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Good Report Doc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https://docs.google.com/document/d/1S7VmIZ7jJlvjG3Ez9xaDtISa_bWjjwCTQJ1b7FSeh8g/edit#heading=h.vydniszftb1n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Who does what: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Gear train calcs (Steven, Friend)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Power screw calcs (Gianni, Amran)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Speccing, costing components, basic SolidWorks assembly (Husein)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Poster (Hassan, Ricky)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Report (everyone)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Timeline: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screw param range calculation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 power screw from range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Gear train param range calc from given power screw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 gear from range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 / report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 cheapest parts to maximize ratio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Report requirements: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 sketch  and  description  of  your  chosen  device,  including  geometry  and  materials  of  the  gears and power screw (annotated solidworks model?)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power, torque and rotational speed to your gear box design (i.e. design motor output)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power, torque and rotational speed to the power screw (i.e. output of your gearbox)•gear train value, e, and efficiency, η, of your gearbox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gel flow rate (mL/s) during the compression stroke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overall cost (gear and power screw components) for your design•the performance metric from page 1 (volume flow rate /cost [mL/($∙s)])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Poster requirements: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Your poster should contain a sketch or drawing of your proposed solution along with a summary of key assumptions,  values, and calculations It  should  also  specify  the  total  cost  of  your  design,  the  maximum flow rate, and the flow rate-to-cost performance metric from page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Report outline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page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 (brief and point form)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Appendix (details)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7VmIZ7jJlvjG3Ez9xaDtISa_bWjjwCTQJ1b7FSeh8g/edit#heading=h.vydniszftb1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