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54"/>
          <w:szCs w:val="54"/>
        </w:rPr>
      </w:pPr>
      <w:r w:rsidDel="00000000" w:rsidR="00000000" w:rsidRPr="00000000">
        <w:rPr>
          <w:sz w:val="54"/>
          <w:szCs w:val="54"/>
          <w:rtl w:val="0"/>
        </w:rPr>
        <w:t xml:space="preserve">SIstema de gestión de pasajeros de hotel</w:t>
      </w:r>
    </w:p>
    <w:p w:rsidR="00000000" w:rsidDel="00000000" w:rsidP="00000000" w:rsidRDefault="00000000" w:rsidRPr="00000000" w14:paraId="0000000A">
      <w:pPr>
        <w:jc w:val="center"/>
        <w:rPr>
          <w:sz w:val="54"/>
          <w:szCs w:val="54"/>
        </w:rPr>
      </w:pPr>
      <w:r w:rsidDel="00000000" w:rsidR="00000000" w:rsidRPr="00000000">
        <w:rPr>
          <w:rtl w:val="0"/>
        </w:rPr>
      </w:r>
    </w:p>
    <w:p w:rsidR="00000000" w:rsidDel="00000000" w:rsidP="00000000" w:rsidRDefault="00000000" w:rsidRPr="00000000" w14:paraId="0000000B">
      <w:pPr>
        <w:jc w:val="center"/>
        <w:rPr>
          <w:sz w:val="54"/>
          <w:szCs w:val="54"/>
        </w:rPr>
      </w:pPr>
      <w:r w:rsidDel="00000000" w:rsidR="00000000" w:rsidRPr="00000000">
        <w:rPr>
          <w:rtl w:val="0"/>
        </w:rPr>
      </w:r>
    </w:p>
    <w:p w:rsidR="00000000" w:rsidDel="00000000" w:rsidP="00000000" w:rsidRDefault="00000000" w:rsidRPr="00000000" w14:paraId="0000000C">
      <w:pPr>
        <w:jc w:val="center"/>
        <w:rPr>
          <w:sz w:val="54"/>
          <w:szCs w:val="54"/>
        </w:rPr>
      </w:pPr>
      <w:r w:rsidDel="00000000" w:rsidR="00000000" w:rsidRPr="00000000">
        <w:rPr>
          <w:rtl w:val="0"/>
        </w:rPr>
      </w:r>
    </w:p>
    <w:p w:rsidR="00000000" w:rsidDel="00000000" w:rsidP="00000000" w:rsidRDefault="00000000" w:rsidRPr="00000000" w14:paraId="0000000D">
      <w:pPr>
        <w:jc w:val="center"/>
        <w:rPr>
          <w:sz w:val="54"/>
          <w:szCs w:val="54"/>
        </w:rPr>
      </w:pPr>
      <w:r w:rsidDel="00000000" w:rsidR="00000000" w:rsidRPr="00000000">
        <w:rPr>
          <w:rtl w:val="0"/>
        </w:rPr>
      </w:r>
    </w:p>
    <w:p w:rsidR="00000000" w:rsidDel="00000000" w:rsidP="00000000" w:rsidRDefault="00000000" w:rsidRPr="00000000" w14:paraId="0000000E">
      <w:pPr>
        <w:jc w:val="center"/>
        <w:rPr>
          <w:sz w:val="54"/>
          <w:szCs w:val="54"/>
        </w:rPr>
      </w:pPr>
      <w:r w:rsidDel="00000000" w:rsidR="00000000" w:rsidRPr="00000000">
        <w:rPr>
          <w:rtl w:val="0"/>
        </w:rPr>
      </w:r>
    </w:p>
    <w:p w:rsidR="00000000" w:rsidDel="00000000" w:rsidP="00000000" w:rsidRDefault="00000000" w:rsidRPr="00000000" w14:paraId="0000000F">
      <w:pPr>
        <w:jc w:val="center"/>
        <w:rPr>
          <w:sz w:val="54"/>
          <w:szCs w:val="54"/>
        </w:rPr>
      </w:pPr>
      <w:r w:rsidDel="00000000" w:rsidR="00000000" w:rsidRPr="00000000">
        <w:rPr>
          <w:rtl w:val="0"/>
        </w:rPr>
      </w:r>
    </w:p>
    <w:p w:rsidR="00000000" w:rsidDel="00000000" w:rsidP="00000000" w:rsidRDefault="00000000" w:rsidRPr="00000000" w14:paraId="00000010">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160" w:lineRule="auto"/>
        <w:rPr>
          <w:sz w:val="24"/>
          <w:szCs w:val="24"/>
        </w:rPr>
      </w:pPr>
      <w:r w:rsidDel="00000000" w:rsidR="00000000" w:rsidRPr="00000000">
        <w:rPr>
          <w:b w:val="1"/>
          <w:bCs w:val="1"/>
          <w:sz w:val="24"/>
          <w:szCs w:val="24"/>
          <w:rtl w:val="0"/>
        </w:rPr>
        <w:t xml:space="preserve">Organización: </w:t>
      </w:r>
      <w:r w:rsidDel="00000000" w:rsidR="00000000" w:rsidRPr="00000000">
        <w:rPr>
          <w:sz w:val="24"/>
          <w:szCs w:val="24"/>
          <w:rtl w:val="0"/>
        </w:rPr>
        <w:t xml:space="preserve">Hotel Duerme Bien</w:t>
      </w:r>
    </w:p>
    <w:p w:rsidR="00000000" w:rsidDel="00000000" w:rsidP="00000000" w:rsidRDefault="00000000" w:rsidRPr="00000000" w14:paraId="00000012">
      <w:pPr>
        <w:spacing w:after="160" w:lineRule="auto"/>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10/09/26</w:t>
      </w:r>
      <w:r w:rsidDel="00000000" w:rsidR="00000000" w:rsidRPr="00000000">
        <w:rPr>
          <w:rtl w:val="0"/>
        </w:rPr>
      </w:r>
    </w:p>
    <w:p w:rsidR="00000000" w:rsidDel="00000000" w:rsidP="00000000" w:rsidRDefault="00000000" w:rsidRPr="00000000" w14:paraId="00000013">
      <w:pPr>
        <w:spacing w:after="160" w:lineRule="auto"/>
        <w:rPr>
          <w:sz w:val="24"/>
          <w:szCs w:val="24"/>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Metodología de desarrollo ágil</w:t>
      </w:r>
      <w:r w:rsidDel="00000000" w:rsidR="00000000" w:rsidRPr="00000000">
        <w:rPr>
          <w:rtl w:val="0"/>
        </w:rPr>
      </w:r>
    </w:p>
    <w:p w:rsidR="00000000" w:rsidDel="00000000" w:rsidP="00000000" w:rsidRDefault="00000000" w:rsidRPr="00000000" w14:paraId="00000014">
      <w:pPr>
        <w:spacing w:after="160" w:lineRule="auto"/>
        <w:rPr>
          <w:sz w:val="24"/>
          <w:szCs w:val="24"/>
        </w:rPr>
      </w:pPr>
      <w:r w:rsidDel="00000000" w:rsidR="00000000" w:rsidRPr="00000000">
        <w:rPr>
          <w:b w:val="1"/>
          <w:bCs w:val="1"/>
          <w:sz w:val="24"/>
          <w:szCs w:val="24"/>
          <w:rtl w:val="0"/>
        </w:rPr>
        <w:t xml:space="preserve">Institución: </w:t>
      </w:r>
      <w:r w:rsidDel="00000000" w:rsidR="00000000" w:rsidRPr="00000000">
        <w:rPr>
          <w:sz w:val="24"/>
          <w:szCs w:val="24"/>
          <w:rtl w:val="0"/>
        </w:rPr>
        <w:t xml:space="preserve">INACAP</w:t>
      </w:r>
    </w:p>
    <w:p w:rsidR="00000000" w:rsidDel="00000000" w:rsidP="00000000" w:rsidRDefault="00000000" w:rsidRPr="00000000" w14:paraId="00000015">
      <w:pPr>
        <w:spacing w:after="160" w:lineRule="auto"/>
        <w:rPr>
          <w:b w:val="1"/>
          <w:bCs w:val="1"/>
          <w:sz w:val="24"/>
          <w:szCs w:val="24"/>
        </w:rPr>
      </w:pPr>
      <w:r w:rsidDel="00000000" w:rsidR="00000000" w:rsidRPr="00000000">
        <w:rPr>
          <w:b w:val="1"/>
          <w:bCs w:val="1"/>
          <w:sz w:val="24"/>
          <w:szCs w:val="24"/>
          <w:rtl w:val="0"/>
        </w:rPr>
        <w:t xml:space="preserve">Estudiantes</w:t>
      </w:r>
    </w:p>
    <w:p w:rsidR="00000000" w:rsidDel="00000000" w:rsidP="00000000" w:rsidRDefault="00000000" w:rsidRPr="00000000" w14:paraId="00000016">
      <w:pPr>
        <w:numPr>
          <w:ilvl w:val="0"/>
          <w:numId w:val="6"/>
        </w:numPr>
        <w:spacing w:after="0" w:afterAutospacing="0" w:lineRule="auto"/>
        <w:ind w:left="720" w:hanging="360"/>
        <w:rPr>
          <w:sz w:val="24"/>
          <w:szCs w:val="24"/>
          <w:u w:val="none"/>
        </w:rPr>
      </w:pPr>
      <w:r w:rsidDel="00000000" w:rsidR="00000000" w:rsidRPr="00000000">
        <w:rPr>
          <w:sz w:val="24"/>
          <w:szCs w:val="24"/>
          <w:rtl w:val="0"/>
        </w:rPr>
        <w:t xml:space="preserve">Halbert Mauricio Miranda Ñanco</w:t>
      </w:r>
    </w:p>
    <w:p w:rsidR="00000000" w:rsidDel="00000000" w:rsidP="00000000" w:rsidRDefault="00000000" w:rsidRPr="00000000" w14:paraId="00000017">
      <w:pPr>
        <w:numPr>
          <w:ilvl w:val="0"/>
          <w:numId w:val="6"/>
        </w:numPr>
        <w:spacing w:after="0" w:afterAutospacing="0" w:lineRule="auto"/>
        <w:ind w:left="720" w:hanging="360"/>
        <w:rPr>
          <w:sz w:val="24"/>
          <w:szCs w:val="24"/>
          <w:u w:val="none"/>
        </w:rPr>
      </w:pPr>
      <w:r w:rsidDel="00000000" w:rsidR="00000000" w:rsidRPr="00000000">
        <w:rPr>
          <w:sz w:val="24"/>
          <w:szCs w:val="24"/>
          <w:rtl w:val="0"/>
        </w:rPr>
        <w:t xml:space="preserve">benjamin</w:t>
      </w:r>
    </w:p>
    <w:p w:rsidR="00000000" w:rsidDel="00000000" w:rsidP="00000000" w:rsidRDefault="00000000" w:rsidRPr="00000000" w14:paraId="00000018">
      <w:pPr>
        <w:numPr>
          <w:ilvl w:val="0"/>
          <w:numId w:val="6"/>
        </w:numPr>
        <w:spacing w:after="160" w:lineRule="auto"/>
        <w:ind w:left="720" w:hanging="360"/>
        <w:rPr>
          <w:sz w:val="24"/>
          <w:szCs w:val="24"/>
          <w:u w:val="none"/>
        </w:rPr>
      </w:pPr>
      <w:r w:rsidDel="00000000" w:rsidR="00000000" w:rsidRPr="00000000">
        <w:rPr>
          <w:sz w:val="24"/>
          <w:szCs w:val="24"/>
          <w:rtl w:val="0"/>
        </w:rPr>
        <w:t xml:space="preserve">luis </w:t>
      </w:r>
    </w:p>
    <w:p w:rsidR="00000000" w:rsidDel="00000000" w:rsidP="00000000" w:rsidRDefault="00000000" w:rsidRPr="00000000" w14:paraId="00000019">
      <w:pPr>
        <w:spacing w:after="160" w:lineRule="auto"/>
        <w:rPr>
          <w:rFonts w:ascii="Roboto" w:cs="Roboto" w:eastAsia="Roboto" w:hAnsi="Roboto"/>
          <w:color w:val="1d2125"/>
          <w:sz w:val="24"/>
          <w:szCs w:val="24"/>
        </w:rPr>
      </w:pPr>
      <w:r w:rsidDel="00000000" w:rsidR="00000000" w:rsidRPr="00000000">
        <w:rPr>
          <w:b w:val="1"/>
          <w:bCs w:val="1"/>
          <w:sz w:val="24"/>
          <w:szCs w:val="24"/>
          <w:rtl w:val="0"/>
        </w:rPr>
        <w:t xml:space="preserve">Docente: </w:t>
      </w:r>
      <w:r w:rsidDel="00000000" w:rsidR="00000000" w:rsidRPr="00000000">
        <w:rPr>
          <w:rFonts w:ascii="Roboto" w:cs="Roboto" w:eastAsia="Roboto" w:hAnsi="Roboto"/>
          <w:color w:val="1d2125"/>
          <w:sz w:val="24"/>
          <w:szCs w:val="24"/>
          <w:rtl w:val="0"/>
        </w:rPr>
        <w:t xml:space="preserve">Marcelo Patricio Alvarado Aravena</w:t>
      </w:r>
    </w:p>
    <w:p w:rsidR="00000000" w:rsidDel="00000000" w:rsidP="00000000" w:rsidRDefault="00000000" w:rsidRPr="00000000" w14:paraId="0000001A">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160" w:lineRule="auto"/>
        <w:rPr>
          <w:b w:val="1"/>
          <w:bCs w:val="1"/>
          <w:sz w:val="24"/>
          <w:szCs w:val="24"/>
        </w:rPr>
      </w:pPr>
      <w:r w:rsidDel="00000000" w:rsidR="00000000" w:rsidRPr="00000000">
        <w:rPr>
          <w:b w:val="1"/>
          <w:bCs w:val="1"/>
          <w:sz w:val="24"/>
          <w:szCs w:val="24"/>
          <w:rtl w:val="0"/>
        </w:rPr>
        <w:t xml:space="preserve">Reglas De Negocio </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ae0ceyuptwde" w:id="0"/>
      <w:bookmarkEnd w:id="0"/>
      <w:r w:rsidDel="00000000" w:rsidR="00000000" w:rsidRPr="00000000">
        <w:rPr>
          <w:rFonts w:ascii="Times New Roman" w:cs="Times New Roman" w:eastAsia="Times New Roman" w:hAnsi="Times New Roman"/>
          <w:color w:val="000000"/>
          <w:sz w:val="22"/>
          <w:szCs w:val="22"/>
          <w:rtl w:val="0"/>
        </w:rPr>
        <w:t xml:space="preserve">1. Gestión de Habitaciones e Inventario</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 (Identificación Única): Toda habitación debe poseer un identificador o número único e irrepetible (ejemplo: número de puerta) para su correcta referenciación en el sistema.</w:t>
      </w:r>
    </w:p>
    <w:p w:rsidR="00000000" w:rsidDel="00000000" w:rsidP="00000000" w:rsidRDefault="00000000" w:rsidRPr="00000000" w14:paraId="0000002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 (Baja Lógica e Historial): Queda estrictamente prohibido eliminar físicamente habitaciones de la base de datos. Si una habitación posee pasajeros activos no podrá desactivarse; si se procesa su baja (desactivación lógica), todo su historial de ocupación y registros de pasajeros previos deben mantenerse intactos de forma permanente.</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frh4qyeizrtq" w:id="1"/>
      <w:bookmarkEnd w:id="1"/>
      <w:r w:rsidDel="00000000" w:rsidR="00000000" w:rsidRPr="00000000">
        <w:rPr>
          <w:rFonts w:ascii="Times New Roman" w:cs="Times New Roman" w:eastAsia="Times New Roman" w:hAnsi="Times New Roman"/>
          <w:color w:val="000000"/>
          <w:sz w:val="22"/>
          <w:szCs w:val="22"/>
          <w:rtl w:val="0"/>
        </w:rPr>
        <w:t xml:space="preserve">2. Ocupación y Asignación de Pasajeros</w:t>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 (Ocupación Exacta): Una habitación solo podrá ser asignada si se cubre el número exacto y total de la capacidad de pasajeros permitidos por dicha habitación. No se permiten asignaciones por debajo (subocupación) ni por encima de la capacidad informada.</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 (Desbordamiento y Combinación de Grupo): Cuando la cantidad de pasajeros de un grupo o reserva supere la capacidad de la habitación más grande disponible, el grupo deberá dividir obligatoriamente su alojamiento en múltiples habitaciones combinadas (ejemplo: grupo de 5 personas = 1 habitación de 3 + 1 habitación de 2).</w:t>
      </w:r>
    </w:p>
    <w:p w:rsidR="00000000" w:rsidDel="00000000" w:rsidP="00000000" w:rsidRDefault="00000000" w:rsidRPr="00000000" w14:paraId="00000024">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Criterio de Resolución:</w:t>
      </w:r>
      <w:r w:rsidDel="00000000" w:rsidR="00000000" w:rsidRPr="00000000">
        <w:rPr>
          <w:rFonts w:ascii="Times New Roman" w:cs="Times New Roman" w:eastAsia="Times New Roman" w:hAnsi="Times New Roman"/>
          <w:rtl w:val="0"/>
        </w:rPr>
        <w:t xml:space="preserve"> En caso de existir múltiples combinaciones posibles, el sistema priorizará la asignación que utilice el menor número total de habitaciones disponibles. Si no hay combinación disponible que cubra la capacidad exacta total del grupo, la asignación no podrá realizarse.</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e572wslgcj2y" w:id="2"/>
      <w:bookmarkEnd w:id="2"/>
      <w:r w:rsidDel="00000000" w:rsidR="00000000" w:rsidRPr="00000000">
        <w:rPr>
          <w:rFonts w:ascii="Times New Roman" w:cs="Times New Roman" w:eastAsia="Times New Roman" w:hAnsi="Times New Roman"/>
          <w:color w:val="000000"/>
          <w:sz w:val="22"/>
          <w:szCs w:val="22"/>
          <w:rtl w:val="0"/>
        </w:rPr>
        <w:t xml:space="preserve">3. Pasajero Responsable</w:t>
      </w:r>
    </w:p>
    <w:p w:rsidR="00000000" w:rsidDel="00000000" w:rsidP="00000000" w:rsidRDefault="00000000" w:rsidRPr="00000000" w14:paraId="0000002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 (Obligatoriedad del Responsable): Toda reserva o asignación de habitación debe contar obligatoriamente con un </w:t>
      </w:r>
      <w:r w:rsidDel="00000000" w:rsidR="00000000" w:rsidRPr="00000000">
        <w:rPr>
          <w:rFonts w:ascii="Times New Roman" w:cs="Times New Roman" w:eastAsia="Times New Roman" w:hAnsi="Times New Roman"/>
          <w:i w:val="1"/>
          <w:iCs w:val="1"/>
          <w:rtl w:val="0"/>
        </w:rPr>
        <w:t xml:space="preserve">Pasajero Responsable</w:t>
      </w:r>
      <w:r w:rsidDel="00000000" w:rsidR="00000000" w:rsidRPr="00000000">
        <w:rPr>
          <w:rFonts w:ascii="Times New Roman" w:cs="Times New Roman" w:eastAsia="Times New Roman" w:hAnsi="Times New Roman"/>
          <w:rtl w:val="0"/>
        </w:rPr>
        <w:t xml:space="preserve"> registrado.</w:t>
      </w:r>
    </w:p>
    <w:p w:rsidR="00000000" w:rsidDel="00000000" w:rsidP="00000000" w:rsidRDefault="00000000" w:rsidRPr="00000000" w14:paraId="0000002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 (Responsable No Alojado): El pasajero responsable puede no alojarse en la habitación contratada. En caso de no alojarse, no suma ni cuenta dentro del cálculo de capacidad de pasajeros de esa habitación.</w:t>
      </w:r>
    </w:p>
    <w:p w:rsidR="00000000" w:rsidDel="00000000" w:rsidP="00000000" w:rsidRDefault="00000000" w:rsidRPr="00000000" w14:paraId="00000028">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e628l8dhpaui" w:id="3"/>
      <w:bookmarkEnd w:id="3"/>
      <w:r w:rsidDel="00000000" w:rsidR="00000000" w:rsidRPr="00000000">
        <w:rPr>
          <w:rFonts w:ascii="Times New Roman" w:cs="Times New Roman" w:eastAsia="Times New Roman" w:hAnsi="Times New Roman"/>
          <w:color w:val="000000"/>
          <w:sz w:val="22"/>
          <w:szCs w:val="22"/>
          <w:rtl w:val="0"/>
        </w:rPr>
        <w:t xml:space="preserve">4. Aspectos Económicos</w:t>
      </w:r>
    </w:p>
    <w:p w:rsidR="00000000" w:rsidDel="00000000" w:rsidP="00000000" w:rsidRDefault="00000000" w:rsidRPr="00000000" w14:paraId="0000002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RN-07 (Costo Base Fijo por Noche y Escalabilidad): Cada asignación asocia un costo tarifario fijo de $20.000 por cada pasajero hospedado por cada noche de estadía.</w:t>
      </w:r>
    </w:p>
    <w:p w:rsidR="00000000" w:rsidDel="00000000" w:rsidP="00000000" w:rsidRDefault="00000000" w:rsidRPr="00000000" w14:paraId="0000002A">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de Arquitectura / Escalabilidad:</w:t>
      </w:r>
      <w:r w:rsidDel="00000000" w:rsidR="00000000" w:rsidRPr="00000000">
        <w:rPr>
          <w:rFonts w:ascii="Times New Roman" w:cs="Times New Roman" w:eastAsia="Times New Roman" w:hAnsi="Times New Roman"/>
          <w:rtl w:val="0"/>
        </w:rPr>
        <w:t xml:space="preserve"> Para el alcance actual del proyecto (MVP), el valor se mantendrá estático según lo indicado en los requerimientos del negocio. Sin embargo, la regla se parametriza en la base de datos para permitir que en versiones futuras se incorporen reglas tarifarias dinámicas (temporadas o promociones) sin modificar el modelo de datos.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9v87mnafslvl" w:id="4"/>
      <w:bookmarkEnd w:id="4"/>
      <w:r w:rsidDel="00000000" w:rsidR="00000000" w:rsidRPr="00000000">
        <w:rPr>
          <w:rFonts w:ascii="Times New Roman" w:cs="Times New Roman" w:eastAsia="Times New Roman" w:hAnsi="Times New Roman"/>
          <w:color w:val="000000"/>
          <w:sz w:val="22"/>
          <w:szCs w:val="22"/>
          <w:rtl w:val="0"/>
        </w:rPr>
        <w:t xml:space="preserve">5. Accesos, Control de Perfiles y Seguridad</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RN-08 (Exclusividad de Roles): El sistema operará bajo dos perfiles de usuario estrictamente separados: </w:t>
      </w:r>
      <w:r w:rsidDel="00000000" w:rsidR="00000000" w:rsidRPr="00000000">
        <w:rPr>
          <w:rFonts w:ascii="Times New Roman" w:cs="Times New Roman" w:eastAsia="Times New Roman" w:hAnsi="Times New Roman"/>
          <w:i w:val="1"/>
          <w:iCs w:val="1"/>
          <w:rtl w:val="0"/>
        </w:rPr>
        <w:t xml:space="preserve">Administrador</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Encargado de Hotel</w:t>
      </w:r>
      <w:r w:rsidDel="00000000" w:rsidR="00000000" w:rsidRPr="00000000">
        <w:rPr>
          <w:rFonts w:ascii="Times New Roman" w:cs="Times New Roman" w:eastAsia="Times New Roman" w:hAnsi="Times New Roman"/>
          <w:rtl w:val="0"/>
        </w:rPr>
        <w:t xml:space="preserve">. Queda prohibida la existencia de perfiles compartidos o simultáneos.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RN-09 (Limitación de Administrador y Cuenta Base): El Administrador únicamente gestiona usuarios (encargados) y no realiza operaciones hoteleras. El sistema proveerá una cuenta base inicial (</w:t>
      </w:r>
      <w:r w:rsidDel="00000000" w:rsidR="00000000" w:rsidRPr="00000000">
        <w:rPr>
          <w:rFonts w:ascii="Times New Roman" w:cs="Times New Roman" w:eastAsia="Times New Roman" w:hAnsi="Times New Roman"/>
          <w:i w:val="1"/>
          <w:iCs w:val="1"/>
          <w:rtl w:val="0"/>
        </w:rPr>
        <w:t xml:space="preserve">seed account</w:t>
      </w:r>
      <w:r w:rsidDel="00000000" w:rsidR="00000000" w:rsidRPr="00000000">
        <w:rPr>
          <w:rFonts w:ascii="Times New Roman" w:cs="Times New Roman" w:eastAsia="Times New Roman" w:hAnsi="Times New Roman"/>
          <w:rtl w:val="0"/>
        </w:rPr>
        <w:t xml:space="preserve">) para el primer acceso del administrador.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RN-10 (Interacción Exclusiva): Los clientes o pasajeros no interactúan directamente con el sistema; toda operación debe ser realizada presencialmente a través del </w:t>
      </w:r>
      <w:r w:rsidDel="00000000" w:rsidR="00000000" w:rsidRPr="00000000">
        <w:rPr>
          <w:rFonts w:ascii="Times New Roman" w:cs="Times New Roman" w:eastAsia="Times New Roman" w:hAnsi="Times New Roman"/>
          <w:i w:val="1"/>
          <w:iCs w:val="1"/>
          <w:rtl w:val="0"/>
        </w:rPr>
        <w:t xml:space="preserve">Encargado de Hotel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RN-11 (Protección de Datos Personales): Toda recolección y almacenamiento de datos personales (Nombre, RUT) debe ajustarse a la Ley N.º 21.719, restringiendo su acceso únicamente al personal autorizado. </w:t>
      </w:r>
      <w:r w:rsidDel="00000000" w:rsidR="00000000" w:rsidRPr="00000000">
        <w:rPr>
          <w:rFonts w:ascii="Times New Roman" w:cs="Times New Roman" w:eastAsia="Times New Roman" w:hAnsi="Times New Roman"/>
          <w:i w:val="1"/>
          <w:iCs w:val="1"/>
          <w:rtl w:val="0"/>
        </w:rPr>
        <w:t xml:space="preserve">(Nota: La bajada a controles de cifrado, auditoría y roles se detalla en las Historias de Usuario e Historias de Seguridad).</w:t>
      </w:r>
    </w:p>
    <w:p w:rsidR="00000000" w:rsidDel="00000000" w:rsidP="00000000" w:rsidRDefault="00000000" w:rsidRPr="00000000" w14:paraId="00000032">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both"/>
      <w:rPr/>
    </w:pPr>
    <w:r w:rsidDel="00000000" w:rsidR="00000000" w:rsidRPr="00000000">
      <w:rPr/>
      <w:drawing>
        <wp:inline distB="114300" distT="114300" distL="114300" distR="114300">
          <wp:extent cx="1857375" cy="704850"/>
          <wp:effectExtent b="0" l="0" r="0" t="0"/>
          <wp:docPr id="1" name="image1.png"/>
          <a:graphic>
            <a:graphicData uri="http://schemas.openxmlformats.org/drawingml/2006/picture">
              <pic:pic>
                <pic:nvPicPr>
                  <pic:cNvPr id="0" name="image1.png"/>
                  <pic:cNvPicPr preferRelativeResize="0"/>
                </pic:nvPicPr>
                <pic:blipFill>
                  <a:blip r:embed="rId1"/>
                  <a:srcRect b="33333" l="0" r="0" t="28718"/>
                  <a:stretch>
                    <a:fillRect/>
                  </a:stretch>
                </pic:blipFill>
                <pic:spPr>
                  <a:xfrm>
                    <a:off x="0" y="0"/>
                    <a:ext cx="185737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