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9.png" ContentType="image/png"/>
  <Override PartName="/word/media/rId53.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33.png" ContentType="image/png"/>
  <Override PartName="/word/media/rId37.png" ContentType="image/png"/>
  <Override PartName="/word/media/rId41.png" ContentType="image/png"/>
  <Override PartName="/word/media/rId45.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For example, a study published xxx. Another article published in xxx.</w:t>
      </w:r>
      <w:r>
        <w:br/>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2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br/>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 search in rare disease databases (OMIM, Orphanet)</w:t>
      </w:r>
      <w:r>
        <w:br/>
      </w:r>
    </w:p>
    <w:p>
      <w:pPr>
        <w:numPr>
          <w:ilvl w:val="0"/>
          <w:numId w:val="1002"/>
        </w:numPr>
        <w:pStyle w:val="Compact"/>
      </w:pPr>
      <w:r>
        <w:t xml:space="preserve">Employed a PubTator 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Style w:val="Compact"/>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Style w:val="Compact"/>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r>
        <w:br/>
      </w:r>
    </w:p>
    <w:p>
      <w:pPr>
        <w:numPr>
          <w:ilvl w:val="0"/>
          <w:numId w:val="1003"/>
        </w:numPr>
        <w:pStyle w:val="Compact"/>
      </w:pPr>
      <w:r>
        <w:t xml:space="preserve">We used ten common diagnostic panels that can be purchased for genome analysis and extracted the screened genes from them. Those included following panels:</w:t>
      </w:r>
    </w:p>
    <w:p>
      <w:pPr>
        <w:numPr>
          <w:ilvl w:val="1"/>
          <w:numId w:val="1004"/>
        </w:numPr>
        <w:pStyle w:val="Compact"/>
      </w:pPr>
      <w:r>
        <w:t xml:space="preserve">Centogene nephrology</w:t>
      </w:r>
      <w:r>
        <w:br/>
      </w:r>
    </w:p>
    <w:p>
      <w:pPr>
        <w:numPr>
          <w:ilvl w:val="1"/>
          <w:numId w:val="1004"/>
        </w:numPr>
        <w:pStyle w:val="Compact"/>
      </w:pPr>
      <w:r>
        <w:t xml:space="preserve">Cegat kidney diseases</w:t>
      </w:r>
      <w:r>
        <w:br/>
      </w:r>
    </w:p>
    <w:p>
      <w:pPr>
        <w:numPr>
          <w:ilvl w:val="1"/>
          <w:numId w:val="1004"/>
        </w:numPr>
        <w:pStyle w:val="Compact"/>
      </w:pPr>
      <w:r>
        <w:t xml:space="preserve">Preventiongenetics</w:t>
      </w:r>
    </w:p>
    <w:p>
      <w:pPr>
        <w:numPr>
          <w:ilvl w:val="1"/>
          <w:numId w:val="1004"/>
        </w:numPr>
        <w:pStyle w:val="Compact"/>
      </w:pPr>
      <w:r>
        <w:t xml:space="preserve">etc.</w:t>
      </w:r>
      <w:r>
        <w:br/>
      </w:r>
    </w:p>
    <w:p>
      <w:pPr>
        <w:numPr>
          <w:ilvl w:val="0"/>
          <w:numId w:val="1003"/>
        </w:numPr>
        <w:pStyle w:val="Compact"/>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Style w:val="Compact"/>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7483042"/>
            <wp:effectExtent b="0" l="0" r="0" t="0"/>
            <wp:docPr descr="(#fig:curation_flow_diagram)Curation process flow diagram" title="" id="26" name="Picture"/>
            <a:graphic>
              <a:graphicData uri="http://schemas.openxmlformats.org/drawingml/2006/picture">
                <pic:pic>
                  <pic:nvPicPr>
                    <pic:cNvPr descr="KidneyGenetics_documentation_files/figure-docx/curation_flow_diagram.png" id="27" name="Picture"/>
                    <pic:cNvPicPr>
                      <a:picLocks noChangeArrowheads="1" noChangeAspect="1"/>
                    </pic:cNvPicPr>
                  </pic:nvPicPr>
                  <pic:blipFill>
                    <a:blip r:embed="rId25"/>
                    <a:stretch>
                      <a:fillRect/>
                    </a:stretch>
                  </pic:blipFill>
                  <pic:spPr bwMode="auto">
                    <a:xfrm>
                      <a:off x="0" y="0"/>
                      <a:ext cx="5334000" cy="7483042"/>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28"/>
    <w:bookmarkStart w:id="2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2.906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546, (2) 822, (3) 911, (4) 779, and (5) 2.032</w:t>
      </w:r>
      <w:r>
        <w:br/>
      </w:r>
      <w:r>
        <w:t xml:space="preserve">Notably, 439 genes (15.1%) of the total 2.906 genes are present in three or more of the analyzed information sources, thus meeting our evidence criteria, indicating high confidence and their potential for diagnostic use.</w:t>
      </w:r>
      <w:r>
        <w:t xml:space="preserve"> </w:t>
      </w:r>
      <w:r>
        <w:t xml:space="preserve">Of these genes, 424 (96.6%) are present in at least one, and 56 (12.8%) are present in all comprehensive diagnostic laboratory panels.</w:t>
      </w:r>
      <w:r>
        <w:br/>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29"/>
    <w:bookmarkStart w:id="3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30"/>
    <w:bookmarkStart w:id="3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31"/>
    <w:bookmarkEnd w:id="32"/>
    <w:bookmarkStart w:id="57" w:name="analyses-tables"/>
    <w:p>
      <w:pPr>
        <w:pStyle w:val="Heading1"/>
      </w:pPr>
      <w:r>
        <w:rPr>
          <w:rStyle w:val="SectionNumber"/>
        </w:rPr>
        <w:t xml:space="preserve">1</w:t>
      </w:r>
      <w:r>
        <w:tab/>
      </w:r>
      <w:r>
        <w:t xml:space="preserve">Analyses result tables</w:t>
      </w:r>
    </w:p>
    <w:p>
      <w:r>
        <w:pict>
          <v:rect style="width:0;height:1.5pt" o:hralign="center" o:hrstd="t" o:hr="t"/>
        </w:pict>
      </w:r>
    </w:p>
    <w:bookmarkStart w:id="3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050306"/>
            <wp:effectExtent b="0" l="0" r="0" t="0"/>
            <wp:docPr descr="" title="" id="34" name="Picture"/>
            <a:graphic>
              <a:graphicData uri="http://schemas.openxmlformats.org/drawingml/2006/picture">
                <pic:pic>
                  <pic:nvPicPr>
                    <pic:cNvPr descr="KidneyGenetics_documentation_files/figure-docx/unnamed-chunk-6-1.png" id="35" name="Picture"/>
                    <pic:cNvPicPr>
                      <a:picLocks noChangeArrowheads="1" noChangeAspect="1"/>
                    </pic:cNvPicPr>
                  </pic:nvPicPr>
                  <pic:blipFill>
                    <a:blip r:embed="rId33"/>
                    <a:stretch>
                      <a:fillRect/>
                    </a:stretch>
                  </pic:blipFill>
                  <pic:spPr bwMode="auto">
                    <a:xfrm>
                      <a:off x="0" y="0"/>
                      <a:ext cx="5334000" cy="2050306"/>
                    </a:xfrm>
                    <a:prstGeom prst="rect">
                      <a:avLst/>
                    </a:prstGeom>
                    <a:noFill/>
                    <a:ln w="9525">
                      <a:noFill/>
                      <a:headEnd/>
                      <a:tailEnd/>
                    </a:ln>
                  </pic:spPr>
                </pic:pic>
              </a:graphicData>
            </a:graphic>
          </wp:inline>
        </w:drawing>
      </w:r>
    </w:p>
    <w:bookmarkEnd w:id="36"/>
    <w:bookmarkStart w:id="4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2848756"/>
            <wp:effectExtent b="0" l="0" r="0" t="0"/>
            <wp:docPr descr="" title="" id="38" name="Picture"/>
            <a:graphic>
              <a:graphicData uri="http://schemas.openxmlformats.org/drawingml/2006/picture">
                <pic:pic>
                  <pic:nvPicPr>
                    <pic:cNvPr descr="KidneyGenetics_documentation_files/figure-docx/unnamed-chunk-7-1.png" id="39" name="Picture"/>
                    <pic:cNvPicPr>
                      <a:picLocks noChangeArrowheads="1" noChangeAspect="1"/>
                    </pic:cNvPicPr>
                  </pic:nvPicPr>
                  <pic:blipFill>
                    <a:blip r:embed="rId37"/>
                    <a:stretch>
                      <a:fillRect/>
                    </a:stretch>
                  </pic:blipFill>
                  <pic:spPr bwMode="auto">
                    <a:xfrm>
                      <a:off x="0" y="0"/>
                      <a:ext cx="5334000" cy="2848756"/>
                    </a:xfrm>
                    <a:prstGeom prst="rect">
                      <a:avLst/>
                    </a:prstGeom>
                    <a:noFill/>
                    <a:ln w="9525">
                      <a:noFill/>
                      <a:headEnd/>
                      <a:tailEnd/>
                    </a:ln>
                  </pic:spPr>
                </pic:pic>
              </a:graphicData>
            </a:graphic>
          </wp:inline>
        </w:drawing>
      </w:r>
    </w:p>
    <w:bookmarkEnd w:id="40"/>
    <w:bookmarkStart w:id="4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2848756"/>
            <wp:effectExtent b="0" l="0" r="0" t="0"/>
            <wp:docPr descr="" title="" id="42" name="Picture"/>
            <a:graphic>
              <a:graphicData uri="http://schemas.openxmlformats.org/drawingml/2006/picture">
                <pic:pic>
                  <pic:nvPicPr>
                    <pic:cNvPr descr="KidneyGenetics_documentation_files/figure-docx/unnamed-chunk-8-1.png" id="43" name="Picture"/>
                    <pic:cNvPicPr>
                      <a:picLocks noChangeArrowheads="1" noChangeAspect="1"/>
                    </pic:cNvPicPr>
                  </pic:nvPicPr>
                  <pic:blipFill>
                    <a:blip r:embed="rId41"/>
                    <a:stretch>
                      <a:fillRect/>
                    </a:stretch>
                  </pic:blipFill>
                  <pic:spPr bwMode="auto">
                    <a:xfrm>
                      <a:off x="0" y="0"/>
                      <a:ext cx="5334000" cy="2848756"/>
                    </a:xfrm>
                    <a:prstGeom prst="rect">
                      <a:avLst/>
                    </a:prstGeom>
                    <a:noFill/>
                    <a:ln w="9525">
                      <a:noFill/>
                      <a:headEnd/>
                      <a:tailEnd/>
                    </a:ln>
                  </pic:spPr>
                </pic:pic>
              </a:graphicData>
            </a:graphic>
          </wp:inline>
        </w:drawing>
      </w:r>
    </w:p>
    <w:bookmarkEnd w:id="44"/>
    <w:bookmarkStart w:id="4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2848756"/>
            <wp:effectExtent b="0" l="0" r="0" t="0"/>
            <wp:docPr descr="" title="" id="46" name="Picture"/>
            <a:graphic>
              <a:graphicData uri="http://schemas.openxmlformats.org/drawingml/2006/picture">
                <pic:pic>
                  <pic:nvPicPr>
                    <pic:cNvPr descr="KidneyGenetics_documentation_files/figure-docx/unnamed-chunk-9-1.png" id="47" name="Picture"/>
                    <pic:cNvPicPr>
                      <a:picLocks noChangeArrowheads="1" noChangeAspect="1"/>
                    </pic:cNvPicPr>
                  </pic:nvPicPr>
                  <pic:blipFill>
                    <a:blip r:embed="rId45"/>
                    <a:stretch>
                      <a:fillRect/>
                    </a:stretch>
                  </pic:blipFill>
                  <pic:spPr bwMode="auto">
                    <a:xfrm>
                      <a:off x="0" y="0"/>
                      <a:ext cx="5334000" cy="2848756"/>
                    </a:xfrm>
                    <a:prstGeom prst="rect">
                      <a:avLst/>
                    </a:prstGeom>
                    <a:noFill/>
                    <a:ln w="9525">
                      <a:noFill/>
                      <a:headEnd/>
                      <a:tailEnd/>
                    </a:ln>
                  </pic:spPr>
                </pic:pic>
              </a:graphicData>
            </a:graphic>
          </wp:inline>
        </w:drawing>
      </w:r>
    </w:p>
    <w:bookmarkEnd w:id="48"/>
    <w:bookmarkStart w:id="5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2848756"/>
            <wp:effectExtent b="0" l="0" r="0" t="0"/>
            <wp:docPr descr="" title="" id="50" name="Picture"/>
            <a:graphic>
              <a:graphicData uri="http://schemas.openxmlformats.org/drawingml/2006/picture">
                <pic:pic>
                  <pic:nvPicPr>
                    <pic:cNvPr descr="KidneyGenetics_documentation_files/figure-docx/unnamed-chunk-10-1.png" id="51" name="Picture"/>
                    <pic:cNvPicPr>
                      <a:picLocks noChangeArrowheads="1" noChangeAspect="1"/>
                    </pic:cNvPicPr>
                  </pic:nvPicPr>
                  <pic:blipFill>
                    <a:blip r:embed="rId49"/>
                    <a:stretch>
                      <a:fillRect/>
                    </a:stretch>
                  </pic:blipFill>
                  <pic:spPr bwMode="auto">
                    <a:xfrm>
                      <a:off x="0" y="0"/>
                      <a:ext cx="5334000" cy="2848756"/>
                    </a:xfrm>
                    <a:prstGeom prst="rect">
                      <a:avLst/>
                    </a:prstGeom>
                    <a:noFill/>
                    <a:ln w="9525">
                      <a:noFill/>
                      <a:headEnd/>
                      <a:tailEnd/>
                    </a:ln>
                  </pic:spPr>
                </pic:pic>
              </a:graphicData>
            </a:graphic>
          </wp:inline>
        </w:drawing>
      </w:r>
    </w:p>
    <w:bookmarkEnd w:id="52"/>
    <w:bookmarkStart w:id="5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2848756"/>
            <wp:effectExtent b="0" l="0" r="0" t="0"/>
            <wp:docPr descr="" title="" id="54" name="Picture"/>
            <a:graphic>
              <a:graphicData uri="http://schemas.openxmlformats.org/drawingml/2006/picture">
                <pic:pic>
                  <pic:nvPicPr>
                    <pic:cNvPr descr="KidneyGenetics_documentation_files/figure-docx/unnamed-chunk-11-1.png" id="55" name="Picture"/>
                    <pic:cNvPicPr>
                      <a:picLocks noChangeArrowheads="1" noChangeAspect="1"/>
                    </pic:cNvPicPr>
                  </pic:nvPicPr>
                  <pic:blipFill>
                    <a:blip r:embed="rId53"/>
                    <a:stretch>
                      <a:fillRect/>
                    </a:stretch>
                  </pic:blipFill>
                  <pic:spPr bwMode="auto">
                    <a:xfrm>
                      <a:off x="0" y="0"/>
                      <a:ext cx="5334000" cy="2848756"/>
                    </a:xfrm>
                    <a:prstGeom prst="rect">
                      <a:avLst/>
                    </a:prstGeom>
                    <a:noFill/>
                    <a:ln w="9525">
                      <a:noFill/>
                      <a:headEnd/>
                      <a:tailEnd/>
                    </a:ln>
                  </pic:spPr>
                </pic:pic>
              </a:graphicData>
            </a:graphic>
          </wp:inline>
        </w:drawing>
      </w:r>
    </w:p>
    <w:bookmarkEnd w:id="56"/>
    <w:bookmarkEnd w:id="57"/>
    <w:bookmarkStart w:id="82" w:name="analyses-plots"/>
    <w:p>
      <w:pPr>
        <w:pStyle w:val="Heading1"/>
      </w:pPr>
      <w:r>
        <w:rPr>
          <w:rStyle w:val="SectionNumber"/>
        </w:rPr>
        <w:t xml:space="preserve">2</w:t>
      </w:r>
      <w:r>
        <w:tab/>
      </w:r>
      <w:r>
        <w:t xml:space="preserve">Analyses plots</w:t>
      </w:r>
    </w:p>
    <w:p>
      <w:r>
        <w:pict>
          <v:rect style="width:0;height:1.5pt" o:hralign="center" o:hrstd="t" o:hr="t"/>
        </w:pict>
      </w:r>
    </w:p>
    <w:bookmarkStart w:id="6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5"/>
        </w:numPr>
        <w:pStyle w:val="Compact"/>
      </w:pPr>
      <w:r>
        <w:t xml:space="preserve">Each column corresponds to a set, and the bar graphs at the top show the size of the set.</w:t>
      </w:r>
      <w:r>
        <w:br/>
      </w:r>
    </w:p>
    <w:p>
      <w:pPr>
        <w:numPr>
          <w:ilvl w:val="0"/>
          <w:numId w:val="1005"/>
        </w:numPr>
        <w:pStyle w:val="Compact"/>
      </w:pPr>
      <w:r>
        <w:t xml:space="preserve">Each row corresponds to a possible intersection: the dark filled circles show which set is part of an intersection.</w:t>
      </w:r>
      <w:r>
        <w:br/>
      </w:r>
    </w:p>
    <w:p>
      <w:pPr>
        <w:numPr>
          <w:ilvl w:val="0"/>
          <w:numId w:val="1005"/>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59" name="Picture"/>
            <a:graphic>
              <a:graphicData uri="http://schemas.openxmlformats.org/drawingml/2006/picture">
                <pic:pic>
                  <pic:nvPicPr>
                    <pic:cNvPr descr="KidneyGenetics_documentation_files/figure-docx/unnamed-chunk-1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6"/>
        </w:numPr>
        <w:pStyle w:val="Compact"/>
      </w:pPr>
      <w:r>
        <w:t xml:space="preserve">The y axis shows the number of Genes in the different panels, which is also visualized by the height of the bars.</w:t>
      </w:r>
      <w:r>
        <w:br/>
      </w:r>
    </w:p>
    <w:p>
      <w:pPr>
        <w:numPr>
          <w:ilvl w:val="0"/>
          <w:numId w:val="1006"/>
        </w:numPr>
        <w:pStyle w:val="Compact"/>
      </w:pPr>
      <w:r>
        <w:t xml:space="preserve">The x axis displays the number of panels (source_count), i.e. in how many different panels a single Gene occurred.</w:t>
      </w:r>
      <w:r>
        <w:br/>
      </w:r>
    </w:p>
    <w:p>
      <w:pPr>
        <w:numPr>
          <w:ilvl w:val="0"/>
          <w:numId w:val="1006"/>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63" name="Picture"/>
            <a:graphic>
              <a:graphicData uri="http://schemas.openxmlformats.org/drawingml/2006/picture">
                <pic:pic>
                  <pic:nvPicPr>
                    <pic:cNvPr descr="KidneyGenetics_documentation_files/figure-docx/unnamed-chunk-14-1.png" id="64" name="Picture"/>
                    <pic:cNvPicPr>
                      <a:picLocks noChangeArrowheads="1" noChangeAspect="1"/>
                    </pic:cNvPicPr>
                  </pic:nvPicPr>
                  <pic:blipFill>
                    <a:blip r:embed="rId62"/>
                    <a:stretch>
                      <a:fillRect/>
                    </a:stretch>
                  </pic:blipFill>
                  <pic:spPr bwMode="auto">
                    <a:xfrm>
                      <a:off x="0" y="0"/>
                      <a:ext cx="5080000" cy="3810000"/>
                    </a:xfrm>
                    <a:prstGeom prst="rect">
                      <a:avLst/>
                    </a:prstGeom>
                    <a:noFill/>
                    <a:ln w="9525">
                      <a:noFill/>
                      <a:headEnd/>
                      <a:tailEnd/>
                    </a:ln>
                  </pic:spPr>
                </pic:pic>
              </a:graphicData>
            </a:graphic>
          </wp:inline>
        </w:drawing>
      </w:r>
    </w:p>
    <w:bookmarkEnd w:id="65"/>
    <w:bookmarkStart w:id="6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7"/>
        </w:numPr>
        <w:pStyle w:val="Compact"/>
      </w:pPr>
      <w:r>
        <w:t xml:space="preserve">The y axis shows the number of Genes in different publications, which is also visualized by the height of the bars.</w:t>
      </w:r>
      <w:r>
        <w:br/>
      </w:r>
    </w:p>
    <w:p>
      <w:pPr>
        <w:numPr>
          <w:ilvl w:val="0"/>
          <w:numId w:val="1007"/>
        </w:numPr>
        <w:pStyle w:val="Compact"/>
      </w:pPr>
      <w:r>
        <w:t xml:space="preserve">The x axis displays the number of publications (source_count), i.e. in how many different publications a single Gene occurred.</w:t>
      </w:r>
      <w:r>
        <w:br/>
      </w:r>
    </w:p>
    <w:p>
      <w:pPr>
        <w:numPr>
          <w:ilvl w:val="0"/>
          <w:numId w:val="1007"/>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67" name="Picture"/>
            <a:graphic>
              <a:graphicData uri="http://schemas.openxmlformats.org/drawingml/2006/picture">
                <pic:pic>
                  <pic:nvPicPr>
                    <pic:cNvPr descr="KidneyGenetics_documentation_files/figure-docx/unnamed-chunk-15-1.png" id="68" name="Picture"/>
                    <pic:cNvPicPr>
                      <a:picLocks noChangeArrowheads="1" noChangeAspect="1"/>
                    </pic:cNvPicPr>
                  </pic:nvPicPr>
                  <pic:blipFill>
                    <a:blip r:embed="rId66"/>
                    <a:stretch>
                      <a:fillRect/>
                    </a:stretch>
                  </pic:blipFill>
                  <pic:spPr bwMode="auto">
                    <a:xfrm>
                      <a:off x="0" y="0"/>
                      <a:ext cx="5080000" cy="3810000"/>
                    </a:xfrm>
                    <a:prstGeom prst="rect">
                      <a:avLst/>
                    </a:prstGeom>
                    <a:noFill/>
                    <a:ln w="9525">
                      <a:noFill/>
                      <a:headEnd/>
                      <a:tailEnd/>
                    </a:ln>
                  </pic:spPr>
                </pic:pic>
              </a:graphicData>
            </a:graphic>
          </wp:inline>
        </w:drawing>
      </w:r>
    </w:p>
    <w:bookmarkEnd w:id="69"/>
    <w:bookmarkStart w:id="7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8"/>
        </w:numPr>
        <w:pStyle w:val="Compact"/>
      </w:pPr>
      <w:r>
        <w:t xml:space="preserve">The y axis shows the number of Genes in the different diagnostic panels, which is also visualized by the height of the bars.</w:t>
      </w:r>
      <w:r>
        <w:br/>
      </w:r>
    </w:p>
    <w:p>
      <w:pPr>
        <w:numPr>
          <w:ilvl w:val="0"/>
          <w:numId w:val="1008"/>
        </w:numPr>
        <w:pStyle w:val="Compact"/>
      </w:pPr>
      <w:r>
        <w:t xml:space="preserve">The x axis displays the number of panels (source_count), i.e. in how many different panels a single Gene occurred.</w:t>
      </w:r>
      <w:r>
        <w:br/>
      </w:r>
    </w:p>
    <w:p>
      <w:pPr>
        <w:numPr>
          <w:ilvl w:val="0"/>
          <w:numId w:val="1008"/>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71" name="Picture"/>
            <a:graphic>
              <a:graphicData uri="http://schemas.openxmlformats.org/drawingml/2006/picture">
                <pic:pic>
                  <pic:nvPicPr>
                    <pic:cNvPr descr="KidneyGenetics_documentation_files/figure-docx/unnamed-chunk-16-1.png" id="72" name="Picture"/>
                    <pic:cNvPicPr>
                      <a:picLocks noChangeArrowheads="1" noChangeAspect="1"/>
                    </pic:cNvPicPr>
                  </pic:nvPicPr>
                  <pic:blipFill>
                    <a:blip r:embed="rId70"/>
                    <a:stretch>
                      <a:fillRect/>
                    </a:stretch>
                  </pic:blipFill>
                  <pic:spPr bwMode="auto">
                    <a:xfrm>
                      <a:off x="0" y="0"/>
                      <a:ext cx="5080000" cy="3810000"/>
                    </a:xfrm>
                    <a:prstGeom prst="rect">
                      <a:avLst/>
                    </a:prstGeom>
                    <a:noFill/>
                    <a:ln w="9525">
                      <a:noFill/>
                      <a:headEnd/>
                      <a:tailEnd/>
                    </a:ln>
                  </pic:spPr>
                </pic:pic>
              </a:graphicData>
            </a:graphic>
          </wp:inline>
        </w:drawing>
      </w:r>
    </w:p>
    <w:bookmarkEnd w:id="73"/>
    <w:bookmarkStart w:id="7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09"/>
        </w:numPr>
        <w:pStyle w:val="Compact"/>
      </w:pPr>
      <w:r>
        <w:t xml:space="preserve">The y axis shows the number of Genes in the different rare disease databases, which is also visualized by the height of the bars.</w:t>
      </w:r>
      <w:r>
        <w:br/>
      </w:r>
    </w:p>
    <w:p>
      <w:pPr>
        <w:numPr>
          <w:ilvl w:val="0"/>
          <w:numId w:val="1009"/>
        </w:numPr>
        <w:pStyle w:val="Compact"/>
      </w:pPr>
      <w:r>
        <w:t xml:space="preserve">The x axis displays the number of databases (source_count), i.e. in how many different databases a single Gene occurred.</w:t>
      </w:r>
      <w:r>
        <w:br/>
      </w:r>
    </w:p>
    <w:p>
      <w:pPr>
        <w:numPr>
          <w:ilvl w:val="0"/>
          <w:numId w:val="1009"/>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75" name="Picture"/>
            <a:graphic>
              <a:graphicData uri="http://schemas.openxmlformats.org/drawingml/2006/picture">
                <pic:pic>
                  <pic:nvPicPr>
                    <pic:cNvPr descr="KidneyGenetics_documentation_files/figure-docx/unnamed-chunk-17-1.png" id="76" name="Picture"/>
                    <pic:cNvPicPr>
                      <a:picLocks noChangeArrowheads="1" noChangeAspect="1"/>
                    </pic:cNvPicPr>
                  </pic:nvPicPr>
                  <pic:blipFill>
                    <a:blip r:embed="rId74"/>
                    <a:stretch>
                      <a:fillRect/>
                    </a:stretch>
                  </pic:blipFill>
                  <pic:spPr bwMode="auto">
                    <a:xfrm>
                      <a:off x="0" y="0"/>
                      <a:ext cx="5080000" cy="3810000"/>
                    </a:xfrm>
                    <a:prstGeom prst="rect">
                      <a:avLst/>
                    </a:prstGeom>
                    <a:noFill/>
                    <a:ln w="9525">
                      <a:noFill/>
                      <a:headEnd/>
                      <a:tailEnd/>
                    </a:ln>
                  </pic:spPr>
                </pic:pic>
              </a:graphicData>
            </a:graphic>
          </wp:inline>
        </w:drawing>
      </w:r>
    </w:p>
    <w:bookmarkEnd w:id="77"/>
    <w:bookmarkStart w:id="8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0"/>
        </w:numPr>
        <w:pStyle w:val="Compact"/>
      </w:pPr>
      <w:r>
        <w:t xml:space="preserve">The y axis shows the number of Genes in the different publications, which is also visualized by the height of the bars.</w:t>
      </w:r>
      <w:r>
        <w:br/>
      </w:r>
    </w:p>
    <w:p>
      <w:pPr>
        <w:numPr>
          <w:ilvl w:val="0"/>
          <w:numId w:val="1010"/>
        </w:numPr>
        <w:pStyle w:val="Compact"/>
      </w:pPr>
      <w:r>
        <w:t xml:space="preserve">The x axis displays the number of publications (source_count), i.e. in how many different publications a single Gene occurred.</w:t>
      </w:r>
      <w:r>
        <w:br/>
      </w:r>
    </w:p>
    <w:p>
      <w:pPr>
        <w:numPr>
          <w:ilvl w:val="0"/>
          <w:numId w:val="1010"/>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79" name="Picture"/>
            <a:graphic>
              <a:graphicData uri="http://schemas.openxmlformats.org/drawingml/2006/picture">
                <pic:pic>
                  <pic:nvPicPr>
                    <pic:cNvPr descr="KidneyGenetics_documentation_files/figure-docx/unnamed-chunk-18-1.png" id="80" name="Picture"/>
                    <pic:cNvPicPr>
                      <a:picLocks noChangeArrowheads="1" noChangeAspect="1"/>
                    </pic:cNvPicPr>
                  </pic:nvPicPr>
                  <pic:blipFill>
                    <a:blip r:embed="rId78"/>
                    <a:stretch>
                      <a:fillRect/>
                    </a:stretch>
                  </pic:blipFill>
                  <pic:spPr bwMode="auto">
                    <a:xfrm>
                      <a:off x="0" y="0"/>
                      <a:ext cx="5080000" cy="3810000"/>
                    </a:xfrm>
                    <a:prstGeom prst="rect">
                      <a:avLst/>
                    </a:prstGeom>
                    <a:noFill/>
                    <a:ln w="9525">
                      <a:noFill/>
                      <a:headEnd/>
                      <a:tailEnd/>
                    </a:ln>
                  </pic:spPr>
                </pic:pic>
              </a:graphicData>
            </a:graphic>
          </wp:inline>
        </w:drawing>
      </w:r>
    </w:p>
    <w:p>
      <w:pPr>
        <w:numPr>
          <w:ilvl w:val="0"/>
          <w:numId w:val="1011"/>
        </w:numPr>
        <w:pStyle w:val="Compact"/>
      </w:pPr>
      <w:r>
        <w:t xml:space="preserve">KidneyNetwork: using kidney-derived gene expression data to predict and prioritize novel genes involved in kidney disease / Albertien M. van Eerde / PMID: 36807342</w:t>
      </w:r>
      <w:r>
        <w:br/>
      </w:r>
    </w:p>
    <w:p>
      <w:pPr>
        <w:numPr>
          <w:ilvl w:val="0"/>
          <w:numId w:val="1011"/>
        </w:numPr>
        <w:pStyle w:val="Compact"/>
      </w:pPr>
      <w:r>
        <w:t xml:space="preserve">Genetic kidney diseases / Friedhelm Hildebrandt / PMID: 20382325</w:t>
      </w:r>
      <w:r>
        <w:br/>
      </w:r>
    </w:p>
    <w:p>
      <w:pPr>
        <w:numPr>
          <w:ilvl w:val="0"/>
          <w:numId w:val="1011"/>
        </w:numPr>
        <w:pStyle w:val="Compact"/>
      </w:pPr>
      <w:r>
        <w:t xml:space="preserve">Renal Gene Expression Database (RGED): a relational database of gene expression profiles in kidney disease / Zhiguo Mao / PMID: 25252782</w:t>
      </w:r>
      <w:r>
        <w:br/>
      </w:r>
    </w:p>
    <w:p>
      <w:pPr>
        <w:numPr>
          <w:ilvl w:val="0"/>
          <w:numId w:val="1011"/>
        </w:numPr>
        <w:pStyle w:val="Compact"/>
      </w:pPr>
      <w:r>
        <w:t xml:space="preserve">Review of genetic testing in kidney disease patients: Diagnostic yield of single nucleotide variants and copy number variations evaluated across and within kidney phenotype groups / Albertien M. van Eerde / PMID: 36161467</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svgz"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2023-07-20T13:58:11Z</dcterms:created>
  <dcterms:modified xsi:type="dcterms:W3CDTF">2023-07-20T13:58:11Z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2023-07-20</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