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52C4" w:rsidRDefault="00717156" w:rsidP="00FA5F89">
      <w:pPr>
        <w:pStyle w:val="Heading1"/>
        <w:rPr>
          <w:lang w:val="nl-NL"/>
        </w:rPr>
      </w:pPr>
      <w:r>
        <w:rPr>
          <w:lang w:val="nl-NL"/>
        </w:rPr>
        <w:t>Discontinue medicatie NICU en PICU</w:t>
      </w:r>
    </w:p>
    <w:p w:rsidR="00FA5F89" w:rsidRDefault="00FA5F89">
      <w:pPr>
        <w:rPr>
          <w:lang w:val="nl-NL"/>
        </w:rPr>
      </w:pPr>
    </w:p>
    <w:p w:rsidR="00717156" w:rsidRDefault="00717156">
      <w:pPr>
        <w:rPr>
          <w:lang w:val="nl-NL"/>
        </w:rPr>
      </w:pPr>
      <w:r>
        <w:rPr>
          <w:lang w:val="nl-NL"/>
        </w:rPr>
        <w:t>Zorg dat de patiënt in elk geval een geldig gewicht heeft.</w:t>
      </w:r>
    </w:p>
    <w:p w:rsidR="00717156" w:rsidRDefault="00717156">
      <w:pPr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38D271" wp14:editId="79EDE3FB">
                <wp:simplePos x="0" y="0"/>
                <wp:positionH relativeFrom="column">
                  <wp:posOffset>3684616</wp:posOffset>
                </wp:positionH>
                <wp:positionV relativeFrom="paragraph">
                  <wp:posOffset>191193</wp:posOffset>
                </wp:positionV>
                <wp:extent cx="772738" cy="1003762"/>
                <wp:effectExtent l="19050" t="38100" r="46990" b="254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738" cy="1003762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10EF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90.15pt;margin-top:15.05pt;width:60.85pt;height:79.0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EF5183" wp14:editId="6DC531E0">
            <wp:extent cx="5731510" cy="23355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156" w:rsidRDefault="00717156">
      <w:pPr>
        <w:rPr>
          <w:lang w:val="nl-NL"/>
        </w:rPr>
      </w:pPr>
      <w:r>
        <w:rPr>
          <w:lang w:val="nl-NL"/>
        </w:rPr>
        <w:t>Medicatie kan op 2 manieren worden ingevoerd:</w:t>
      </w:r>
    </w:p>
    <w:p w:rsidR="00717156" w:rsidRDefault="00717156" w:rsidP="00717156">
      <w:pPr>
        <w:rPr>
          <w:lang w:val="nl-NL"/>
        </w:rPr>
      </w:pPr>
      <w:r w:rsidRPr="00717156">
        <w:rPr>
          <w:lang w:val="nl-NL"/>
        </w:rPr>
        <w:t>1.</w:t>
      </w:r>
      <w:r>
        <w:rPr>
          <w:lang w:val="nl-NL"/>
        </w:rPr>
        <w:t xml:space="preserve"> Via het klikken op een lege regel in de Medicament kolom:</w:t>
      </w:r>
    </w:p>
    <w:p w:rsidR="00717156" w:rsidRDefault="00717156" w:rsidP="00717156">
      <w:pPr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C29822" wp14:editId="5D5343E4">
                <wp:simplePos x="0" y="0"/>
                <wp:positionH relativeFrom="column">
                  <wp:posOffset>1084810</wp:posOffset>
                </wp:positionH>
                <wp:positionV relativeFrom="paragraph">
                  <wp:posOffset>569825</wp:posOffset>
                </wp:positionV>
                <wp:extent cx="1127009" cy="1273637"/>
                <wp:effectExtent l="38100" t="38100" r="16510" b="222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7009" cy="1273637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8645E" id="Straight Arrow Connector 3" o:spid="_x0000_s1026" type="#_x0000_t32" style="position:absolute;margin-left:85.4pt;margin-top:44.85pt;width:88.75pt;height:100.3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04C977E" wp14:editId="50E96E82">
            <wp:extent cx="5731510" cy="32499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156" w:rsidRDefault="00717156" w:rsidP="00717156">
      <w:pPr>
        <w:rPr>
          <w:lang w:val="nl-NL"/>
        </w:rPr>
      </w:pPr>
      <w:r>
        <w:rPr>
          <w:lang w:val="nl-NL"/>
        </w:rPr>
        <w:t xml:space="preserve">2. Via een </w:t>
      </w:r>
      <w:proofErr w:type="spellStart"/>
      <w:r>
        <w:rPr>
          <w:lang w:val="nl-NL"/>
        </w:rPr>
        <w:t>snelkeuze</w:t>
      </w:r>
      <w:proofErr w:type="spellEnd"/>
      <w:r>
        <w:rPr>
          <w:lang w:val="nl-NL"/>
        </w:rPr>
        <w:t xml:space="preserve"> lijst (klikken op de Medicatie kolom kop) waaruit een of meerdere generieken kunnen worden geselecteerd:</w:t>
      </w:r>
    </w:p>
    <w:p w:rsidR="00717156" w:rsidRDefault="00717156" w:rsidP="00717156">
      <w:pPr>
        <w:rPr>
          <w:lang w:val="nl-N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C7235" wp14:editId="4966232F">
                <wp:simplePos x="0" y="0"/>
                <wp:positionH relativeFrom="column">
                  <wp:posOffset>1230283</wp:posOffset>
                </wp:positionH>
                <wp:positionV relativeFrom="paragraph">
                  <wp:posOffset>465513</wp:posOffset>
                </wp:positionV>
                <wp:extent cx="1477241" cy="504940"/>
                <wp:effectExtent l="0" t="57150" r="8890" b="285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7241" cy="50494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6F067" id="Straight Arrow Connector 5" o:spid="_x0000_s1026" type="#_x0000_t32" style="position:absolute;margin-left:96.85pt;margin-top:36.65pt;width:116.3pt;height:39.7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A10527" wp14:editId="4357D904">
            <wp:extent cx="5731510" cy="32378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156" w:rsidRDefault="00717156" w:rsidP="00717156">
      <w:pPr>
        <w:rPr>
          <w:lang w:val="nl-NL"/>
        </w:rPr>
      </w:pPr>
      <w:r>
        <w:rPr>
          <w:lang w:val="nl-NL"/>
        </w:rPr>
        <w:t xml:space="preserve">Indien meerdere generieken zijn geselecteerd zullen deze worden toegevoegd aan de lijst van medicamenten. Indien reeds eerde ingevoerde medicamenten worden </w:t>
      </w:r>
      <w:proofErr w:type="spellStart"/>
      <w:r>
        <w:rPr>
          <w:lang w:val="nl-NL"/>
        </w:rPr>
        <w:t>gedeselecteerd</w:t>
      </w:r>
      <w:proofErr w:type="spellEnd"/>
      <w:r>
        <w:rPr>
          <w:lang w:val="nl-NL"/>
        </w:rPr>
        <w:t xml:space="preserve">, zullen deze worden verwijderd uit de lijst. </w:t>
      </w:r>
    </w:p>
    <w:p w:rsidR="00717156" w:rsidRDefault="00717156" w:rsidP="00717156">
      <w:pPr>
        <w:rPr>
          <w:lang w:val="nl-NL"/>
        </w:rPr>
      </w:pPr>
      <w:r>
        <w:rPr>
          <w:lang w:val="nl-NL"/>
        </w:rPr>
        <w:t>N.B.</w:t>
      </w:r>
    </w:p>
    <w:p w:rsidR="00717156" w:rsidRDefault="00717156" w:rsidP="00717156">
      <w:pPr>
        <w:rPr>
          <w:lang w:val="nl-NL"/>
        </w:rPr>
      </w:pPr>
      <w:r>
        <w:rPr>
          <w:lang w:val="nl-NL"/>
        </w:rPr>
        <w:t>Indien een generiek meerdere malen in de medicatie lijst staat worden duplicaten via methode 2 (</w:t>
      </w:r>
      <w:proofErr w:type="spellStart"/>
      <w:r>
        <w:rPr>
          <w:lang w:val="nl-NL"/>
        </w:rPr>
        <w:t>snelkeuze</w:t>
      </w:r>
      <w:proofErr w:type="spellEnd"/>
      <w:r>
        <w:rPr>
          <w:lang w:val="nl-NL"/>
        </w:rPr>
        <w:t xml:space="preserve"> lijst) automatisch verwijderd! Dit is niet altijd gewenst, dan methode 1 gebruiken.</w:t>
      </w:r>
    </w:p>
    <w:p w:rsidR="00D004FE" w:rsidRDefault="00D004FE" w:rsidP="00717156">
      <w:pPr>
        <w:rPr>
          <w:lang w:val="nl-NL"/>
        </w:rPr>
      </w:pPr>
      <w:r>
        <w:rPr>
          <w:lang w:val="nl-NL"/>
        </w:rPr>
        <w:t>Door op een generiek te klikken kan en medicament verder worden ingevoerd:</w:t>
      </w:r>
    </w:p>
    <w:p w:rsidR="00717156" w:rsidRDefault="00D004FE" w:rsidP="00717156">
      <w:pPr>
        <w:rPr>
          <w:lang w:val="nl-NL"/>
        </w:rPr>
      </w:pPr>
      <w:r>
        <w:rPr>
          <w:noProof/>
        </w:rPr>
        <w:drawing>
          <wp:inline distT="0" distB="0" distL="0" distR="0" wp14:anchorId="535D1984" wp14:editId="33181B0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4FE" w:rsidRDefault="00D004FE" w:rsidP="00717156">
      <w:pPr>
        <w:rPr>
          <w:lang w:val="nl-NL"/>
        </w:rPr>
      </w:pPr>
      <w:r>
        <w:rPr>
          <w:lang w:val="nl-NL"/>
        </w:rPr>
        <w:t xml:space="preserve">Het medicament </w:t>
      </w:r>
      <w:proofErr w:type="gramStart"/>
      <w:r>
        <w:rPr>
          <w:lang w:val="nl-NL"/>
        </w:rPr>
        <w:t>invoer scherm</w:t>
      </w:r>
      <w:proofErr w:type="gramEnd"/>
      <w:r>
        <w:rPr>
          <w:lang w:val="nl-NL"/>
        </w:rPr>
        <w:t xml:space="preserve"> bevat de volgende items:</w:t>
      </w:r>
    </w:p>
    <w:p w:rsidR="00D004FE" w:rsidRDefault="00D004FE" w:rsidP="00D004FE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lastRenderedPageBreak/>
        <w:t xml:space="preserve">Generiek: door in deze uitklap box te gaan staan kan een generiek worden geselecteerd door </w:t>
      </w:r>
      <w:proofErr w:type="gramStart"/>
      <w:r>
        <w:rPr>
          <w:lang w:val="nl-NL"/>
        </w:rPr>
        <w:t>pijltjes toetsen</w:t>
      </w:r>
      <w:proofErr w:type="gramEnd"/>
      <w:r>
        <w:rPr>
          <w:lang w:val="nl-NL"/>
        </w:rPr>
        <w:t>, de lijst uit te klappen of de eerste letters in te typen van de gewenste generiek. De overige medicament details worden indien bekend opgehaald en getoond.</w:t>
      </w:r>
    </w:p>
    <w:p w:rsidR="00D004FE" w:rsidRDefault="00D004FE" w:rsidP="00D004FE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Vorm: Indien het een medicament uit het assortiment betreft, kan dit niet worden aangepast. Bij invoer van een niet bekend medicament kan een keuze worden gemaakt uit beschikbare vormen.</w:t>
      </w:r>
    </w:p>
    <w:p w:rsidR="00D004FE" w:rsidRDefault="00D004FE" w:rsidP="00D004FE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Sterkte: de medicament sterkte, afhankelijk van het generieke product.</w:t>
      </w:r>
    </w:p>
    <w:p w:rsidR="00D004FE" w:rsidRDefault="00D004FE" w:rsidP="00D004FE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Deelbaarheid: bepaalt de wijze en de eenheid waarin de dosering wordt uitgerekend. De deelbaarheid is de grote van het ‘</w:t>
      </w:r>
      <w:proofErr w:type="spellStart"/>
      <w:r>
        <w:rPr>
          <w:lang w:val="nl-NL"/>
        </w:rPr>
        <w:t>ondeelbare’deel</w:t>
      </w:r>
      <w:proofErr w:type="spellEnd"/>
      <w:r>
        <w:rPr>
          <w:lang w:val="nl-NL"/>
        </w:rPr>
        <w:t xml:space="preserve"> van het medicament, b.v. bij een zetpil is dit de sterkte van een zetpil, bij een tablet die doormidden is te breken is dit de halve tablet sterkte </w:t>
      </w:r>
      <w:proofErr w:type="gramStart"/>
      <w:r>
        <w:rPr>
          <w:lang w:val="nl-NL"/>
        </w:rPr>
        <w:t>etc..</w:t>
      </w:r>
      <w:proofErr w:type="gramEnd"/>
      <w:r>
        <w:rPr>
          <w:lang w:val="nl-NL"/>
        </w:rPr>
        <w:t xml:space="preserve"> </w:t>
      </w:r>
    </w:p>
    <w:p w:rsidR="00D004FE" w:rsidRDefault="00D004FE" w:rsidP="00D004FE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Toediening: de wijze van toediening.</w:t>
      </w:r>
    </w:p>
    <w:p w:rsidR="00D004FE" w:rsidRDefault="00D004FE" w:rsidP="00D004FE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De indicatie: de indicatie voor het medicament.</w:t>
      </w:r>
    </w:p>
    <w:p w:rsidR="00D004FE" w:rsidRDefault="00D004FE" w:rsidP="00D004FE">
      <w:pPr>
        <w:rPr>
          <w:lang w:val="nl-NL"/>
        </w:rPr>
      </w:pPr>
      <w:r>
        <w:rPr>
          <w:lang w:val="nl-NL"/>
        </w:rPr>
        <w:t>Alle bovenstaande items zijn verplicht. Indien een keuze lijst reeds een waarde heeft, dan is er maar 1 waarde beschikbaar. Bij meerdere waarden moet een selectie worden gemaakt.</w:t>
      </w:r>
    </w:p>
    <w:p w:rsidR="00D004FE" w:rsidRDefault="00D004FE" w:rsidP="00D004FE">
      <w:pPr>
        <w:rPr>
          <w:lang w:val="nl-NL"/>
        </w:rPr>
      </w:pPr>
      <w:r>
        <w:rPr>
          <w:lang w:val="nl-NL"/>
        </w:rPr>
        <w:t>Daarnaast moeten voor het bepalen van de dosering en dosering controle de volgende velden worden ingevuld:</w:t>
      </w:r>
    </w:p>
    <w:p w:rsidR="00D004FE" w:rsidRDefault="00D004FE" w:rsidP="00D004FE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Frequentie: een keuze lijst van beschikbare frequenties. Bij medicamenten die reeds zijn voor geconfigureerd kan deze lijst tot 1 of meerdere beperkt zijn.</w:t>
      </w:r>
    </w:p>
    <w:p w:rsidR="00D004FE" w:rsidRDefault="00D004FE" w:rsidP="00D004FE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 xml:space="preserve">Norm dosering: de ‘normale’ dosering. Bij de doseer controle wordt </w:t>
      </w:r>
      <w:r w:rsidR="00EE50A9">
        <w:rPr>
          <w:lang w:val="nl-NL"/>
        </w:rPr>
        <w:t>ervan</w:t>
      </w:r>
      <w:r>
        <w:rPr>
          <w:lang w:val="nl-NL"/>
        </w:rPr>
        <w:t xml:space="preserve"> uit gegaan dat de feitelijke dosering binnen 10% afwijking moet liggen indien de minimale of maximale dosering niet zijn opgegeven.</w:t>
      </w:r>
    </w:p>
    <w:p w:rsidR="00D004FE" w:rsidRDefault="00D004FE" w:rsidP="00D004FE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Min en max dosering: de onder en bovengrenzen voor de dosering voor de doseer controle.</w:t>
      </w:r>
    </w:p>
    <w:p w:rsidR="00EE50A9" w:rsidRDefault="00D004FE" w:rsidP="00D004FE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Abs max dosering: de absolute bovengrens van de dosering onafhankelijk van het gewicht.</w:t>
      </w:r>
    </w:p>
    <w:p w:rsidR="00EE50A9" w:rsidRDefault="00EE50A9" w:rsidP="00EE50A9">
      <w:pPr>
        <w:rPr>
          <w:lang w:val="nl-NL"/>
        </w:rPr>
      </w:pPr>
      <w:r>
        <w:rPr>
          <w:lang w:val="nl-NL"/>
        </w:rPr>
        <w:t xml:space="preserve">Indien een frequentie en een norm dosering worden opgegeven kan een berekening van een werkelijke dosering plaatsvinden waarbij de deelbaarheid als veelvoud wordt gebruikt. </w:t>
      </w:r>
    </w:p>
    <w:p w:rsidR="00EE50A9" w:rsidRDefault="00EE50A9" w:rsidP="00EE50A9">
      <w:pPr>
        <w:rPr>
          <w:lang w:val="nl-NL"/>
        </w:rPr>
      </w:pPr>
      <w:r>
        <w:rPr>
          <w:lang w:val="nl-NL"/>
        </w:rPr>
        <w:t>B.v.:</w:t>
      </w:r>
    </w:p>
    <w:p w:rsidR="00EE50A9" w:rsidRDefault="00EE50A9" w:rsidP="00EE50A9">
      <w:pPr>
        <w:rPr>
          <w:lang w:val="nl-NL"/>
        </w:rPr>
      </w:pPr>
      <w:r>
        <w:rPr>
          <w:noProof/>
        </w:rPr>
        <w:drawing>
          <wp:inline distT="0" distB="0" distL="0" distR="0" wp14:anchorId="4B1512F4" wp14:editId="7BD697EA">
            <wp:extent cx="5731510" cy="32397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0A9" w:rsidRDefault="00EE50A9" w:rsidP="00EE50A9">
      <w:pPr>
        <w:rPr>
          <w:lang w:val="nl-NL"/>
        </w:rPr>
      </w:pPr>
      <w:r>
        <w:rPr>
          <w:lang w:val="nl-NL"/>
        </w:rPr>
        <w:lastRenderedPageBreak/>
        <w:t xml:space="preserve">Bij een deelbaarheid van 10, een frequentie van 3, een normdosering van 40 bij een gewicht van 5 kg, is de werkelijke dosering: 3 x 70 </w:t>
      </w:r>
      <w:proofErr w:type="gramStart"/>
      <w:r>
        <w:rPr>
          <w:lang w:val="nl-NL"/>
        </w:rPr>
        <w:t>mg /</w:t>
      </w:r>
      <w:proofErr w:type="gramEnd"/>
      <w:r>
        <w:rPr>
          <w:lang w:val="nl-NL"/>
        </w:rPr>
        <w:t xml:space="preserve"> 5 kg = 42 mg/kg/dag, waarbij de 70 mg dus deelbaar is door 10.</w:t>
      </w:r>
    </w:p>
    <w:p w:rsidR="00EE50A9" w:rsidRDefault="00EE50A9" w:rsidP="00EE50A9">
      <w:pPr>
        <w:rPr>
          <w:lang w:val="nl-NL"/>
        </w:rPr>
      </w:pPr>
      <w:r>
        <w:rPr>
          <w:lang w:val="nl-NL"/>
        </w:rPr>
        <w:t xml:space="preserve">Indien bij dit zelfde gewicht met een norm dosering van 60 mg/kg/dag bij een frequentie van 3 </w:t>
      </w:r>
      <w:proofErr w:type="gramStart"/>
      <w:r>
        <w:rPr>
          <w:lang w:val="nl-NL"/>
        </w:rPr>
        <w:t>x /</w:t>
      </w:r>
      <w:proofErr w:type="gramEnd"/>
      <w:r>
        <w:rPr>
          <w:lang w:val="nl-NL"/>
        </w:rPr>
        <w:t xml:space="preserve"> dag een zetpil van 500 mg wordt geselecteerd geeft de berekening:</w:t>
      </w:r>
    </w:p>
    <w:p w:rsidR="00EE50A9" w:rsidRDefault="00EE50A9" w:rsidP="00EE50A9">
      <w:pPr>
        <w:rPr>
          <w:lang w:val="nl-NL"/>
        </w:rPr>
      </w:pPr>
      <w:r>
        <w:rPr>
          <w:noProof/>
        </w:rPr>
        <w:drawing>
          <wp:inline distT="0" distB="0" distL="0" distR="0" wp14:anchorId="09E114EE" wp14:editId="6A662D57">
            <wp:extent cx="5731510" cy="32372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0A9" w:rsidRDefault="00EE50A9" w:rsidP="00EE50A9">
      <w:pPr>
        <w:rPr>
          <w:lang w:val="nl-NL"/>
        </w:rPr>
      </w:pPr>
      <w:r>
        <w:rPr>
          <w:lang w:val="nl-NL"/>
        </w:rPr>
        <w:t>Een werkelijke dosering van 0, hetgeen betekent dat er geen hoeveelheid die deelbaar is door 500 en die in de buurt komt van de gewenste dosering.</w:t>
      </w:r>
    </w:p>
    <w:p w:rsidR="00EE50A9" w:rsidRDefault="00EE50A9" w:rsidP="00EE50A9">
      <w:pPr>
        <w:rPr>
          <w:lang w:val="nl-NL"/>
        </w:rPr>
      </w:pPr>
      <w:r>
        <w:rPr>
          <w:lang w:val="nl-NL"/>
        </w:rPr>
        <w:t>Aldus ingevoerde medicatie komt in de medicatie lijst te staan:</w:t>
      </w:r>
    </w:p>
    <w:p w:rsidR="00EE50A9" w:rsidRDefault="00EE50A9" w:rsidP="00EE50A9">
      <w:pPr>
        <w:rPr>
          <w:lang w:val="nl-NL"/>
        </w:rPr>
      </w:pPr>
      <w:r>
        <w:rPr>
          <w:noProof/>
        </w:rPr>
        <w:drawing>
          <wp:inline distT="0" distB="0" distL="0" distR="0" wp14:anchorId="32E42302" wp14:editId="591E1695">
            <wp:extent cx="5731510" cy="32632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69" w:rsidRDefault="00544B69" w:rsidP="00EE50A9">
      <w:pPr>
        <w:rPr>
          <w:lang w:val="nl-NL"/>
        </w:rPr>
      </w:pPr>
    </w:p>
    <w:p w:rsidR="00544B69" w:rsidRDefault="00544B69" w:rsidP="00FA5F89">
      <w:pPr>
        <w:pStyle w:val="Heading1"/>
        <w:rPr>
          <w:lang w:val="nl-NL"/>
        </w:rPr>
      </w:pPr>
      <w:r>
        <w:rPr>
          <w:lang w:val="nl-NL"/>
        </w:rPr>
        <w:lastRenderedPageBreak/>
        <w:t>Dos</w:t>
      </w:r>
      <w:bookmarkStart w:id="0" w:name="_GoBack"/>
      <w:bookmarkEnd w:id="0"/>
      <w:r>
        <w:rPr>
          <w:lang w:val="nl-NL"/>
        </w:rPr>
        <w:t>eer controle</w:t>
      </w:r>
    </w:p>
    <w:p w:rsidR="00544B69" w:rsidRDefault="00544B69" w:rsidP="00EE50A9">
      <w:pPr>
        <w:rPr>
          <w:lang w:val="nl-NL"/>
        </w:rPr>
      </w:pPr>
    </w:p>
    <w:p w:rsidR="00544B69" w:rsidRDefault="00544B69" w:rsidP="00EE50A9">
      <w:pPr>
        <w:rPr>
          <w:lang w:val="nl-NL"/>
        </w:rPr>
      </w:pPr>
      <w:r>
        <w:rPr>
          <w:lang w:val="nl-NL"/>
        </w:rPr>
        <w:t>Doseercontrole kan plaatsvinden op de volgende voorschrift eigenschappen:</w:t>
      </w:r>
    </w:p>
    <w:p w:rsidR="00544B69" w:rsidRDefault="00544B69" w:rsidP="00EE50A9">
      <w:pPr>
        <w:rPr>
          <w:lang w:val="nl-NL"/>
        </w:rPr>
      </w:pPr>
      <w:r>
        <w:rPr>
          <w:noProof/>
        </w:rPr>
        <w:drawing>
          <wp:inline distT="0" distB="0" distL="0" distR="0" wp14:anchorId="75207252" wp14:editId="78CEA899">
            <wp:extent cx="5731510" cy="32353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69" w:rsidRDefault="00544B69" w:rsidP="00544B69">
      <w:pPr>
        <w:pStyle w:val="ListParagraph"/>
        <w:numPr>
          <w:ilvl w:val="0"/>
          <w:numId w:val="3"/>
        </w:numPr>
        <w:rPr>
          <w:lang w:val="nl-NL"/>
        </w:rPr>
      </w:pPr>
      <w:r>
        <w:rPr>
          <w:lang w:val="nl-NL"/>
        </w:rPr>
        <w:t xml:space="preserve">Onjuiste keuze van de frequentie </w:t>
      </w:r>
    </w:p>
    <w:p w:rsidR="00544B69" w:rsidRDefault="00544B69" w:rsidP="00544B69">
      <w:pPr>
        <w:pStyle w:val="ListParagraph"/>
        <w:numPr>
          <w:ilvl w:val="0"/>
          <w:numId w:val="3"/>
        </w:numPr>
        <w:rPr>
          <w:lang w:val="nl-NL"/>
        </w:rPr>
      </w:pPr>
      <w:r>
        <w:rPr>
          <w:lang w:val="nl-NL"/>
        </w:rPr>
        <w:t>Dosering buiten een onder of boven grens of buiten de 10% marge van een norm dosering</w:t>
      </w:r>
    </w:p>
    <w:p w:rsidR="00544B69" w:rsidRDefault="00544B69" w:rsidP="00544B69">
      <w:pPr>
        <w:pStyle w:val="ListParagraph"/>
        <w:numPr>
          <w:ilvl w:val="0"/>
          <w:numId w:val="3"/>
        </w:numPr>
        <w:rPr>
          <w:lang w:val="nl-NL"/>
        </w:rPr>
      </w:pPr>
      <w:r>
        <w:rPr>
          <w:lang w:val="nl-NL"/>
        </w:rPr>
        <w:t>Geen oplossing gedefinieerd</w:t>
      </w:r>
    </w:p>
    <w:p w:rsidR="00544B69" w:rsidRDefault="00544B69" w:rsidP="00544B69">
      <w:pPr>
        <w:pStyle w:val="ListParagraph"/>
        <w:numPr>
          <w:ilvl w:val="0"/>
          <w:numId w:val="3"/>
        </w:numPr>
        <w:rPr>
          <w:lang w:val="nl-NL"/>
        </w:rPr>
      </w:pPr>
      <w:r>
        <w:rPr>
          <w:lang w:val="nl-NL"/>
        </w:rPr>
        <w:t>Onjuiste oplossing concentratie</w:t>
      </w:r>
    </w:p>
    <w:p w:rsidR="00544B69" w:rsidRDefault="00544B69" w:rsidP="00544B69">
      <w:pPr>
        <w:pStyle w:val="ListParagraph"/>
        <w:numPr>
          <w:ilvl w:val="0"/>
          <w:numId w:val="3"/>
        </w:numPr>
        <w:rPr>
          <w:lang w:val="nl-NL"/>
        </w:rPr>
      </w:pPr>
      <w:r>
        <w:rPr>
          <w:lang w:val="nl-NL"/>
        </w:rPr>
        <w:t>Onjuiste inlooptijd van de oplossing</w:t>
      </w:r>
    </w:p>
    <w:p w:rsidR="00544B69" w:rsidRPr="00544B69" w:rsidRDefault="00544B69" w:rsidP="00544B69">
      <w:pPr>
        <w:rPr>
          <w:lang w:val="nl-NL"/>
        </w:rPr>
      </w:pPr>
      <w:r>
        <w:rPr>
          <w:lang w:val="nl-NL"/>
        </w:rPr>
        <w:t>Voor de doseer controle van punt 3 t/m 5 dienen deze wel als zodanig in het formularium zijn geconfigureerd.</w:t>
      </w:r>
    </w:p>
    <w:p w:rsidR="00544B69" w:rsidRDefault="00544B69" w:rsidP="00544B69">
      <w:pPr>
        <w:rPr>
          <w:lang w:val="nl-NL"/>
        </w:rPr>
      </w:pPr>
    </w:p>
    <w:p w:rsidR="00D004FE" w:rsidRPr="00544B69" w:rsidRDefault="00D004FE" w:rsidP="00544B69">
      <w:pPr>
        <w:rPr>
          <w:lang w:val="nl-NL"/>
        </w:rPr>
      </w:pPr>
      <w:r w:rsidRPr="00544B69">
        <w:rPr>
          <w:lang w:val="nl-NL"/>
        </w:rPr>
        <w:t xml:space="preserve"> </w:t>
      </w:r>
    </w:p>
    <w:p w:rsidR="00717156" w:rsidRPr="00717156" w:rsidRDefault="00717156">
      <w:pPr>
        <w:rPr>
          <w:lang w:val="nl-NL"/>
        </w:rPr>
      </w:pPr>
    </w:p>
    <w:sectPr w:rsidR="00717156" w:rsidRPr="007171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2611B8"/>
    <w:multiLevelType w:val="hybridMultilevel"/>
    <w:tmpl w:val="D736E862"/>
    <w:lvl w:ilvl="0" w:tplc="C57E1F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4F39A0"/>
    <w:multiLevelType w:val="hybridMultilevel"/>
    <w:tmpl w:val="8B1416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117A7F"/>
    <w:multiLevelType w:val="hybridMultilevel"/>
    <w:tmpl w:val="527E36FA"/>
    <w:lvl w:ilvl="0" w:tplc="66EA8ED6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3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156"/>
    <w:rsid w:val="00480D21"/>
    <w:rsid w:val="00544B69"/>
    <w:rsid w:val="00717156"/>
    <w:rsid w:val="00D004FE"/>
    <w:rsid w:val="00EE50A9"/>
    <w:rsid w:val="00FA5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1EEB8"/>
  <w15:chartTrackingRefBased/>
  <w15:docId w15:val="{D28654DF-F6BA-465B-B15F-8A088598C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5F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715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A5F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565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Casper Bollen</dc:creator>
  <cp:keywords/>
  <dc:description/>
  <cp:lastModifiedBy>Casper Bollen</cp:lastModifiedBy>
  <cp:revision>2</cp:revision>
  <dcterms:created xsi:type="dcterms:W3CDTF">2017-09-19T11:22:00Z</dcterms:created>
  <dcterms:modified xsi:type="dcterms:W3CDTF">2017-09-19T12:04:00Z</dcterms:modified>
</cp:coreProperties>
</file>