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C0847" w:rsidRDefault="00CC6DF9" w:rsidP="003C0847">
      <w:pPr>
        <w:pStyle w:val="Kop1"/>
      </w:pPr>
      <w:r>
        <w:t>NICU</w:t>
      </w:r>
      <w:r w:rsidR="003C0847">
        <w:t xml:space="preserve"> Voeding en TPN</w:t>
      </w:r>
    </w:p>
    <w:p w:rsidR="0086375E" w:rsidRDefault="0086375E" w:rsidP="00C5435A">
      <w:r w:rsidRPr="00C5435A">
        <w:t xml:space="preserve"> </w:t>
      </w:r>
    </w:p>
    <w:p w:rsidR="003C0847" w:rsidRDefault="003C0847" w:rsidP="00C5435A">
      <w:pPr>
        <w:rPr>
          <w:lang w:val="nl-NL"/>
        </w:rPr>
      </w:pPr>
      <w:r w:rsidRPr="003C0847">
        <w:rPr>
          <w:lang w:val="nl-NL"/>
        </w:rPr>
        <w:t xml:space="preserve">Samen met alle continue medicatie, discontinue medicatie in oplossing worden totalen berekend </w:t>
      </w:r>
      <w:r>
        <w:rPr>
          <w:lang w:val="nl-NL"/>
        </w:rPr>
        <w:t>van</w:t>
      </w:r>
      <w:r w:rsidRPr="003C0847">
        <w:rPr>
          <w:lang w:val="nl-NL"/>
        </w:rPr>
        <w:t xml:space="preserve"> voeding en TPN</w:t>
      </w:r>
      <w:r>
        <w:rPr>
          <w:lang w:val="nl-NL"/>
        </w:rPr>
        <w:t xml:space="preserve">. Het AfsprakenProgramma vormt daardoor een </w:t>
      </w:r>
      <w:r w:rsidR="00B27568">
        <w:rPr>
          <w:lang w:val="nl-NL"/>
        </w:rPr>
        <w:t>geïntegreerd</w:t>
      </w:r>
      <w:r>
        <w:rPr>
          <w:lang w:val="nl-NL"/>
        </w:rPr>
        <w:t xml:space="preserve"> order management systeem.</w:t>
      </w:r>
    </w:p>
    <w:p w:rsidR="00551EFE" w:rsidRDefault="00551EFE" w:rsidP="00C5435A">
      <w:pPr>
        <w:rPr>
          <w:lang w:val="nl-NL"/>
        </w:rPr>
      </w:pPr>
    </w:p>
    <w:p w:rsidR="003C0847" w:rsidRDefault="003C0847" w:rsidP="003C0847">
      <w:pPr>
        <w:pStyle w:val="Kop2"/>
        <w:rPr>
          <w:lang w:val="nl-NL"/>
        </w:rPr>
      </w:pPr>
      <w:r>
        <w:rPr>
          <w:lang w:val="nl-NL"/>
        </w:rPr>
        <w:t>Invoer van enterale voedingen en toevoegingen</w:t>
      </w:r>
    </w:p>
    <w:p w:rsidR="003C0847" w:rsidRDefault="003C0847" w:rsidP="00C5435A">
      <w:pPr>
        <w:rPr>
          <w:lang w:val="nl-NL"/>
        </w:rPr>
      </w:pPr>
    </w:p>
    <w:p w:rsidR="00F867D8" w:rsidRDefault="00F867D8" w:rsidP="00C5435A">
      <w:pPr>
        <w:rPr>
          <w:lang w:val="nl-NL"/>
        </w:rPr>
      </w:pPr>
      <w:r>
        <w:rPr>
          <w:lang w:val="nl-NL"/>
        </w:rPr>
        <w:t>Voeding en toevoegingen kunnen op 2 manieren worden ingevoerd.</w:t>
      </w:r>
    </w:p>
    <w:p w:rsidR="00F867D8" w:rsidRDefault="00F867D8" w:rsidP="00F867D8">
      <w:pPr>
        <w:pStyle w:val="Lijstalinea"/>
        <w:numPr>
          <w:ilvl w:val="0"/>
          <w:numId w:val="7"/>
        </w:numPr>
        <w:rPr>
          <w:lang w:val="nl-NL"/>
        </w:rPr>
      </w:pPr>
      <w:r>
        <w:rPr>
          <w:lang w:val="nl-NL"/>
        </w:rPr>
        <w:t>Via de uitklap lijsten</w:t>
      </w:r>
    </w:p>
    <w:p w:rsidR="00F867D8" w:rsidRDefault="00F867D8" w:rsidP="00F867D8">
      <w:pPr>
        <w:pStyle w:val="Lijstalinea"/>
        <w:numPr>
          <w:ilvl w:val="0"/>
          <w:numId w:val="7"/>
        </w:numPr>
        <w:rPr>
          <w:lang w:val="nl-NL"/>
        </w:rPr>
      </w:pPr>
      <w:r>
        <w:rPr>
          <w:lang w:val="nl-NL"/>
        </w:rPr>
        <w:t>Via een snelkeuze invoer formulier</w:t>
      </w:r>
    </w:p>
    <w:p w:rsidR="00F867D8" w:rsidRDefault="002E2E92" w:rsidP="00F867D8">
      <w:pPr>
        <w:rPr>
          <w:lang w:val="nl-NL"/>
        </w:rPr>
      </w:pPr>
      <w:r>
        <w:rPr>
          <w:noProof/>
          <w:lang w:val="nl-NL" w:eastAsia="nl-N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2E2159D" wp14:editId="66642D1B">
                <wp:simplePos x="0" y="0"/>
                <wp:positionH relativeFrom="column">
                  <wp:posOffset>770022</wp:posOffset>
                </wp:positionH>
                <wp:positionV relativeFrom="paragraph">
                  <wp:posOffset>500222</wp:posOffset>
                </wp:positionV>
                <wp:extent cx="1426288" cy="595016"/>
                <wp:effectExtent l="0" t="57150" r="21590" b="3365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26288" cy="595016"/>
                        </a:xfrm>
                        <a:prstGeom prst="straightConnector1">
                          <a:avLst/>
                        </a:prstGeom>
                        <a:ln w="3492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" o:spid="_x0000_s1026" type="#_x0000_t32" style="position:absolute;margin-left:60.65pt;margin-top:39.4pt;width:112.3pt;height:46.85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" strokecolor="red" strokeweight="2.75pt">
                <v:stroke endarrow="block" joinstyle="miter"/>
              </v:shape>
            </w:pict>
          </mc:Fallback>
        </mc:AlternateContent>
      </w:r>
      <w:r>
        <w:rPr>
          <w:noProof/>
          <w:lang w:val="nl-NL" w:eastAsia="nl-NL"/>
        </w:rPr>
        <w:drawing>
          <wp:inline distT="0" distB="0" distL="0" distR="0" wp14:anchorId="629110A9" wp14:editId="723909F8">
            <wp:extent cx="5731510" cy="1726887"/>
            <wp:effectExtent l="0" t="0" r="2540" b="6985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E92" w:rsidRDefault="002E2E92" w:rsidP="00F867D8">
      <w:pPr>
        <w:rPr>
          <w:lang w:val="nl-NL"/>
        </w:rPr>
      </w:pPr>
      <w:r>
        <w:rPr>
          <w:lang w:val="nl-NL"/>
        </w:rPr>
        <w:t xml:space="preserve">Door te klikken op </w:t>
      </w:r>
      <w:r w:rsidRPr="002E2E92">
        <w:rPr>
          <w:i/>
          <w:lang w:val="nl-NL"/>
        </w:rPr>
        <w:t>Vocht en Enterale Voeding</w:t>
      </w:r>
      <w:r>
        <w:rPr>
          <w:lang w:val="nl-NL"/>
        </w:rPr>
        <w:t xml:space="preserve"> wordt deze lijst geopend. Geselecteerde </w:t>
      </w:r>
      <w:proofErr w:type="gramStart"/>
      <w:r>
        <w:rPr>
          <w:lang w:val="nl-NL"/>
        </w:rPr>
        <w:t>items</w:t>
      </w:r>
      <w:proofErr w:type="gramEnd"/>
      <w:r>
        <w:rPr>
          <w:lang w:val="nl-NL"/>
        </w:rPr>
        <w:t xml:space="preserve"> worden dan toegevoegd en niet geselecteerde items worden verwijderd.</w:t>
      </w:r>
    </w:p>
    <w:p w:rsidR="002E2E92" w:rsidRDefault="002E2E92" w:rsidP="00F867D8">
      <w:pPr>
        <w:rPr>
          <w:lang w:val="nl-NL"/>
        </w:rPr>
      </w:pPr>
      <w:r>
        <w:rPr>
          <w:lang w:val="nl-NL"/>
        </w:rPr>
        <w:t>De ingevoerde voeding wordt dan in de totalen doorgerekend</w:t>
      </w:r>
    </w:p>
    <w:p w:rsidR="002E2E92" w:rsidRDefault="002E2E92" w:rsidP="00F867D8">
      <w:pPr>
        <w:rPr>
          <w:lang w:val="nl-NL"/>
        </w:rPr>
      </w:pPr>
      <w:r>
        <w:rPr>
          <w:noProof/>
          <w:lang w:val="nl-NL" w:eastAsia="nl-NL"/>
        </w:rPr>
        <w:drawing>
          <wp:inline distT="0" distB="0" distL="0" distR="0" wp14:anchorId="3D181D5D" wp14:editId="44D763CB">
            <wp:extent cx="5731510" cy="1950517"/>
            <wp:effectExtent l="0" t="0" r="2540" b="0"/>
            <wp:docPr id="27" name="Afbeelding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E92" w:rsidRDefault="002E2E92" w:rsidP="00F867D8">
      <w:pPr>
        <w:rPr>
          <w:lang w:val="nl-NL"/>
        </w:rPr>
      </w:pPr>
      <w:r>
        <w:rPr>
          <w:lang w:val="nl-NL"/>
        </w:rPr>
        <w:t xml:space="preserve">N.B. De vermelde waarde in de </w:t>
      </w:r>
      <w:r w:rsidRPr="002E2E92">
        <w:rPr>
          <w:i/>
          <w:lang w:val="nl-NL"/>
        </w:rPr>
        <w:t>Totale vochtintake</w:t>
      </w:r>
      <w:r>
        <w:rPr>
          <w:lang w:val="nl-NL"/>
        </w:rPr>
        <w:t xml:space="preserve"> is een berekende waarde aan de hand van de totale orale voeding volume en het gewicht van de patient.</w:t>
      </w:r>
    </w:p>
    <w:p w:rsidR="002E2E92" w:rsidRDefault="002E2E92" w:rsidP="00F867D8">
      <w:pPr>
        <w:rPr>
          <w:lang w:val="nl-NL"/>
        </w:rPr>
      </w:pPr>
      <w:r>
        <w:rPr>
          <w:lang w:val="nl-NL"/>
        </w:rPr>
        <w:t>Indien de voeding als extra wordt gemarkeerd dan wordt de voeding niet in de totalen meegerekend:</w:t>
      </w:r>
    </w:p>
    <w:p w:rsidR="002E2E92" w:rsidRPr="00F867D8" w:rsidRDefault="002E2E92" w:rsidP="00F867D8">
      <w:pPr>
        <w:rPr>
          <w:lang w:val="nl-NL"/>
        </w:rPr>
      </w:pPr>
      <w:r>
        <w:rPr>
          <w:noProof/>
          <w:lang w:val="nl-NL" w:eastAsia="nl-NL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F1180F6" wp14:editId="4D8D24EC">
                <wp:simplePos x="0" y="0"/>
                <wp:positionH relativeFrom="column">
                  <wp:posOffset>581891</wp:posOffset>
                </wp:positionH>
                <wp:positionV relativeFrom="paragraph">
                  <wp:posOffset>1509417</wp:posOffset>
                </wp:positionV>
                <wp:extent cx="560015" cy="183754"/>
                <wp:effectExtent l="19050" t="57150" r="12065" b="26035"/>
                <wp:wrapNone/>
                <wp:docPr id="29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60015" cy="183754"/>
                        </a:xfrm>
                        <a:prstGeom prst="straightConnector1">
                          <a:avLst/>
                        </a:prstGeom>
                        <a:ln w="3492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2" o:spid="_x0000_s1026" type="#_x0000_t32" style="position:absolute;margin-left:45.8pt;margin-top:118.85pt;width:44.1pt;height:14.45pt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" strokecolor="red" strokeweight="2.75pt">
                <v:stroke endarrow="block" joinstyle="miter"/>
              </v:shape>
            </w:pict>
          </mc:Fallback>
        </mc:AlternateContent>
      </w:r>
      <w:r>
        <w:rPr>
          <w:noProof/>
          <w:lang w:val="nl-NL" w:eastAsia="nl-NL"/>
        </w:rPr>
        <w:drawing>
          <wp:inline distT="0" distB="0" distL="0" distR="0" wp14:anchorId="19E5192B" wp14:editId="0503462A">
            <wp:extent cx="5731510" cy="1951736"/>
            <wp:effectExtent l="0" t="0" r="2540" b="0"/>
            <wp:docPr id="28" name="Afbeelding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7EE" w:rsidRDefault="00DF5C48" w:rsidP="003C0847">
      <w:pPr>
        <w:rPr>
          <w:lang w:val="nl-NL"/>
        </w:rPr>
      </w:pPr>
      <w:r>
        <w:rPr>
          <w:lang w:val="nl-NL"/>
        </w:rPr>
        <w:t>Dit geldt ook voor:</w:t>
      </w:r>
    </w:p>
    <w:p w:rsidR="00DF5C48" w:rsidRDefault="00DF5C48" w:rsidP="00DF5C48">
      <w:pPr>
        <w:pStyle w:val="Lijstalinea"/>
        <w:numPr>
          <w:ilvl w:val="0"/>
          <w:numId w:val="8"/>
        </w:numPr>
        <w:rPr>
          <w:lang w:val="nl-NL"/>
        </w:rPr>
      </w:pPr>
      <w:r>
        <w:rPr>
          <w:lang w:val="nl-NL"/>
        </w:rPr>
        <w:t>De arterielijn</w:t>
      </w:r>
    </w:p>
    <w:p w:rsidR="00DF5C48" w:rsidRDefault="00DF5C48" w:rsidP="00DF5C48">
      <w:pPr>
        <w:pStyle w:val="Lijstalinea"/>
        <w:numPr>
          <w:ilvl w:val="0"/>
          <w:numId w:val="8"/>
        </w:numPr>
        <w:rPr>
          <w:lang w:val="nl-NL"/>
        </w:rPr>
      </w:pPr>
      <w:r>
        <w:rPr>
          <w:lang w:val="nl-NL"/>
        </w:rPr>
        <w:t>Continue medicatie</w:t>
      </w:r>
    </w:p>
    <w:p w:rsidR="00DF5C48" w:rsidRDefault="00DF5C48" w:rsidP="00DF5C48">
      <w:pPr>
        <w:pStyle w:val="Lijstalinea"/>
        <w:numPr>
          <w:ilvl w:val="0"/>
          <w:numId w:val="8"/>
        </w:numPr>
        <w:rPr>
          <w:lang w:val="nl-NL"/>
        </w:rPr>
      </w:pPr>
      <w:r>
        <w:rPr>
          <w:lang w:val="nl-NL"/>
        </w:rPr>
        <w:t>En Zijlijnen</w:t>
      </w:r>
    </w:p>
    <w:p w:rsidR="00DF5C48" w:rsidRDefault="00DF5C48" w:rsidP="00DF5C48">
      <w:pPr>
        <w:rPr>
          <w:lang w:val="nl-NL"/>
        </w:rPr>
      </w:pPr>
    </w:p>
    <w:p w:rsidR="00DF5C48" w:rsidRDefault="00DF5C48" w:rsidP="00DF5C48">
      <w:pPr>
        <w:pStyle w:val="Kop2"/>
        <w:rPr>
          <w:lang w:val="nl-NL"/>
        </w:rPr>
      </w:pPr>
      <w:r>
        <w:rPr>
          <w:lang w:val="nl-NL"/>
        </w:rPr>
        <w:t>Invoer van TPN</w:t>
      </w:r>
    </w:p>
    <w:p w:rsidR="00DF5C48" w:rsidRDefault="00DF5C48" w:rsidP="00DF5C48">
      <w:pPr>
        <w:rPr>
          <w:lang w:val="nl-NL"/>
        </w:rPr>
      </w:pPr>
    </w:p>
    <w:p w:rsidR="00DF5C48" w:rsidRDefault="00DF5C48" w:rsidP="00DF5C48">
      <w:pPr>
        <w:rPr>
          <w:lang w:val="nl-NL"/>
        </w:rPr>
      </w:pPr>
      <w:r>
        <w:rPr>
          <w:lang w:val="nl-NL"/>
        </w:rPr>
        <w:t xml:space="preserve">Om TPN in te voeren dient de optie </w:t>
      </w:r>
      <w:r w:rsidRPr="00DF5C48">
        <w:rPr>
          <w:i/>
          <w:lang w:val="nl-NL"/>
        </w:rPr>
        <w:t>Parenterale voeding</w:t>
      </w:r>
      <w:r>
        <w:rPr>
          <w:lang w:val="nl-NL"/>
        </w:rPr>
        <w:t xml:space="preserve"> te worden geactiveerd.</w:t>
      </w:r>
    </w:p>
    <w:p w:rsidR="00DF5C48" w:rsidRDefault="00DF5C48" w:rsidP="00DF5C48">
      <w:pPr>
        <w:rPr>
          <w:lang w:val="nl-NL"/>
        </w:rPr>
      </w:pPr>
      <w:r>
        <w:rPr>
          <w:noProof/>
          <w:lang w:val="nl-NL" w:eastAsia="nl-N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8BFF02E" wp14:editId="366DEEB3">
                <wp:simplePos x="0" y="0"/>
                <wp:positionH relativeFrom="column">
                  <wp:posOffset>581892</wp:posOffset>
                </wp:positionH>
                <wp:positionV relativeFrom="paragraph">
                  <wp:posOffset>602354</wp:posOffset>
                </wp:positionV>
                <wp:extent cx="446261" cy="175004"/>
                <wp:effectExtent l="38100" t="19050" r="11430" b="53975"/>
                <wp:wrapNone/>
                <wp:docPr id="33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6261" cy="175004"/>
                        </a:xfrm>
                        <a:prstGeom prst="straightConnector1">
                          <a:avLst/>
                        </a:prstGeom>
                        <a:ln w="3492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2" o:spid="_x0000_s1026" type="#_x0000_t32" style="position:absolute;margin-left:45.8pt;margin-top:47.45pt;width:35.15pt;height:13.8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" strokecolor="red" strokeweight="2.75pt">
                <v:stroke endarrow="block" joinstyle="miter"/>
              </v:shape>
            </w:pict>
          </mc:Fallback>
        </mc:AlternateContent>
      </w:r>
      <w:r>
        <w:rPr>
          <w:noProof/>
          <w:lang w:val="nl-NL" w:eastAsia="nl-NL"/>
        </w:rPr>
        <w:drawing>
          <wp:inline distT="0" distB="0" distL="0" distR="0" wp14:anchorId="5402C65C" wp14:editId="0980ACC3">
            <wp:extent cx="5731510" cy="1051731"/>
            <wp:effectExtent l="0" t="0" r="2540" b="0"/>
            <wp:docPr id="32" name="Afbeelding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C48" w:rsidRDefault="00DF5C48" w:rsidP="00DF5C48">
      <w:pPr>
        <w:rPr>
          <w:lang w:val="nl-NL"/>
        </w:rPr>
      </w:pPr>
      <w:r>
        <w:rPr>
          <w:lang w:val="nl-NL"/>
        </w:rPr>
        <w:t xml:space="preserve">De volgende stap is om dan de </w:t>
      </w:r>
      <w:r w:rsidRPr="00DF5C48">
        <w:rPr>
          <w:i/>
          <w:lang w:val="nl-NL"/>
        </w:rPr>
        <w:t>Totale vochtintake</w:t>
      </w:r>
      <w:r>
        <w:rPr>
          <w:lang w:val="nl-NL"/>
        </w:rPr>
        <w:t xml:space="preserve"> te bepalen. Indien het getoonde </w:t>
      </w:r>
      <w:r w:rsidRPr="00DF5C48">
        <w:rPr>
          <w:i/>
          <w:lang w:val="nl-NL"/>
        </w:rPr>
        <w:t>Advies</w:t>
      </w:r>
      <w:r>
        <w:rPr>
          <w:lang w:val="nl-NL"/>
        </w:rPr>
        <w:t xml:space="preserve"> overeenkomt met de gewenste hoeveelheid dan kan deze direct worden overgenomen door daarop te klikken.</w:t>
      </w:r>
    </w:p>
    <w:p w:rsidR="00DF5C48" w:rsidRDefault="00DF5C48" w:rsidP="00DF5C48">
      <w:pPr>
        <w:rPr>
          <w:lang w:val="nl-NL"/>
        </w:rPr>
      </w:pPr>
      <w:r>
        <w:rPr>
          <w:noProof/>
          <w:lang w:val="nl-NL" w:eastAsia="nl-N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1A8A9DE" wp14:editId="3E89570E">
                <wp:simplePos x="0" y="0"/>
                <wp:positionH relativeFrom="column">
                  <wp:posOffset>2681599</wp:posOffset>
                </wp:positionH>
                <wp:positionV relativeFrom="paragraph">
                  <wp:posOffset>1287780</wp:posOffset>
                </wp:positionV>
                <wp:extent cx="367510" cy="367890"/>
                <wp:effectExtent l="19050" t="38100" r="52070" b="32385"/>
                <wp:wrapNone/>
                <wp:docPr id="35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7510" cy="367890"/>
                        </a:xfrm>
                        <a:prstGeom prst="straightConnector1">
                          <a:avLst/>
                        </a:prstGeom>
                        <a:ln w="3492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2" o:spid="_x0000_s1026" type="#_x0000_t32" style="position:absolute;margin-left:211.15pt;margin-top:101.4pt;width:28.95pt;height:28.95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" strokecolor="red" strokeweight="2.75pt">
                <v:stroke endarrow="block" joinstyle="miter"/>
              </v:shape>
            </w:pict>
          </mc:Fallback>
        </mc:AlternateContent>
      </w:r>
      <w:r>
        <w:rPr>
          <w:noProof/>
          <w:lang w:val="nl-NL" w:eastAsia="nl-NL"/>
        </w:rPr>
        <w:drawing>
          <wp:inline distT="0" distB="0" distL="0" distR="0" wp14:anchorId="1007D553" wp14:editId="178F7904">
            <wp:extent cx="5731510" cy="2128446"/>
            <wp:effectExtent l="0" t="0" r="2540" b="5715"/>
            <wp:docPr id="34" name="Afbeelding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8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EEB" w:rsidRDefault="00211EEB" w:rsidP="00DF5C48">
      <w:pPr>
        <w:rPr>
          <w:lang w:val="nl-NL"/>
        </w:rPr>
      </w:pPr>
      <w:proofErr w:type="gramStart"/>
      <w:r>
        <w:rPr>
          <w:lang w:val="nl-NL"/>
        </w:rPr>
        <w:t xml:space="preserve">Het systeem berekent aan de hand van het ingesteld volume wat het rest volume is wat als glucose oplossing aan de TPN kan worden toegevoegd. </w:t>
      </w:r>
      <w:proofErr w:type="gramEnd"/>
    </w:p>
    <w:p w:rsidR="00211EEB" w:rsidRDefault="00211EEB" w:rsidP="00DF5C48">
      <w:pPr>
        <w:rPr>
          <w:lang w:val="nl-NL"/>
        </w:rPr>
      </w:pPr>
      <w:r>
        <w:rPr>
          <w:noProof/>
          <w:lang w:val="nl-NL" w:eastAsia="nl-NL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AE29F4A" wp14:editId="7305C7A6">
                <wp:simplePos x="0" y="0"/>
                <wp:positionH relativeFrom="column">
                  <wp:posOffset>988276</wp:posOffset>
                </wp:positionH>
                <wp:positionV relativeFrom="paragraph">
                  <wp:posOffset>1211523</wp:posOffset>
                </wp:positionV>
                <wp:extent cx="350010" cy="214381"/>
                <wp:effectExtent l="19050" t="19050" r="69215" b="52705"/>
                <wp:wrapNone/>
                <wp:docPr id="37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0010" cy="214381"/>
                        </a:xfrm>
                        <a:prstGeom prst="straightConnector1">
                          <a:avLst/>
                        </a:prstGeom>
                        <a:ln w="3492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2" o:spid="_x0000_s1026" type="#_x0000_t32" style="position:absolute;margin-left:77.8pt;margin-top:95.4pt;width:27.55pt;height:16.9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" strokecolor="red" strokeweight="2.75pt">
                <v:stroke endarrow="block" joinstyle="miter"/>
              </v:shape>
            </w:pict>
          </mc:Fallback>
        </mc:AlternateContent>
      </w:r>
      <w:r>
        <w:rPr>
          <w:noProof/>
          <w:lang w:val="nl-NL" w:eastAsia="nl-NL"/>
        </w:rPr>
        <w:drawing>
          <wp:inline distT="0" distB="0" distL="0" distR="0" wp14:anchorId="242F450C" wp14:editId="44789C26">
            <wp:extent cx="5731510" cy="1483149"/>
            <wp:effectExtent l="0" t="0" r="2540" b="3175"/>
            <wp:docPr id="36" name="Afbeelding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3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C48" w:rsidRDefault="00211EEB" w:rsidP="00DF5C48">
      <w:pPr>
        <w:rPr>
          <w:lang w:val="nl-NL"/>
        </w:rPr>
      </w:pPr>
      <w:r>
        <w:rPr>
          <w:lang w:val="nl-NL"/>
        </w:rPr>
        <w:t>De berekening is:</w:t>
      </w:r>
    </w:p>
    <w:p w:rsidR="00211EEB" w:rsidRDefault="00211EEB" w:rsidP="00DF5C48">
      <w:pPr>
        <w:rPr>
          <w:lang w:val="nl-NL"/>
        </w:rPr>
      </w:pPr>
      <w:r>
        <w:rPr>
          <w:lang w:val="nl-NL"/>
        </w:rPr>
        <w:t>Totale Vocht Intake * Gewicht – Som (Orale Voeding Volume) – Som(Lijnen Volume) – Som (Medicatie Volume) – Som(Overige TPN Volume)</w:t>
      </w:r>
    </w:p>
    <w:p w:rsidR="00211EEB" w:rsidRDefault="00211EEB" w:rsidP="00DF5C48">
      <w:pPr>
        <w:rPr>
          <w:lang w:val="nl-NL"/>
        </w:rPr>
      </w:pPr>
      <w:r>
        <w:rPr>
          <w:lang w:val="nl-NL"/>
        </w:rPr>
        <w:t>Het kan dus voorkomen dat er onvoldoende restvolume over blijft. Het systeem markeert dan de negatieve waarde voor het restvolume met een rood vlak.</w:t>
      </w:r>
    </w:p>
    <w:p w:rsidR="00211EEB" w:rsidRDefault="00211EEB" w:rsidP="00DF5C48">
      <w:pPr>
        <w:rPr>
          <w:lang w:val="nl-NL"/>
        </w:rPr>
      </w:pPr>
      <w:r>
        <w:rPr>
          <w:noProof/>
          <w:lang w:val="nl-NL" w:eastAsia="nl-NL"/>
        </w:rPr>
        <w:drawing>
          <wp:inline distT="0" distB="0" distL="0" distR="0" wp14:anchorId="0E16FB31" wp14:editId="33B63BEF">
            <wp:extent cx="5731510" cy="2817007"/>
            <wp:effectExtent l="0" t="0" r="2540" b="2540"/>
            <wp:docPr id="38" name="Afbeelding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EEB" w:rsidRDefault="00211EEB" w:rsidP="00DF5C48">
      <w:pPr>
        <w:rPr>
          <w:lang w:val="nl-NL"/>
        </w:rPr>
      </w:pPr>
      <w:r>
        <w:rPr>
          <w:lang w:val="nl-NL"/>
        </w:rPr>
        <w:t>Binnen de Parenterale Voeding kan gekozen worden voor een TPN Samenstelling en de individuele componenten.</w:t>
      </w:r>
    </w:p>
    <w:p w:rsidR="00211EEB" w:rsidRDefault="00211EEB" w:rsidP="00DF5C48">
      <w:pPr>
        <w:rPr>
          <w:lang w:val="nl-NL"/>
        </w:rPr>
      </w:pPr>
      <w:r>
        <w:rPr>
          <w:noProof/>
          <w:lang w:val="nl-NL" w:eastAsia="nl-NL"/>
        </w:rPr>
        <w:drawing>
          <wp:inline distT="0" distB="0" distL="0" distR="0" wp14:anchorId="7541681F" wp14:editId="399F5931">
            <wp:extent cx="5731510" cy="1501429"/>
            <wp:effectExtent l="0" t="0" r="2540" b="3810"/>
            <wp:docPr id="39" name="Afbeelding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EEB" w:rsidRDefault="00211EEB" w:rsidP="00DF5C48">
      <w:pPr>
        <w:rPr>
          <w:lang w:val="nl-NL"/>
        </w:rPr>
      </w:pPr>
      <w:r>
        <w:rPr>
          <w:lang w:val="nl-NL"/>
        </w:rPr>
        <w:t>Ook kan een een lipiden infuus worden opgeven met keuze uit 2 soorten lididen samenstelling</w:t>
      </w:r>
    </w:p>
    <w:p w:rsidR="00211EEB" w:rsidRDefault="00211EEB" w:rsidP="00DF5C48">
      <w:pPr>
        <w:rPr>
          <w:lang w:val="nl-NL"/>
        </w:rPr>
      </w:pPr>
      <w:r>
        <w:rPr>
          <w:noProof/>
          <w:lang w:val="nl-NL" w:eastAsia="nl-NL"/>
        </w:rPr>
        <w:drawing>
          <wp:inline distT="0" distB="0" distL="0" distR="0" wp14:anchorId="6ACA0B5D" wp14:editId="40E8C0D9">
            <wp:extent cx="5731510" cy="414965"/>
            <wp:effectExtent l="0" t="0" r="2540" b="4445"/>
            <wp:docPr id="40" name="Afbeelding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11EEB" w:rsidRPr="00DF5C48" w:rsidRDefault="00211EEB" w:rsidP="00DF5C48">
      <w:pPr>
        <w:rPr>
          <w:lang w:val="nl-NL"/>
        </w:rPr>
      </w:pPr>
    </w:p>
    <w:p w:rsidR="004617EE" w:rsidRDefault="004617EE" w:rsidP="004617EE">
      <w:pPr>
        <w:pStyle w:val="Kop2"/>
        <w:rPr>
          <w:lang w:val="nl-NL"/>
        </w:rPr>
      </w:pPr>
      <w:r>
        <w:rPr>
          <w:lang w:val="nl-NL"/>
        </w:rPr>
        <w:lastRenderedPageBreak/>
        <w:t>MetaVision Lab Koppeling</w:t>
      </w:r>
    </w:p>
    <w:p w:rsidR="004617EE" w:rsidRDefault="004617EE" w:rsidP="003C0847">
      <w:pPr>
        <w:rPr>
          <w:lang w:val="nl-NL"/>
        </w:rPr>
      </w:pPr>
    </w:p>
    <w:p w:rsidR="00471930" w:rsidRDefault="004617EE" w:rsidP="003C0847">
      <w:pPr>
        <w:rPr>
          <w:lang w:val="nl-NL"/>
        </w:rPr>
      </w:pPr>
      <w:r>
        <w:rPr>
          <w:lang w:val="nl-NL"/>
        </w:rPr>
        <w:t xml:space="preserve">Tot slot bestaat er nog de mogelijkheid om voor de geopende </w:t>
      </w:r>
      <w:r w:rsidR="00B27568">
        <w:rPr>
          <w:lang w:val="nl-NL"/>
        </w:rPr>
        <w:t>patiënt</w:t>
      </w:r>
      <w:r>
        <w:rPr>
          <w:lang w:val="nl-NL"/>
        </w:rPr>
        <w:t xml:space="preserve"> de relevante lab waarden uit MetaVision op te halen</w:t>
      </w:r>
      <w:r w:rsidR="002E2E92">
        <w:rPr>
          <w:lang w:val="nl-NL"/>
        </w:rPr>
        <w:t xml:space="preserve"> door op </w:t>
      </w:r>
      <w:r w:rsidR="002E2E92" w:rsidRPr="002E2E92">
        <w:rPr>
          <w:u w:val="double"/>
          <w:lang w:val="nl-NL"/>
        </w:rPr>
        <w:t>Lab</w:t>
      </w:r>
      <w:r w:rsidR="002E2E92">
        <w:rPr>
          <w:lang w:val="nl-NL"/>
        </w:rPr>
        <w:t xml:space="preserve"> te klikken.</w:t>
      </w:r>
    </w:p>
    <w:p w:rsidR="004617EE" w:rsidRPr="003C0847" w:rsidRDefault="002E2E92" w:rsidP="003C0847">
      <w:pPr>
        <w:rPr>
          <w:lang w:val="nl-NL"/>
        </w:rPr>
      </w:pPr>
      <w:r>
        <w:rPr>
          <w:noProof/>
          <w:lang w:val="nl-NL" w:eastAsia="nl-N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29EBFEE" wp14:editId="2F35E7C3">
                <wp:simplePos x="0" y="0"/>
                <wp:positionH relativeFrom="column">
                  <wp:posOffset>1727212</wp:posOffset>
                </wp:positionH>
                <wp:positionV relativeFrom="paragraph">
                  <wp:posOffset>118459</wp:posOffset>
                </wp:positionV>
                <wp:extent cx="560015" cy="183754"/>
                <wp:effectExtent l="19050" t="57150" r="12065" b="26035"/>
                <wp:wrapNone/>
                <wp:docPr id="31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60015" cy="183754"/>
                        </a:xfrm>
                        <a:prstGeom prst="straightConnector1">
                          <a:avLst/>
                        </a:prstGeom>
                        <a:ln w="3492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2" o:spid="_x0000_s1026" type="#_x0000_t32" style="position:absolute;margin-left:136pt;margin-top:9.35pt;width:44.1pt;height:14.45pt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" strokecolor="red" strokeweight="2.75pt">
                <v:stroke endarrow="block" joinstyle="miter"/>
              </v:shape>
            </w:pict>
          </mc:Fallback>
        </mc:AlternateContent>
      </w:r>
      <w:r>
        <w:rPr>
          <w:noProof/>
          <w:lang w:val="nl-NL" w:eastAsia="nl-NL"/>
        </w:rPr>
        <w:drawing>
          <wp:inline distT="0" distB="0" distL="0" distR="0" wp14:anchorId="6D40D628" wp14:editId="6B64B77C">
            <wp:extent cx="5731510" cy="661750"/>
            <wp:effectExtent l="0" t="0" r="2540" b="5080"/>
            <wp:docPr id="30" name="Afbeelding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17EE" w:rsidRPr="003C08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F70708"/>
    <w:multiLevelType w:val="hybridMultilevel"/>
    <w:tmpl w:val="5574C66C"/>
    <w:lvl w:ilvl="0" w:tplc="1188FFD6">
      <w:start w:val="14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14B28C4"/>
    <w:multiLevelType w:val="hybridMultilevel"/>
    <w:tmpl w:val="77B4C82E"/>
    <w:lvl w:ilvl="0" w:tplc="E99CB7E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0EB12CB"/>
    <w:multiLevelType w:val="hybridMultilevel"/>
    <w:tmpl w:val="77B270A8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3D37EF2"/>
    <w:multiLevelType w:val="hybridMultilevel"/>
    <w:tmpl w:val="486480B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79F2FBE"/>
    <w:multiLevelType w:val="hybridMultilevel"/>
    <w:tmpl w:val="A876220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C057B03"/>
    <w:multiLevelType w:val="hybridMultilevel"/>
    <w:tmpl w:val="89B087D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6EE11F8"/>
    <w:multiLevelType w:val="hybridMultilevel"/>
    <w:tmpl w:val="1E30A22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A4221D5"/>
    <w:multiLevelType w:val="hybridMultilevel"/>
    <w:tmpl w:val="DC0E9B40"/>
    <w:lvl w:ilvl="0" w:tplc="A9BE86E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4"/>
  </w:num>
  <w:num w:numId="4">
    <w:abstractNumId w:val="7"/>
  </w:num>
  <w:num w:numId="5">
    <w:abstractNumId w:val="6"/>
  </w:num>
  <w:num w:numId="6">
    <w:abstractNumId w:val="2"/>
  </w:num>
  <w:num w:numId="7">
    <w:abstractNumId w:val="3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12F7"/>
    <w:rsid w:val="00211EEB"/>
    <w:rsid w:val="002628B2"/>
    <w:rsid w:val="002E2E92"/>
    <w:rsid w:val="003C0847"/>
    <w:rsid w:val="004617EE"/>
    <w:rsid w:val="00471930"/>
    <w:rsid w:val="00480D21"/>
    <w:rsid w:val="00551EFE"/>
    <w:rsid w:val="00567359"/>
    <w:rsid w:val="00571C7C"/>
    <w:rsid w:val="006612F7"/>
    <w:rsid w:val="0068311E"/>
    <w:rsid w:val="0086375E"/>
    <w:rsid w:val="00864E5C"/>
    <w:rsid w:val="00903668"/>
    <w:rsid w:val="00AA4C3D"/>
    <w:rsid w:val="00B15B09"/>
    <w:rsid w:val="00B27568"/>
    <w:rsid w:val="00C5435A"/>
    <w:rsid w:val="00CC6DF9"/>
    <w:rsid w:val="00DC01A5"/>
    <w:rsid w:val="00DC5ADA"/>
    <w:rsid w:val="00DF5C48"/>
    <w:rsid w:val="00E53116"/>
    <w:rsid w:val="00F867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  <w:rsid w:val="00903668"/>
  </w:style>
  <w:style w:type="paragraph" w:styleId="Kop1">
    <w:name w:val="heading 1"/>
    <w:basedOn w:val="Standaard"/>
    <w:next w:val="Standaard"/>
    <w:link w:val="Kop1Char"/>
    <w:uiPriority w:val="9"/>
    <w:qFormat/>
    <w:rsid w:val="0090366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90366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90366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903668"/>
    <w:pPr>
      <w:ind w:left="720"/>
      <w:contextualSpacing/>
    </w:pPr>
  </w:style>
  <w:style w:type="paragraph" w:styleId="Ballontekst">
    <w:name w:val="Balloon Text"/>
    <w:basedOn w:val="Standaard"/>
    <w:link w:val="BallontekstChar"/>
    <w:uiPriority w:val="99"/>
    <w:semiHidden/>
    <w:unhideWhenUsed/>
    <w:rsid w:val="00864E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864E5C"/>
    <w:rPr>
      <w:rFonts w:ascii="Tahoma" w:hAnsi="Tahoma" w:cs="Tahoma"/>
      <w:sz w:val="16"/>
      <w:szCs w:val="16"/>
    </w:rPr>
  </w:style>
  <w:style w:type="character" w:customStyle="1" w:styleId="Kop1Char">
    <w:name w:val="Kop 1 Char"/>
    <w:basedOn w:val="Standaardalinea-lettertype"/>
    <w:link w:val="Kop1"/>
    <w:uiPriority w:val="9"/>
    <w:rsid w:val="00903668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Kop2Char">
    <w:name w:val="Kop 2 Char"/>
    <w:basedOn w:val="Standaardalinea-lettertype"/>
    <w:link w:val="Kop2"/>
    <w:uiPriority w:val="9"/>
    <w:rsid w:val="00903668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903668"/>
    <w:rPr>
      <w:rFonts w:asciiTheme="majorHAnsi" w:eastAsiaTheme="majorEastAsia" w:hAnsiTheme="majorHAnsi" w:cstheme="majorBidi"/>
      <w:b/>
      <w:bCs/>
      <w:color w:val="4472C4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  <w:rsid w:val="00903668"/>
  </w:style>
  <w:style w:type="paragraph" w:styleId="Kop1">
    <w:name w:val="heading 1"/>
    <w:basedOn w:val="Standaard"/>
    <w:next w:val="Standaard"/>
    <w:link w:val="Kop1Char"/>
    <w:uiPriority w:val="9"/>
    <w:qFormat/>
    <w:rsid w:val="0090366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90366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90366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903668"/>
    <w:pPr>
      <w:ind w:left="720"/>
      <w:contextualSpacing/>
    </w:pPr>
  </w:style>
  <w:style w:type="paragraph" w:styleId="Ballontekst">
    <w:name w:val="Balloon Text"/>
    <w:basedOn w:val="Standaard"/>
    <w:link w:val="BallontekstChar"/>
    <w:uiPriority w:val="99"/>
    <w:semiHidden/>
    <w:unhideWhenUsed/>
    <w:rsid w:val="00864E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864E5C"/>
    <w:rPr>
      <w:rFonts w:ascii="Tahoma" w:hAnsi="Tahoma" w:cs="Tahoma"/>
      <w:sz w:val="16"/>
      <w:szCs w:val="16"/>
    </w:rPr>
  </w:style>
  <w:style w:type="character" w:customStyle="1" w:styleId="Kop1Char">
    <w:name w:val="Kop 1 Char"/>
    <w:basedOn w:val="Standaardalinea-lettertype"/>
    <w:link w:val="Kop1"/>
    <w:uiPriority w:val="9"/>
    <w:rsid w:val="00903668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Kop2Char">
    <w:name w:val="Kop 2 Char"/>
    <w:basedOn w:val="Standaardalinea-lettertype"/>
    <w:link w:val="Kop2"/>
    <w:uiPriority w:val="9"/>
    <w:rsid w:val="00903668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903668"/>
    <w:rPr>
      <w:rFonts w:asciiTheme="majorHAnsi" w:eastAsiaTheme="majorEastAsia" w:hAnsiTheme="majorHAnsi" w:cstheme="majorBidi"/>
      <w:b/>
      <w:b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8B9281A0.dotm</Template>
  <TotalTime>37</TotalTime>
  <Pages>4</Pages>
  <Words>314</Words>
  <Characters>1729</Characters>
  <Application>Microsoft Office Word</Application>
  <DocSecurity>0</DocSecurity>
  <Lines>14</Lines>
  <Paragraphs>4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UMC Utrecht</Company>
  <LinksUpToDate>false</LinksUpToDate>
  <CharactersWithSpaces>2039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Casper Bollen</dc:creator>
  <cp:lastModifiedBy>Bollen, C.W.</cp:lastModifiedBy>
  <cp:revision>3</cp:revision>
  <dcterms:created xsi:type="dcterms:W3CDTF">2017-11-20T20:16:00Z</dcterms:created>
  <dcterms:modified xsi:type="dcterms:W3CDTF">2017-11-20T20:53:00Z</dcterms:modified>
</cp:coreProperties>
</file>