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E0F2" w14:textId="77777777" w:rsidR="00FA3D56" w:rsidRDefault="00FA3D56" w:rsidP="00FA3D56">
      <w:r>
        <w:t># Infrastructure</w:t>
      </w:r>
    </w:p>
    <w:p w14:paraId="42100073" w14:textId="77777777" w:rsidR="00FA3D56" w:rsidRDefault="00FA3D56" w:rsidP="00FA3D56">
      <w:r>
        <w:t>## AWS Zones</w:t>
      </w:r>
    </w:p>
    <w:p w14:paraId="44FCF49C" w14:textId="77777777" w:rsidR="00FA3D56" w:rsidRDefault="00FA3D56" w:rsidP="00FA3D56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us-east-2a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us-east-2b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us-east-2c</w:t>
      </w:r>
    </w:p>
    <w:p w14:paraId="1AD2D96C" w14:textId="6DBBB10B" w:rsidR="00FA3D56" w:rsidRDefault="00FA3D56" w:rsidP="00FA3D56"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proofErr w:type="gram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us</w:t>
      </w:r>
      <w:proofErr w:type="gram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-west-1a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us-west-1c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br/>
      </w:r>
    </w:p>
    <w:p w14:paraId="25EBCAF8" w14:textId="77777777" w:rsidR="00FA3D56" w:rsidRDefault="00FA3D56" w:rsidP="00FA3D56">
      <w:r>
        <w:t>## Servers and Clusters</w:t>
      </w:r>
    </w:p>
    <w:p w14:paraId="61D6518D" w14:textId="59A26722" w:rsidR="00FA3D56" w:rsidRDefault="00CD4336" w:rsidP="00FA3D56">
      <w:r>
        <w:t>Three</w:t>
      </w:r>
      <w:r w:rsidR="00FA3D56">
        <w:t xml:space="preserve"> Ubuntu Web Servers in each availability region</w:t>
      </w:r>
    </w:p>
    <w:p w14:paraId="760376AB" w14:textId="16528F61" w:rsidR="00FA3D56" w:rsidRDefault="00CD4336" w:rsidP="00FA3D56">
      <w:r>
        <w:t>Single</w:t>
      </w:r>
      <w:r w:rsidR="00FA3D56">
        <w:t xml:space="preserve"> 2-node cluster in each availability region</w:t>
      </w:r>
    </w:p>
    <w:p w14:paraId="7DEC8643" w14:textId="3792AC3B" w:rsidR="00FA3D56" w:rsidRDefault="00CD4336" w:rsidP="00FA3D56">
      <w:r>
        <w:t>Single</w:t>
      </w:r>
      <w:r w:rsidR="00FA3D56">
        <w:t xml:space="preserve"> 2 node RDS cluster in each availability region</w:t>
      </w:r>
    </w:p>
    <w:p w14:paraId="75E7BA30" w14:textId="77777777" w:rsidR="00FA3D56" w:rsidRDefault="00FA3D56" w:rsidP="00FA3D56"/>
    <w:p w14:paraId="55DEBB66" w14:textId="5483EE41" w:rsidR="00FA3D56" w:rsidRDefault="00FA3D56" w:rsidP="00FA3D56">
      <w:r>
        <w:t>### Table 1.1 Summary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2046"/>
        <w:gridCol w:w="2247"/>
        <w:gridCol w:w="1899"/>
        <w:gridCol w:w="1892"/>
        <w:gridCol w:w="1787"/>
      </w:tblGrid>
      <w:tr w:rsidR="00FA3D56" w14:paraId="62E5834E" w14:textId="337B81E8" w:rsidTr="00FA3D56">
        <w:trPr>
          <w:trHeight w:val="222"/>
        </w:trPr>
        <w:tc>
          <w:tcPr>
            <w:tcW w:w="2077" w:type="dxa"/>
          </w:tcPr>
          <w:p w14:paraId="477BB84D" w14:textId="238CB8C5" w:rsidR="00FA3D56" w:rsidRDefault="00FA3D56" w:rsidP="00FA3D56">
            <w:r>
              <w:t>Asset</w:t>
            </w:r>
          </w:p>
        </w:tc>
        <w:tc>
          <w:tcPr>
            <w:tcW w:w="2321" w:type="dxa"/>
          </w:tcPr>
          <w:p w14:paraId="705A4088" w14:textId="6144EA9B" w:rsidR="00FA3D56" w:rsidRDefault="00FA3D56" w:rsidP="00FA3D56">
            <w:r>
              <w:t>Purpose</w:t>
            </w:r>
          </w:p>
        </w:tc>
        <w:tc>
          <w:tcPr>
            <w:tcW w:w="1945" w:type="dxa"/>
          </w:tcPr>
          <w:p w14:paraId="516A8416" w14:textId="33FF7039" w:rsidR="00FA3D56" w:rsidRDefault="00FA3D56" w:rsidP="00FA3D56">
            <w:r>
              <w:t>Size</w:t>
            </w:r>
          </w:p>
        </w:tc>
        <w:tc>
          <w:tcPr>
            <w:tcW w:w="1918" w:type="dxa"/>
          </w:tcPr>
          <w:p w14:paraId="7E5A225F" w14:textId="12ACD670" w:rsidR="00FA3D56" w:rsidRDefault="00FA3D56" w:rsidP="00FA3D56">
            <w:r>
              <w:t>Qty</w:t>
            </w:r>
          </w:p>
        </w:tc>
        <w:tc>
          <w:tcPr>
            <w:tcW w:w="1610" w:type="dxa"/>
          </w:tcPr>
          <w:p w14:paraId="2433652B" w14:textId="3A1F9F76" w:rsidR="00FA3D56" w:rsidRDefault="00FA3D56" w:rsidP="00FA3D56">
            <w:r>
              <w:t>DR</w:t>
            </w:r>
          </w:p>
        </w:tc>
      </w:tr>
      <w:tr w:rsidR="00FA3D56" w14:paraId="2E860F87" w14:textId="2A2ECCE4" w:rsidTr="00FA3D56">
        <w:trPr>
          <w:trHeight w:val="1700"/>
        </w:trPr>
        <w:tc>
          <w:tcPr>
            <w:tcW w:w="2077" w:type="dxa"/>
          </w:tcPr>
          <w:p w14:paraId="19EB3DA6" w14:textId="664A450E" w:rsidR="00FA3D56" w:rsidRDefault="00FA3D56" w:rsidP="00FA3D56">
            <w:r>
              <w:t>Asset name</w:t>
            </w:r>
          </w:p>
        </w:tc>
        <w:tc>
          <w:tcPr>
            <w:tcW w:w="2321" w:type="dxa"/>
          </w:tcPr>
          <w:p w14:paraId="70A8DBDF" w14:textId="03286EB0" w:rsidR="00FA3D56" w:rsidRDefault="00FA3D56" w:rsidP="00FA3D56">
            <w:r>
              <w:t>Brief description</w:t>
            </w:r>
          </w:p>
        </w:tc>
        <w:tc>
          <w:tcPr>
            <w:tcW w:w="1945" w:type="dxa"/>
          </w:tcPr>
          <w:p w14:paraId="190800A9" w14:textId="159E14FB" w:rsidR="00FA3D56" w:rsidRDefault="00FA3D56" w:rsidP="00FA3D56">
            <w:r>
              <w:t xml:space="preserve">AWS size </w:t>
            </w:r>
            <w:proofErr w:type="spellStart"/>
            <w:r>
              <w:t>eg.</w:t>
            </w:r>
            <w:proofErr w:type="spellEnd"/>
            <w:r>
              <w:t xml:space="preserve"> t</w:t>
            </w:r>
            <w:proofErr w:type="gramStart"/>
            <w:r>
              <w:t>3.micro</w:t>
            </w:r>
            <w:proofErr w:type="gramEnd"/>
          </w:p>
        </w:tc>
        <w:tc>
          <w:tcPr>
            <w:tcW w:w="1918" w:type="dxa"/>
          </w:tcPr>
          <w:p w14:paraId="630E169A" w14:textId="6E5FC1CD" w:rsidR="00FA3D56" w:rsidRDefault="00FA3D56" w:rsidP="00FA3D56">
            <w:pPr>
              <w:spacing w:after="160" w:line="259" w:lineRule="auto"/>
            </w:pPr>
            <w:r w:rsidRPr="00FA3D56">
              <w:t>Number of nodes/replicas or just how many of a particular asset</w:t>
            </w:r>
          </w:p>
        </w:tc>
        <w:tc>
          <w:tcPr>
            <w:tcW w:w="1610" w:type="dxa"/>
          </w:tcPr>
          <w:p w14:paraId="60772144" w14:textId="2D7312FA" w:rsidR="00FA3D56" w:rsidRDefault="00FA3D56" w:rsidP="00FA3D56">
            <w:pPr>
              <w:spacing w:after="160" w:line="259" w:lineRule="auto"/>
            </w:pPr>
            <w:r w:rsidRPr="00FA3D56">
              <w:t xml:space="preserve">Identify if this asset is deployed to DR, replicated, created in multiple </w:t>
            </w:r>
            <w:r w:rsidRPr="00FA3D56">
              <w:t>locations,</w:t>
            </w:r>
            <w:r w:rsidRPr="00FA3D56">
              <w:t xml:space="preserve"> or just stored elsewhere</w:t>
            </w:r>
          </w:p>
        </w:tc>
      </w:tr>
      <w:tr w:rsidR="00FA3D56" w14:paraId="7AA78475" w14:textId="77A18241" w:rsidTr="00FA3D56">
        <w:trPr>
          <w:trHeight w:val="222"/>
        </w:trPr>
        <w:tc>
          <w:tcPr>
            <w:tcW w:w="2077" w:type="dxa"/>
          </w:tcPr>
          <w:p w14:paraId="680E7200" w14:textId="4B989C3F" w:rsidR="00FA3D56" w:rsidRDefault="00FA3D56" w:rsidP="00FA3D56">
            <w:r>
              <w:t>App server/instance</w:t>
            </w:r>
          </w:p>
        </w:tc>
        <w:tc>
          <w:tcPr>
            <w:tcW w:w="2321" w:type="dxa"/>
          </w:tcPr>
          <w:p w14:paraId="0D38608A" w14:textId="5E823A92" w:rsidR="00FA3D56" w:rsidRDefault="00FA3D56" w:rsidP="00FA3D56">
            <w:r>
              <w:t xml:space="preserve">Runs the application </w:t>
            </w:r>
          </w:p>
        </w:tc>
        <w:tc>
          <w:tcPr>
            <w:tcW w:w="1945" w:type="dxa"/>
          </w:tcPr>
          <w:p w14:paraId="46DC4F3F" w14:textId="4031461D" w:rsidR="00FA3D56" w:rsidRDefault="00FA3D56" w:rsidP="00FA3D56">
            <w:r>
              <w:t>t</w:t>
            </w:r>
            <w:proofErr w:type="gramStart"/>
            <w:r>
              <w:t>3.micro</w:t>
            </w:r>
            <w:proofErr w:type="gramEnd"/>
          </w:p>
        </w:tc>
        <w:tc>
          <w:tcPr>
            <w:tcW w:w="1918" w:type="dxa"/>
          </w:tcPr>
          <w:p w14:paraId="0CD8F7CF" w14:textId="6CF47CA8" w:rsidR="00FA3D56" w:rsidRDefault="00FA3D56" w:rsidP="00FA3D56">
            <w:r>
              <w:t>3 instances per r</w:t>
            </w:r>
            <w:r>
              <w:t>egion</w:t>
            </w:r>
          </w:p>
        </w:tc>
        <w:tc>
          <w:tcPr>
            <w:tcW w:w="1610" w:type="dxa"/>
          </w:tcPr>
          <w:p w14:paraId="0A0EDE92" w14:textId="0472B012" w:rsidR="00FA3D56" w:rsidRDefault="00FA3D56" w:rsidP="00FA3D56">
            <w:r>
              <w:t>Deployed to West 1</w:t>
            </w:r>
          </w:p>
        </w:tc>
      </w:tr>
      <w:tr w:rsidR="00FA3D56" w14:paraId="5004035B" w14:textId="23C49420" w:rsidTr="00FA3D56">
        <w:trPr>
          <w:trHeight w:val="209"/>
        </w:trPr>
        <w:tc>
          <w:tcPr>
            <w:tcW w:w="2077" w:type="dxa"/>
          </w:tcPr>
          <w:p w14:paraId="0791688E" w14:textId="765CD440" w:rsidR="00FA3D56" w:rsidRDefault="00FA3D56" w:rsidP="00FA3D56">
            <w:r>
              <w:t>EKS cluster</w:t>
            </w:r>
          </w:p>
        </w:tc>
        <w:tc>
          <w:tcPr>
            <w:tcW w:w="2321" w:type="dxa"/>
          </w:tcPr>
          <w:p w14:paraId="7064C05D" w14:textId="2AC0C51D" w:rsidR="00FA3D56" w:rsidRDefault="00FA3D56" w:rsidP="00FA3D56">
            <w:r>
              <w:t>Deployed and run application</w:t>
            </w:r>
          </w:p>
        </w:tc>
        <w:tc>
          <w:tcPr>
            <w:tcW w:w="1945" w:type="dxa"/>
          </w:tcPr>
          <w:p w14:paraId="64349323" w14:textId="2E0BC8BE" w:rsidR="00FA3D56" w:rsidRDefault="00FA3D56" w:rsidP="00FA3D56">
            <w:r>
              <w:t>t</w:t>
            </w:r>
            <w:proofErr w:type="gramStart"/>
            <w:r>
              <w:t>3.medium</w:t>
            </w:r>
            <w:proofErr w:type="gramEnd"/>
            <w:r>
              <w:t xml:space="preserve"> </w:t>
            </w:r>
          </w:p>
        </w:tc>
        <w:tc>
          <w:tcPr>
            <w:tcW w:w="1918" w:type="dxa"/>
          </w:tcPr>
          <w:p w14:paraId="4FFDA086" w14:textId="39D8C5D1" w:rsidR="00FA3D56" w:rsidRDefault="00FA3D56" w:rsidP="00FA3D56">
            <w:r>
              <w:t>2 node clusters</w:t>
            </w:r>
          </w:p>
        </w:tc>
        <w:tc>
          <w:tcPr>
            <w:tcW w:w="1610" w:type="dxa"/>
          </w:tcPr>
          <w:p w14:paraId="47734C8B" w14:textId="30B3D3D5" w:rsidR="00FA3D56" w:rsidRDefault="00FA3D56" w:rsidP="00FA3D56">
            <w:r>
              <w:t>clusters are created in 2 regions</w:t>
            </w:r>
          </w:p>
        </w:tc>
      </w:tr>
      <w:tr w:rsidR="00FA3D56" w14:paraId="6BA82112" w14:textId="78D78D6A" w:rsidTr="00FA3D56">
        <w:trPr>
          <w:trHeight w:val="222"/>
        </w:trPr>
        <w:tc>
          <w:tcPr>
            <w:tcW w:w="2077" w:type="dxa"/>
          </w:tcPr>
          <w:p w14:paraId="45018942" w14:textId="4E1032FE" w:rsidR="00FA3D56" w:rsidRDefault="00FA3D56" w:rsidP="00FA3D56">
            <w:r>
              <w:t>Virtual IP</w:t>
            </w:r>
          </w:p>
        </w:tc>
        <w:tc>
          <w:tcPr>
            <w:tcW w:w="2321" w:type="dxa"/>
          </w:tcPr>
          <w:p w14:paraId="66FB8297" w14:textId="2D76DDC8" w:rsidR="00FA3D56" w:rsidRDefault="00FA3D56" w:rsidP="00FA3D56">
            <w:r>
              <w:t>Direct traffic to AZ’s</w:t>
            </w:r>
          </w:p>
        </w:tc>
        <w:tc>
          <w:tcPr>
            <w:tcW w:w="1945" w:type="dxa"/>
          </w:tcPr>
          <w:p w14:paraId="59CDBDFC" w14:textId="297EE20C" w:rsidR="00FA3D56" w:rsidRDefault="00FA3D56" w:rsidP="00FA3D56">
            <w:r>
              <w:t>NA</w:t>
            </w:r>
          </w:p>
        </w:tc>
        <w:tc>
          <w:tcPr>
            <w:tcW w:w="1918" w:type="dxa"/>
          </w:tcPr>
          <w:p w14:paraId="44FE524D" w14:textId="7F6085EA" w:rsidR="00FA3D56" w:rsidRDefault="00FA3D56" w:rsidP="00FA3D56">
            <w:r>
              <w:t>VIP in each availability zone</w:t>
            </w:r>
          </w:p>
        </w:tc>
        <w:tc>
          <w:tcPr>
            <w:tcW w:w="1610" w:type="dxa"/>
          </w:tcPr>
          <w:p w14:paraId="00591A5E" w14:textId="2299942A" w:rsidR="00FA3D56" w:rsidRDefault="00FA3D56" w:rsidP="00FA3D56">
            <w:r>
              <w:t>VIPs for clusters in each region</w:t>
            </w:r>
          </w:p>
        </w:tc>
      </w:tr>
      <w:tr w:rsidR="00FA3D56" w14:paraId="692AB078" w14:textId="331F3B04" w:rsidTr="00FA3D56">
        <w:trPr>
          <w:trHeight w:val="209"/>
        </w:trPr>
        <w:tc>
          <w:tcPr>
            <w:tcW w:w="2077" w:type="dxa"/>
          </w:tcPr>
          <w:p w14:paraId="2C09AC39" w14:textId="4AD0D9A3" w:rsidR="00FA3D56" w:rsidRDefault="00FA3D56" w:rsidP="00FA3D56">
            <w:r>
              <w:t>Load balancer</w:t>
            </w:r>
          </w:p>
        </w:tc>
        <w:tc>
          <w:tcPr>
            <w:tcW w:w="2321" w:type="dxa"/>
          </w:tcPr>
          <w:p w14:paraId="0A20C3C7" w14:textId="40822B0D" w:rsidR="00FA3D56" w:rsidRDefault="00FA3D56" w:rsidP="00FA3D56">
            <w:r>
              <w:t>Directs traffic in each region</w:t>
            </w:r>
          </w:p>
        </w:tc>
        <w:tc>
          <w:tcPr>
            <w:tcW w:w="1945" w:type="dxa"/>
          </w:tcPr>
          <w:p w14:paraId="26035E32" w14:textId="5431A5FE" w:rsidR="00FA3D56" w:rsidRDefault="00FA3D56" w:rsidP="00FA3D56">
            <w:r>
              <w:t>NA</w:t>
            </w:r>
          </w:p>
        </w:tc>
        <w:tc>
          <w:tcPr>
            <w:tcW w:w="1918" w:type="dxa"/>
          </w:tcPr>
          <w:p w14:paraId="6A4160C7" w14:textId="29702D02" w:rsidR="00FA3D56" w:rsidRDefault="00FA3D56" w:rsidP="00FA3D56">
            <w:r>
              <w:t>1 in each region</w:t>
            </w:r>
          </w:p>
        </w:tc>
        <w:tc>
          <w:tcPr>
            <w:tcW w:w="1610" w:type="dxa"/>
          </w:tcPr>
          <w:p w14:paraId="5027D28E" w14:textId="4CC281AB" w:rsidR="00FA3D56" w:rsidRDefault="00FA3D56" w:rsidP="00FA3D56">
            <w:r>
              <w:t>Manual failover with duplicate configuration</w:t>
            </w:r>
          </w:p>
        </w:tc>
      </w:tr>
      <w:tr w:rsidR="00FA3D56" w14:paraId="0FC923E4" w14:textId="77777777" w:rsidTr="00FA3D56">
        <w:trPr>
          <w:trHeight w:val="209"/>
        </w:trPr>
        <w:tc>
          <w:tcPr>
            <w:tcW w:w="2077" w:type="dxa"/>
          </w:tcPr>
          <w:p w14:paraId="4A52F08D" w14:textId="685DE8BA" w:rsidR="00FA3D56" w:rsidRDefault="00FA3D56" w:rsidP="00FA3D56">
            <w:r>
              <w:t>SQL Cluster</w:t>
            </w:r>
          </w:p>
        </w:tc>
        <w:tc>
          <w:tcPr>
            <w:tcW w:w="2321" w:type="dxa"/>
          </w:tcPr>
          <w:p w14:paraId="6AE3225E" w14:textId="10074DC9" w:rsidR="00FA3D56" w:rsidRDefault="00FA3D56" w:rsidP="00FA3D56">
            <w:r>
              <w:t>Regional cluster - Allows for replication in another region (west1)</w:t>
            </w:r>
          </w:p>
        </w:tc>
        <w:tc>
          <w:tcPr>
            <w:tcW w:w="1945" w:type="dxa"/>
          </w:tcPr>
          <w:p w14:paraId="26AA657D" w14:textId="7941867C" w:rsidR="00FA3D56" w:rsidRDefault="00FA3D56" w:rsidP="00FA3D56">
            <w:proofErr w:type="spell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</w:t>
            </w:r>
            <w:proofErr w:type="spellEnd"/>
          </w:p>
        </w:tc>
        <w:tc>
          <w:tcPr>
            <w:tcW w:w="1918" w:type="dxa"/>
          </w:tcPr>
          <w:p w14:paraId="72043144" w14:textId="5D266AB0" w:rsidR="00FA3D56" w:rsidRDefault="00FA3D56" w:rsidP="00FA3D56">
            <w:r>
              <w:t xml:space="preserve">Cluster with a writer and reader from each region. </w:t>
            </w:r>
          </w:p>
        </w:tc>
        <w:tc>
          <w:tcPr>
            <w:tcW w:w="1610" w:type="dxa"/>
          </w:tcPr>
          <w:p w14:paraId="25E2FB23" w14:textId="7ED4AFE9" w:rsidR="00FA3D56" w:rsidRDefault="00FA3D56" w:rsidP="00FA3D56">
            <w:r>
              <w:t xml:space="preserve">Allows for replication and restoration with </w:t>
            </w:r>
            <w:r w:rsidR="00492006">
              <w:t>5-day</w:t>
            </w:r>
            <w:r>
              <w:t xml:space="preserve"> backup/retention</w:t>
            </w:r>
          </w:p>
        </w:tc>
      </w:tr>
      <w:tr w:rsidR="00FA3D56" w14:paraId="4C306198" w14:textId="77777777" w:rsidTr="00FA3D56">
        <w:trPr>
          <w:trHeight w:val="209"/>
        </w:trPr>
        <w:tc>
          <w:tcPr>
            <w:tcW w:w="2077" w:type="dxa"/>
          </w:tcPr>
          <w:p w14:paraId="3ACF1B98" w14:textId="6AAE744B" w:rsidR="00FA3D56" w:rsidRDefault="00FA3D56" w:rsidP="00FA3D56">
            <w:r>
              <w:t>SQL instances</w:t>
            </w:r>
          </w:p>
        </w:tc>
        <w:tc>
          <w:tcPr>
            <w:tcW w:w="2321" w:type="dxa"/>
          </w:tcPr>
          <w:p w14:paraId="366256A8" w14:textId="222DD5BF" w:rsidR="00FA3D56" w:rsidRDefault="00FA3D56" w:rsidP="00FA3D56">
            <w:r>
              <w:t>Writer and reader for data resiliency.</w:t>
            </w:r>
          </w:p>
        </w:tc>
        <w:tc>
          <w:tcPr>
            <w:tcW w:w="1945" w:type="dxa"/>
          </w:tcPr>
          <w:p w14:paraId="75A34CF6" w14:textId="705BF654" w:rsidR="00FA3D56" w:rsidRDefault="00FA3D56" w:rsidP="00FA3D56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db.t</w:t>
            </w:r>
            <w:proofErr w:type="gramStart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2.small</w:t>
            </w:r>
            <w:proofErr w:type="gramEnd"/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(2gb)</w:t>
            </w:r>
          </w:p>
        </w:tc>
        <w:tc>
          <w:tcPr>
            <w:tcW w:w="1918" w:type="dxa"/>
          </w:tcPr>
          <w:p w14:paraId="14CC62B8" w14:textId="231E390C" w:rsidR="00FA3D56" w:rsidRDefault="00FA3D56" w:rsidP="00FA3D56">
            <w:r>
              <w:t>2</w:t>
            </w:r>
          </w:p>
        </w:tc>
        <w:tc>
          <w:tcPr>
            <w:tcW w:w="1610" w:type="dxa"/>
          </w:tcPr>
          <w:p w14:paraId="7FF3EF4D" w14:textId="462B85BD" w:rsidR="00FA3D56" w:rsidRDefault="00FA3D56" w:rsidP="00FA3D56">
            <w:r>
              <w:t xml:space="preserve">A writer and </w:t>
            </w:r>
            <w:r w:rsidR="00492006">
              <w:t>reader instance in West 1 for replication and restoration as needed.</w:t>
            </w:r>
          </w:p>
        </w:tc>
      </w:tr>
      <w:tr w:rsidR="00FA3D56" w14:paraId="310ACD2F" w14:textId="77777777" w:rsidTr="00FA3D56">
        <w:trPr>
          <w:trHeight w:val="209"/>
        </w:trPr>
        <w:tc>
          <w:tcPr>
            <w:tcW w:w="2077" w:type="dxa"/>
          </w:tcPr>
          <w:p w14:paraId="21CF20F9" w14:textId="77777777" w:rsidR="00FA3D56" w:rsidRDefault="00FA3D56" w:rsidP="00FA3D56"/>
        </w:tc>
        <w:tc>
          <w:tcPr>
            <w:tcW w:w="2321" w:type="dxa"/>
          </w:tcPr>
          <w:p w14:paraId="2230BE9C" w14:textId="77777777" w:rsidR="00FA3D56" w:rsidRDefault="00FA3D56" w:rsidP="00FA3D56"/>
        </w:tc>
        <w:tc>
          <w:tcPr>
            <w:tcW w:w="1945" w:type="dxa"/>
          </w:tcPr>
          <w:p w14:paraId="430D2B75" w14:textId="77777777" w:rsidR="00FA3D56" w:rsidRDefault="00FA3D56" w:rsidP="00FA3D56"/>
        </w:tc>
        <w:tc>
          <w:tcPr>
            <w:tcW w:w="1918" w:type="dxa"/>
          </w:tcPr>
          <w:p w14:paraId="6B48F79A" w14:textId="77777777" w:rsidR="00FA3D56" w:rsidRDefault="00FA3D56" w:rsidP="00FA3D56"/>
        </w:tc>
        <w:tc>
          <w:tcPr>
            <w:tcW w:w="1610" w:type="dxa"/>
          </w:tcPr>
          <w:p w14:paraId="694FAF73" w14:textId="77777777" w:rsidR="00FA3D56" w:rsidRDefault="00FA3D56" w:rsidP="00FA3D56"/>
        </w:tc>
      </w:tr>
    </w:tbl>
    <w:p w14:paraId="645805CF" w14:textId="77777777" w:rsidR="00FA3D56" w:rsidRDefault="00FA3D56" w:rsidP="00FA3D56"/>
    <w:p w14:paraId="5633E990" w14:textId="77777777" w:rsidR="00FA3D56" w:rsidRDefault="00FA3D56" w:rsidP="00FA3D56">
      <w:r>
        <w:t>### Descriptions</w:t>
      </w:r>
    </w:p>
    <w:p w14:paraId="20941D92" w14:textId="53135826" w:rsidR="00FA3D56" w:rsidRDefault="00FA3D56" w:rsidP="00FA3D56">
      <w:r>
        <w:t xml:space="preserve">The application infrastructure consists of a </w:t>
      </w:r>
      <w:r w:rsidR="00492006">
        <w:t>two-node</w:t>
      </w:r>
      <w:r>
        <w:t xml:space="preserve"> web server cluster with nodes in 2 regions and virtual machine instances in </w:t>
      </w:r>
      <w:r w:rsidR="00492006">
        <w:t>multiple</w:t>
      </w:r>
      <w:r>
        <w:t xml:space="preserve"> availability zones.  </w:t>
      </w:r>
    </w:p>
    <w:p w14:paraId="6D3F1EDC" w14:textId="357B39F0" w:rsidR="00FA3D56" w:rsidRDefault="00FA3D56" w:rsidP="00FA3D56">
      <w:r>
        <w:t xml:space="preserve">Virtual IP address exist in each </w:t>
      </w:r>
      <w:r w:rsidR="00492006">
        <w:t>availability</w:t>
      </w:r>
      <w:r>
        <w:t xml:space="preserve"> zone and a load balancer is configured in each region to route traffic.</w:t>
      </w:r>
    </w:p>
    <w:p w14:paraId="06A192D5" w14:textId="6EA051C7" w:rsidR="00FA3D56" w:rsidRDefault="00FA3D56" w:rsidP="00FA3D56">
      <w:r>
        <w:t xml:space="preserve">SQL is deployed using a </w:t>
      </w:r>
      <w:r w:rsidR="00492006">
        <w:t>two-node</w:t>
      </w:r>
      <w:r>
        <w:t xml:space="preserve"> cluster in two availability zones.  A HA primary read/write copy runs in one region with replicated data going to a read only cluster in the other region</w:t>
      </w:r>
      <w:r w:rsidR="00492006">
        <w:t xml:space="preserve"> with a 5 day back/restore availability.</w:t>
      </w:r>
    </w:p>
    <w:p w14:paraId="7F8AA81A" w14:textId="77777777" w:rsidR="00FA3D56" w:rsidRDefault="00FA3D56" w:rsidP="00FA3D56">
      <w:r>
        <w:t>## DR Plan</w:t>
      </w:r>
    </w:p>
    <w:p w14:paraId="055FEC87" w14:textId="77777777" w:rsidR="00FA3D56" w:rsidRDefault="00FA3D56" w:rsidP="00FA3D56">
      <w:r>
        <w:t>### Pre-Steps:</w:t>
      </w:r>
    </w:p>
    <w:p w14:paraId="4C01ACEA" w14:textId="77777777" w:rsidR="00FA3D56" w:rsidRDefault="00FA3D56" w:rsidP="00FA3D56">
      <w:r>
        <w:t>List steps you would perform to setup the infrastructure in the other region. It doesn't have to be super detailed, but high-level should suffice.</w:t>
      </w:r>
    </w:p>
    <w:p w14:paraId="77537DD9" w14:textId="24101C17" w:rsidR="00FA3D56" w:rsidRDefault="00FA3D56" w:rsidP="00FA3D56">
      <w:r>
        <w:t xml:space="preserve">1.  </w:t>
      </w:r>
      <w:proofErr w:type="spellStart"/>
      <w:r w:rsidR="00492006">
        <w:t>Pre</w:t>
      </w:r>
      <w:r>
        <w:t>Configure</w:t>
      </w:r>
      <w:proofErr w:type="spellEnd"/>
      <w:r>
        <w:t xml:space="preserve"> the web server</w:t>
      </w:r>
      <w:r w:rsidR="00492006">
        <w:t>/</w:t>
      </w:r>
      <w:r>
        <w:t xml:space="preserve">cluster in Terraform in zone 1.  </w:t>
      </w:r>
      <w:r w:rsidR="00492006">
        <w:br/>
      </w:r>
      <w:r>
        <w:t>Duplicate the configuration into a zone2 and update the appropriate availability zones.</w:t>
      </w:r>
    </w:p>
    <w:p w14:paraId="590FDCCD" w14:textId="43D760A4" w:rsidR="00FA3D56" w:rsidRDefault="00FA3D56" w:rsidP="00FA3D56">
      <w:r>
        <w:t xml:space="preserve">2.  </w:t>
      </w:r>
      <w:proofErr w:type="spellStart"/>
      <w:r w:rsidR="00492006">
        <w:t>Pre</w:t>
      </w:r>
      <w:r>
        <w:t>Configure</w:t>
      </w:r>
      <w:proofErr w:type="spellEnd"/>
      <w:r>
        <w:t xml:space="preserve"> the SQL server primary and secondary instances in terraform zone1 directory.</w:t>
      </w:r>
    </w:p>
    <w:p w14:paraId="50967EC3" w14:textId="77777777" w:rsidR="00FA3D56" w:rsidRDefault="00FA3D56" w:rsidP="00FA3D56">
      <w:r>
        <w:t>3.  Run terraform apply from each zone folder to build the infrastructure in both regions</w:t>
      </w:r>
    </w:p>
    <w:p w14:paraId="6B861460" w14:textId="77777777" w:rsidR="00FA3D56" w:rsidRDefault="00FA3D56" w:rsidP="00FA3D56">
      <w:r>
        <w:t>## Steps:</w:t>
      </w:r>
    </w:p>
    <w:p w14:paraId="11C8AA3A" w14:textId="3B844D26" w:rsidR="00FA3D56" w:rsidRDefault="00FA3D56" w:rsidP="00FA3D56">
      <w:r>
        <w:t xml:space="preserve">You won't </w:t>
      </w:r>
      <w:proofErr w:type="gramStart"/>
      <w:r>
        <w:t>actually perform</w:t>
      </w:r>
      <w:proofErr w:type="gramEnd"/>
      <w:r>
        <w:t xml:space="preserve"> these </w:t>
      </w:r>
      <w:r w:rsidR="00492006">
        <w:t>steps but</w:t>
      </w:r>
      <w:r>
        <w:t xml:space="preserve"> write out what you would do to "fail-over" your application and database cluster to the other region. Think about all the pieces that were setup and how you would use those in the other region</w:t>
      </w:r>
    </w:p>
    <w:p w14:paraId="5A373694" w14:textId="27E092E1" w:rsidR="00FA3D56" w:rsidRDefault="00FA3D56" w:rsidP="00FA3D56">
      <w:r>
        <w:t xml:space="preserve">1) </w:t>
      </w:r>
      <w:r w:rsidR="00492006">
        <w:t>U</w:t>
      </w:r>
      <w:r>
        <w:t xml:space="preserve">sing Route53 direct </w:t>
      </w:r>
      <w:r w:rsidR="00492006">
        <w:t xml:space="preserve">web server </w:t>
      </w:r>
      <w:r>
        <w:t>traffic from the public DNS to the load balancer in the alternate region</w:t>
      </w:r>
      <w:r w:rsidR="00492006">
        <w:t xml:space="preserve"> (west 1)</w:t>
      </w:r>
    </w:p>
    <w:p w14:paraId="1335BEDC" w14:textId="3260FBCE" w:rsidR="00FA3D56" w:rsidRDefault="00FA3D56" w:rsidP="00FA3D56">
      <w:r>
        <w:t xml:space="preserve">2) </w:t>
      </w:r>
      <w:r w:rsidR="00492006">
        <w:t xml:space="preserve">Run the code and bring up the application in the </w:t>
      </w:r>
      <w:r>
        <w:t>EKS cluster in</w:t>
      </w:r>
      <w:r w:rsidR="00492006">
        <w:t xml:space="preserve"> West 1.</w:t>
      </w:r>
    </w:p>
    <w:p w14:paraId="788E6027" w14:textId="2055A276" w:rsidR="00D673DA" w:rsidRDefault="00FA3D56" w:rsidP="00FA3D56">
      <w:r>
        <w:t xml:space="preserve">3) </w:t>
      </w:r>
      <w:r w:rsidR="00492006">
        <w:t>Point the application to the RDS cluster/ writer instance in secondary region (west1).</w:t>
      </w:r>
    </w:p>
    <w:sectPr w:rsidR="00D6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56"/>
    <w:rsid w:val="00492006"/>
    <w:rsid w:val="00C07CB0"/>
    <w:rsid w:val="00CD4336"/>
    <w:rsid w:val="00F71FD1"/>
    <w:rsid w:val="00F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2BB6"/>
  <w15:chartTrackingRefBased/>
  <w15:docId w15:val="{837A3E99-6DEC-4FAD-AB6E-E551B280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FA3D56"/>
  </w:style>
  <w:style w:type="character" w:customStyle="1" w:styleId="pl-pds">
    <w:name w:val="pl-pds"/>
    <w:basedOn w:val="DefaultParagraphFont"/>
    <w:rsid w:val="00FA3D56"/>
  </w:style>
  <w:style w:type="table" w:styleId="TableGrid">
    <w:name w:val="Table Grid"/>
    <w:basedOn w:val="TableNormal"/>
    <w:uiPriority w:val="39"/>
    <w:rsid w:val="00FA3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Pasumarthy, Kiran</dc:creator>
  <cp:keywords/>
  <dc:description/>
  <cp:lastModifiedBy>Pasumarthy, Kiran</cp:lastModifiedBy>
  <cp:revision>1</cp:revision>
  <dcterms:created xsi:type="dcterms:W3CDTF">2022-05-17T15:02:00Z</dcterms:created>
  <dcterms:modified xsi:type="dcterms:W3CDTF">2022-05-17T15:42:00Z</dcterms:modified>
</cp:coreProperties>
</file>