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994C" w14:textId="77777777" w:rsidR="003A3521" w:rsidRPr="003A3521" w:rsidRDefault="003A3521" w:rsidP="003A3521">
      <w:pPr>
        <w:rPr>
          <w:b/>
          <w:bCs/>
        </w:rPr>
      </w:pPr>
      <w:r w:rsidRPr="003A3521">
        <w:rPr>
          <w:b/>
          <w:bCs/>
        </w:rPr>
        <w:t>Professional Document Reading Framework (PDRF): A Comprehensive Scientific and Technical Audit</w:t>
      </w:r>
    </w:p>
    <w:p w14:paraId="05B8C2F1" w14:textId="77777777" w:rsidR="003A3521" w:rsidRPr="003A3521" w:rsidRDefault="003A3521" w:rsidP="003A3521">
      <w:pPr>
        <w:rPr>
          <w:b/>
          <w:bCs/>
        </w:rPr>
      </w:pPr>
      <w:r w:rsidRPr="003A3521">
        <w:rPr>
          <w:b/>
          <w:bCs/>
        </w:rPr>
        <w:t>PART 1</w:t>
      </w:r>
    </w:p>
    <w:p w14:paraId="1C1B5239" w14:textId="77777777" w:rsidR="003A3521" w:rsidRPr="003A3521" w:rsidRDefault="003A3521" w:rsidP="003A3521">
      <w:pPr>
        <w:rPr>
          <w:b/>
          <w:bCs/>
        </w:rPr>
      </w:pPr>
      <w:r w:rsidRPr="003A3521">
        <w:rPr>
          <w:b/>
          <w:bCs/>
        </w:rPr>
        <w:t>Executive Research Assessment</w:t>
      </w:r>
    </w:p>
    <w:p w14:paraId="5F2E10CC" w14:textId="77777777" w:rsidR="003A3521" w:rsidRPr="003A3521" w:rsidRDefault="003A3521" w:rsidP="003A3521">
      <w:r w:rsidRPr="003A3521">
        <w:t>The Professional Document Reading Framework (PDRF) represents an ambitious and methodologically necessary attempt to transition the act of reading from a passive, automated consumption of text into an active, cognitively optimized professional skill. In high-stakes environments, the extraction of accurate information from dense, technically complex documents is constrained not by a lack of available data, but by the biological and psychological limitations of the human information processing system. The current iteration of the PDRF successfully captures several critical bottlenecks in human cognition, notably the finite capacity of working memory, the fallibility of conscious introspection regarding cognitive strain, and the fundamental distinction between visual legibility and semantic comprehension.</w:t>
      </w:r>
    </w:p>
    <w:p w14:paraId="054755E1" w14:textId="77777777" w:rsidR="003A3521" w:rsidRPr="003A3521" w:rsidRDefault="003A3521" w:rsidP="003A3521">
      <w:r w:rsidRPr="003A3521">
        <w:t>However, a rigorous evidence-based audit reveals that the current framework relies on a hybrid of established scientific principles, heuristic operational definitions, and overlapping structural concepts. The framework currently treats both the document and the reader as relatively static entities. It lacks integration of modern cognitive science paradigms that dictate how reading efficiency fluctuates based on context. Specifically, the framework omits the Expertise Reversal Effect, which explains how prior domain knowledge fundamentally alters cognitive load. It also underrepresents metacognitive calibration, which addresses the frequent and dangerous mismatch between a reader’s subjective confidence and their actual comprehension. Furthermore, the framework approaches reading as a linear consumption process, rather than a goal-directed navigation and information retrieval task.</w:t>
      </w:r>
    </w:p>
    <w:p w14:paraId="1CB63E34" w14:textId="77777777" w:rsidR="003A3521" w:rsidRPr="003A3521" w:rsidRDefault="003A3521" w:rsidP="003A3521">
      <w:r w:rsidRPr="003A3521">
        <w:t>To evolve from a conceptual starting point into a professionally defensible, scientifically rigorous methodology, the PDRF must undergo a structural reorganization. It must explicitly separate foundational cognitive constraints—the biological laws of human processing—from strategic operational procedures, which are the manipulable actions a professional takes to optimize their environment and cognitive strategy. By refining its terminology to align with established literature in cognitive psychology, vision science, and human factors, and by restructuring its architecture to reflect a hierarchy of processing, the resulting framework will establish a scientifically responsible, intellectually robust, and highly applicable standard for professional document interaction.</w:t>
      </w:r>
    </w:p>
    <w:p w14:paraId="167D23D7" w14:textId="77777777" w:rsidR="003A3521" w:rsidRPr="003A3521" w:rsidRDefault="003A3521" w:rsidP="003A3521">
      <w:pPr>
        <w:rPr>
          <w:b/>
          <w:bCs/>
        </w:rPr>
      </w:pPr>
      <w:r w:rsidRPr="003A3521">
        <w:rPr>
          <w:b/>
          <w:bCs/>
        </w:rPr>
        <w:t>PART 2</w:t>
      </w:r>
    </w:p>
    <w:p w14:paraId="59D4A581" w14:textId="77777777" w:rsidR="003A3521" w:rsidRPr="003A3521" w:rsidRDefault="003A3521" w:rsidP="003A3521">
      <w:pPr>
        <w:rPr>
          <w:b/>
          <w:bCs/>
        </w:rPr>
      </w:pPr>
      <w:r w:rsidRPr="003A3521">
        <w:rPr>
          <w:b/>
          <w:bCs/>
        </w:rPr>
        <w:t>Rule-by-Rule Evidence Audit</w:t>
      </w:r>
    </w:p>
    <w:p w14:paraId="4DDE1AC2" w14:textId="77777777" w:rsidR="003A3521" w:rsidRPr="003A3521" w:rsidRDefault="003A3521" w:rsidP="003A3521">
      <w:pPr>
        <w:rPr>
          <w:b/>
          <w:bCs/>
        </w:rPr>
      </w:pPr>
      <w:r w:rsidRPr="003A3521">
        <w:rPr>
          <w:b/>
          <w:bCs/>
        </w:rPr>
        <w:lastRenderedPageBreak/>
        <w:t>RULE 001</w:t>
      </w:r>
    </w:p>
    <w:p w14:paraId="5CB55699" w14:textId="77777777" w:rsidR="003A3521" w:rsidRPr="003A3521" w:rsidRDefault="003A3521" w:rsidP="003A3521">
      <w:r w:rsidRPr="003A3521">
        <w:t>Current rule title: Cognitive Load Is Not Directly Reported to the Reader</w:t>
      </w:r>
    </w:p>
    <w:p w14:paraId="33C8086B" w14:textId="77777777" w:rsidR="003A3521" w:rsidRPr="003A3521" w:rsidRDefault="003A3521" w:rsidP="003A3521">
      <w:r w:rsidRPr="003A3521">
        <w:t>A. What the rule is trying to establish This proposition suggests that readers lack an accurate, direct internal mechanism to gauge the exact processing demands being placed upon their working memory. Consequently, readers rely on indirect behavioral or physiological signals, such as loss of focus or the need to reread sentences, to infer cognitive strain.</w:t>
      </w:r>
    </w:p>
    <w:p w14:paraId="1BF7CCBC" w14:textId="77777777" w:rsidR="003A3521" w:rsidRPr="003A3521" w:rsidRDefault="003A3521" w:rsidP="003A3521">
      <w:r w:rsidRPr="003A3521">
        <w:t>B. Scientific / professional evidence This proposition intersects heavily with Cognitive Load Theory (CLT) and research exploring the limits of human introspection. Foundational literature establishes the strict boundaries of working memory during complex learning and problem-solving tasks. Furthermore, historical psychological research provides robust evidence that humans possess little to no direct introspective access to higher-order cognitive processes. Modern investigations into the measurement of cognitive load demonstrate that subjective self-reports of mental effort correlate differently with distinct types of cognitive load, proving that subjective experience is a fragmented and often inaccurate proxy for actual cognitive demand.</w:t>
      </w:r>
    </w:p>
    <w:p w14:paraId="0C76164D" w14:textId="77777777" w:rsidR="003A3521" w:rsidRPr="003A3521" w:rsidRDefault="003A3521" w:rsidP="003A3521">
      <w:r w:rsidRPr="003A3521">
        <w:t>C. What is strongly supported The claim that humans do not possess direct, conscious access to the precise mechanics of their cognitive processing is robustly supported. Readers rely on subjective feelings of effort or secondary behavioral failures to deduce that their cognitive capacity has been exceeded.</w:t>
      </w:r>
    </w:p>
    <w:p w14:paraId="29423ED2" w14:textId="77777777" w:rsidR="003A3521" w:rsidRPr="003A3521" w:rsidRDefault="003A3521" w:rsidP="003A3521">
      <w:r w:rsidRPr="003A3521">
        <w:t>D. What requires qualification The phrasing "not directly reported" is scientifically imprecise and risks misinterpretation. Readers do experience feelings of mental effort, difficulty, and frustration, which are established subjective indicators of cognitive load used extensively in psychometric testing. The distinction that must be clarified is between experiencing effort and accurately diagnosing the source of that effort.</w:t>
      </w:r>
    </w:p>
    <w:p w14:paraId="6D70D6A1" w14:textId="77777777" w:rsidR="003A3521" w:rsidRPr="003A3521" w:rsidRDefault="003A3521" w:rsidP="003A3521">
      <w:r w:rsidRPr="003A3521">
        <w:t>E. What is missing The rule currently omits the concept of metacognitive calibration, which is the frequent disconnect between how well a reader believes they understand a text and their actual empirical comprehension performance. Furthermore, it misses the tripartite division of cognitive load: intrinsic load (the inherent complexity of the subject), extraneous load (poor document design or presentation), and germane load (the effort devoted to schema construction).</w:t>
      </w:r>
    </w:p>
    <w:p w14:paraId="1CE6BE40" w14:textId="77777777" w:rsidR="003A3521" w:rsidRPr="003A3521" w:rsidRDefault="003A3521" w:rsidP="003A3521">
      <w:r w:rsidRPr="003A3521">
        <w:t>F. Professional implication In high-stakes document review, professionals often misattribute extraneous cognitive load, such as poor formatting or convoluted syntax, to intrinsic cognitive load, assuming the subject itself is simply difficult. Recognizing that internal reporting is flawed forces the professional to proactively audit the document's structure before assuming their own comprehension limits have been reached.</w:t>
      </w:r>
    </w:p>
    <w:p w14:paraId="5B1D561F" w14:textId="77777777" w:rsidR="003A3521" w:rsidRPr="003A3521" w:rsidRDefault="003A3521" w:rsidP="003A3521">
      <w:r w:rsidRPr="003A3521">
        <w:lastRenderedPageBreak/>
        <w:t>G. Recommended refinement Refine the conceptual focus from "not directly reported" to the concept of metacognitive misattribution. The rule should explicitly instruct readers to differentiate between the inherent difficulty of the task and document-induced friction, recognizing that subjective feelings of difficulty are an unreliable diagnostic tool.</w:t>
      </w:r>
    </w:p>
    <w:p w14:paraId="0F7DB7EF" w14:textId="77777777" w:rsidR="003A3521" w:rsidRPr="003A3521" w:rsidRDefault="003A3521" w:rsidP="003A3521">
      <w:r w:rsidRPr="003A3521">
        <w:t>H. Evidence strength Strong. The underlying cognitive psychology is robust, but the current terminology requires alignment with established literature on metacognition and cognitive load measurement to ensure technical precision.</w:t>
      </w:r>
    </w:p>
    <w:p w14:paraId="6506090A" w14:textId="77777777" w:rsidR="003A3521" w:rsidRPr="003A3521" w:rsidRDefault="003A3521" w:rsidP="003A3521">
      <w:pPr>
        <w:rPr>
          <w:b/>
          <w:bCs/>
        </w:rPr>
      </w:pPr>
      <w:r w:rsidRPr="003A3521">
        <w:rPr>
          <w:b/>
          <w:bCs/>
        </w:rPr>
        <w:t>RULE 002</w:t>
      </w:r>
    </w:p>
    <w:p w14:paraId="3395ADD5" w14:textId="77777777" w:rsidR="003A3521" w:rsidRPr="003A3521" w:rsidRDefault="003A3521" w:rsidP="003A3521">
      <w:r w:rsidRPr="003A3521">
        <w:t>Current rule title: Not All Visual and Cognitive Processing Is Conscious</w:t>
      </w:r>
    </w:p>
    <w:p w14:paraId="103A9F1F" w14:textId="77777777" w:rsidR="003A3521" w:rsidRPr="003A3521" w:rsidRDefault="003A3521" w:rsidP="003A3521">
      <w:r w:rsidRPr="003A3521">
        <w:t>A. What the rule is trying to establish This rule posits that the act of reading relies heavily on automated, subconscious systems—specifically visual mechanics like eye movements and peripheral information gathering—that operate entirely below the threshold of executive awareness.</w:t>
      </w:r>
    </w:p>
    <w:p w14:paraId="33F71A77" w14:textId="77777777" w:rsidR="003A3521" w:rsidRPr="003A3521" w:rsidRDefault="003A3521" w:rsidP="003A3521">
      <w:r w:rsidRPr="003A3521">
        <w:t>B. Scientific / professional evidence This proposition is heavily supported by vision science, psycholinguistics, and reading psychology. Comprehensive reviews of reading mechanics provide exhaustive evidence on the role of saccades (rapid eye movements), fixations, and the perceptual span in text processing. Further research details parafoveal processing, demonstrating that readers extract crucial linguistic information from upcoming words outside their direct foveal vision without conscious intent, which facilitates subsequent word identification and saccade programming.</w:t>
      </w:r>
    </w:p>
    <w:p w14:paraId="29BF1588" w14:textId="77777777" w:rsidR="003A3521" w:rsidRPr="003A3521" w:rsidRDefault="003A3521" w:rsidP="003A3521">
      <w:r w:rsidRPr="003A3521">
        <w:t>C. What is strongly supported The assertions that eye movements and parafoveal processing occur without conscious executive commands are incontrovertible scientific facts. Reading is largely driven by automated visual routines.</w:t>
      </w:r>
    </w:p>
    <w:p w14:paraId="22A9D521" w14:textId="77777777" w:rsidR="003A3521" w:rsidRPr="003A3521" w:rsidRDefault="003A3521" w:rsidP="003A3521">
      <w:r w:rsidRPr="003A3521">
        <w:t>D. What requires qualification The rule is directionally accurate but theoretically too broad for a targeted professional framework. It establishes a biological fact but fails to clearly connect why this subconscious visual processing matters for a professional interacting with a specific document format.</w:t>
      </w:r>
    </w:p>
    <w:p w14:paraId="68621AD8" w14:textId="77777777" w:rsidR="003A3521" w:rsidRPr="003A3521" w:rsidRDefault="003A3521" w:rsidP="003A3521">
      <w:r w:rsidRPr="003A3521">
        <w:t>E. What is missing The concept of visual hierarchy and element interactivity is absent. Because visual processing is largely automated, the physical layout of a document either facilitates these automated processes, guiding saccades efficiently, or disrupts them, causing regressions and cognitive fatigue.</w:t>
      </w:r>
    </w:p>
    <w:p w14:paraId="16ACB1BB" w14:textId="77777777" w:rsidR="003A3521" w:rsidRPr="003A3521" w:rsidRDefault="003A3521" w:rsidP="003A3521">
      <w:r w:rsidRPr="003A3521">
        <w:t xml:space="preserve">F. Professional implication Professionals must understand that poorly formatted documents, characterized by dense blocks of text or improper typography, force the automated visual </w:t>
      </w:r>
      <w:r w:rsidRPr="003A3521">
        <w:lastRenderedPageBreak/>
        <w:t>system to work significantly harder. This visual strain drains working memory resources that should ideally be allocated to semantic comprehension and critical analysis.</w:t>
      </w:r>
    </w:p>
    <w:p w14:paraId="7A2AFD91" w14:textId="77777777" w:rsidR="003A3521" w:rsidRPr="003A3521" w:rsidRDefault="003A3521" w:rsidP="003A3521">
      <w:r w:rsidRPr="003A3521">
        <w:t>G. Recommended refinement The rule should shift from a passive biological statement to an active principle regarding visual interference. It should emphasize that because visual processing is automated, it is highly vulnerable to disruption by poor document structure, which directly degrades cognitive efficiency.</w:t>
      </w:r>
    </w:p>
    <w:p w14:paraId="5E4E8B13" w14:textId="77777777" w:rsidR="003A3521" w:rsidRPr="003A3521" w:rsidRDefault="003A3521" w:rsidP="003A3521">
      <w:r w:rsidRPr="003A3521">
        <w:t>H. Evidence strength Strong. The mechanics of reading and visual processing are among the most comprehensively documented phenomena in cognitive psychology and vision science.</w:t>
      </w:r>
    </w:p>
    <w:p w14:paraId="063A4B39" w14:textId="77777777" w:rsidR="003A3521" w:rsidRPr="003A3521" w:rsidRDefault="003A3521" w:rsidP="003A3521">
      <w:pPr>
        <w:rPr>
          <w:b/>
          <w:bCs/>
        </w:rPr>
      </w:pPr>
      <w:r w:rsidRPr="003A3521">
        <w:rPr>
          <w:b/>
          <w:bCs/>
        </w:rPr>
        <w:t>RULE 003</w:t>
      </w:r>
    </w:p>
    <w:p w14:paraId="05646BBA" w14:textId="77777777" w:rsidR="003A3521" w:rsidRPr="003A3521" w:rsidRDefault="003A3521" w:rsidP="003A3521">
      <w:r w:rsidRPr="003A3521">
        <w:t>Current rule title: Visual Access Is Not the Same as Comprehension</w:t>
      </w:r>
    </w:p>
    <w:p w14:paraId="788583E0" w14:textId="77777777" w:rsidR="003A3521" w:rsidRPr="003A3521" w:rsidRDefault="003A3521" w:rsidP="003A3521">
      <w:r w:rsidRPr="003A3521">
        <w:t>A. What the rule is trying to establish This rule establishes that the ability to physically see or expose the retina to text does not guarantee that the brain is attending to, processing, or comprehending that text.</w:t>
      </w:r>
    </w:p>
    <w:p w14:paraId="35212941" w14:textId="77777777" w:rsidR="003A3521" w:rsidRPr="003A3521" w:rsidRDefault="003A3521" w:rsidP="003A3521">
      <w:r w:rsidRPr="003A3521">
        <w:t>B. Scientific / professional evidence This distinction is supported by the psychophysics of reading and models of text comprehension. Foundational texts delineate the physical requirements for visual access, emphasizing factors like visual angle, contrast, and visual acuity. Conversely, established theories of comprehension separate reading into forming a surface code, a textbase, and a situation model, indicating that decoding words is distinctly separate from deep comprehension. Furthermore, research highlights the strict limitations of the focus of attention and working memory capacity, famously quantified as the "magical number 4" in short-term memory.</w:t>
      </w:r>
    </w:p>
    <w:p w14:paraId="54386646" w14:textId="77777777" w:rsidR="003A3521" w:rsidRPr="003A3521" w:rsidRDefault="003A3521" w:rsidP="003A3521">
      <w:r w:rsidRPr="003A3521">
        <w:t>C. What is strongly supported The distinction between visual exposure, selective attention, and semantic integration is a foundational concept in cognitive science. Seeing a text and understanding it require entirely different cognitive resources.</w:t>
      </w:r>
    </w:p>
    <w:p w14:paraId="12B86619" w14:textId="77777777" w:rsidR="003A3521" w:rsidRPr="003A3521" w:rsidRDefault="003A3521" w:rsidP="003A3521">
      <w:r w:rsidRPr="003A3521">
        <w:t>D. What requires qualification The current framing implies a binary state between access and comprehension. In reality, comprehension is a spectrum ranging from shallow lexical access to deep situational modeling. The transition from visual access to comprehension is mediated by attention.</w:t>
      </w:r>
    </w:p>
    <w:p w14:paraId="47317851" w14:textId="77777777" w:rsidR="003A3521" w:rsidRPr="003A3521" w:rsidRDefault="003A3521" w:rsidP="003A3521">
      <w:r w:rsidRPr="003A3521">
        <w:t>E. What is missing The rule omits the concept of attention allocation and inattentional blindness, which is the failure to notice visible items when attention is engaged elsewhere. Attention is the necessary bridge that converts visual access into cognitive processing.</w:t>
      </w:r>
    </w:p>
    <w:p w14:paraId="4FE18DD9" w14:textId="77777777" w:rsidR="003A3521" w:rsidRPr="003A3521" w:rsidRDefault="003A3521" w:rsidP="003A3521">
      <w:r w:rsidRPr="003A3521">
        <w:t xml:space="preserve">F. Professional implication In complex, data-rich documents, a professional might move their eyes over every word on a page but fail to integrate the information into their working memory </w:t>
      </w:r>
      <w:r w:rsidRPr="003A3521">
        <w:lastRenderedPageBreak/>
        <w:t>because their cognitive capacity is overwhelmed. This leads to the dangerous illusion of having read the material when, in fact, only visual scanning occurred.</w:t>
      </w:r>
    </w:p>
    <w:p w14:paraId="1B0B902E" w14:textId="77777777" w:rsidR="003A3521" w:rsidRPr="003A3521" w:rsidRDefault="003A3521" w:rsidP="003A3521">
      <w:r w:rsidRPr="003A3521">
        <w:t>G. Recommended refinement Integrate the concept of attentional bottlenecks. The conceptual change should reflect that visual exposure does not guarantee attentional processing, and without attentional processing, semantic comprehension is impossible.</w:t>
      </w:r>
    </w:p>
    <w:p w14:paraId="25A70017" w14:textId="77777777" w:rsidR="003A3521" w:rsidRPr="003A3521" w:rsidRDefault="003A3521" w:rsidP="003A3521">
      <w:r w:rsidRPr="003A3521">
        <w:t>H. Evidence strength Strong. The dissociation between peripheral vision, selective attention, and deep semantic comprehension is scientifically established across multiple domains.</w:t>
      </w:r>
    </w:p>
    <w:p w14:paraId="12BB41DC" w14:textId="77777777" w:rsidR="003A3521" w:rsidRPr="003A3521" w:rsidRDefault="003A3521" w:rsidP="003A3521">
      <w:pPr>
        <w:rPr>
          <w:b/>
          <w:bCs/>
        </w:rPr>
      </w:pPr>
      <w:r w:rsidRPr="003A3521">
        <w:rPr>
          <w:b/>
          <w:bCs/>
        </w:rPr>
        <w:t>RULE 004</w:t>
      </w:r>
    </w:p>
    <w:p w14:paraId="34DA3DAF" w14:textId="77777777" w:rsidR="003A3521" w:rsidRPr="003A3521" w:rsidRDefault="003A3521" w:rsidP="003A3521">
      <w:r w:rsidRPr="003A3521">
        <w:t>Current rule title: Ability to Read Is Not the Same as Cognitive Efficiency</w:t>
      </w:r>
    </w:p>
    <w:p w14:paraId="337D3539" w14:textId="77777777" w:rsidR="003A3521" w:rsidRPr="003A3521" w:rsidRDefault="003A3521" w:rsidP="003A3521">
      <w:r w:rsidRPr="003A3521">
        <w:t>A. What the rule is trying to establish A reader's baseline ability to decode text does not mean the reading process is optimized. Suboptimal presentation creates unnecessary mental effort, which the framework currently terms "cognitive friction," forcing the reader to expend energy compensating for the document rather than analyzing the content.</w:t>
      </w:r>
    </w:p>
    <w:p w14:paraId="656F8C98" w14:textId="77777777" w:rsidR="003A3521" w:rsidRPr="003A3521" w:rsidRDefault="003A3521" w:rsidP="003A3521">
      <w:r w:rsidRPr="003A3521">
        <w:t>B. Scientific / professional evidence The distinction between reading ability and cognitive efficiency is heavily supported by Cognitive Load Theory. Extraneous cognitive load is explicitly defined as the effort imposed by suboptimal instructional design or information presentation. Furthermore, studies investigating the speed-accuracy trade-off show that pushing processing speed under poor conditions linearly degrades comprehension, proving that mere ability to decode text rapidly does not equal efficient processing.</w:t>
      </w:r>
    </w:p>
    <w:p w14:paraId="0371889A" w14:textId="77777777" w:rsidR="003A3521" w:rsidRPr="003A3521" w:rsidRDefault="003A3521" w:rsidP="003A3521">
      <w:r w:rsidRPr="003A3521">
        <w:t>C. What is strongly supported The premise that humans can compensate for poor conditions through increased effort up to the point of working memory failure is well supported. The necessity of minimizing extraneous load to maximize cognitive efficiency is the core tenet of modern instructional design and Cognitive Load Theory.</w:t>
      </w:r>
    </w:p>
    <w:p w14:paraId="35922635" w14:textId="77777777" w:rsidR="003A3521" w:rsidRPr="003A3521" w:rsidRDefault="003A3521" w:rsidP="003A3521">
      <w:r w:rsidRPr="003A3521">
        <w:t>D. What requires qualification The term "cognitive friction" does not have an established, standardized meaning in mainstream cognitive psychology. It is largely an operational term borrowed from Human-Computer Interaction. The framework must explicitly state that this is an operational heuristic representing extraneous cognitive load.</w:t>
      </w:r>
    </w:p>
    <w:p w14:paraId="42D083D0" w14:textId="77777777" w:rsidR="003A3521" w:rsidRPr="003A3521" w:rsidRDefault="003A3521" w:rsidP="003A3521">
      <w:r w:rsidRPr="003A3521">
        <w:t>E. What is missing The relationship between cognitive efficiency and time pressure or fatigue is absent. Efficiency matters precisely because cognitive resources, specifically working memory and sustained attention, deplete over extended periods of reading.</w:t>
      </w:r>
    </w:p>
    <w:p w14:paraId="545DA41E" w14:textId="77777777" w:rsidR="003A3521" w:rsidRPr="003A3521" w:rsidRDefault="003A3521" w:rsidP="003A3521">
      <w:r w:rsidRPr="003A3521">
        <w:t xml:space="preserve">F. Professional implication Professionals routinely force themselves through poorly formatted, dense documents, assuming that as long as they can physically read the words, they are successfully completing the task. This rule correctly identifies that doing so drains cognitive </w:t>
      </w:r>
      <w:r w:rsidRPr="003A3521">
        <w:lastRenderedPageBreak/>
        <w:t>reserves, exponentially increasing the probability of critical errors or omissions later in the document review process.</w:t>
      </w:r>
    </w:p>
    <w:p w14:paraId="276DFFC5" w14:textId="77777777" w:rsidR="003A3521" w:rsidRPr="003A3521" w:rsidRDefault="003A3521" w:rsidP="003A3521">
      <w:r w:rsidRPr="003A3521">
        <w:t>G. Recommended refinement Ensure "cognitive friction" is explicitly defined as a framework-specific term for extraneous cognitive load caused by document structure and environment. The focus should be on the active reduction of extraneous load to preserve working memory for germane processing.</w:t>
      </w:r>
    </w:p>
    <w:p w14:paraId="41F9FF7C" w14:textId="77777777" w:rsidR="003A3521" w:rsidRPr="003A3521" w:rsidRDefault="003A3521" w:rsidP="003A3521">
      <w:r w:rsidRPr="003A3521">
        <w:t>H. Evidence strength Strong. The underlying science of extraneous load and cognitive efficiency is robust, though the specific terminology requires operational definition to avoid ambiguity.</w:t>
      </w:r>
    </w:p>
    <w:p w14:paraId="2ECB0680" w14:textId="77777777" w:rsidR="003A3521" w:rsidRPr="003A3521" w:rsidRDefault="003A3521" w:rsidP="003A3521">
      <w:pPr>
        <w:rPr>
          <w:b/>
          <w:bCs/>
        </w:rPr>
      </w:pPr>
      <w:r w:rsidRPr="003A3521">
        <w:rPr>
          <w:b/>
          <w:bCs/>
        </w:rPr>
        <w:t>RULE 005</w:t>
      </w:r>
    </w:p>
    <w:p w14:paraId="3DC516CB" w14:textId="77777777" w:rsidR="003A3521" w:rsidRPr="003A3521" w:rsidRDefault="003A3521" w:rsidP="003A3521">
      <w:r w:rsidRPr="003A3521">
        <w:t>Current rule title: Establish the Reading Environment Before Processing</w:t>
      </w:r>
    </w:p>
    <w:p w14:paraId="4D084FB9" w14:textId="77777777" w:rsidR="003A3521" w:rsidRPr="003A3521" w:rsidRDefault="003A3521" w:rsidP="003A3521">
      <w:r w:rsidRPr="003A3521">
        <w:t>A. What the rule is trying to establish Readers must consciously assess and configure their physical and digital reading environments—including device type, lighting, text size, and viewing distance—prior to engaging with complex text to ensure optimal visual access and minimize extraneous load.</w:t>
      </w:r>
    </w:p>
    <w:p w14:paraId="52E74E36" w14:textId="77777777" w:rsidR="003A3521" w:rsidRPr="003A3521" w:rsidRDefault="003A3521" w:rsidP="003A3521">
      <w:r w:rsidRPr="003A3521">
        <w:t>B. Scientific / professional evidence Extensive literature validates the impact of environmental presentation on reading. Meta-analyses demonstrate the superiority of paper over screen for expository, information-dense texts, showing that the physical medium alters comprehension outcomes. Psychophysical research establishes the boundaries of text legibility, visual angle, and contrast required for comfortable reading. Furthermore, studies on typography show how line spacing and typeface characteristics interact to predict reading comfort and speed by minimizing visual stress.</w:t>
      </w:r>
    </w:p>
    <w:p w14:paraId="0EB05DF0" w14:textId="77777777" w:rsidR="003A3521" w:rsidRPr="003A3521" w:rsidRDefault="003A3521" w:rsidP="003A3521">
      <w:r w:rsidRPr="003A3521">
        <w:t>C. What is strongly supported Environmental, photometric, and typographical factors significantly impact reading comfort, visual fatigue, and reading speed. Optimizing these factors reduces the baseline effort required for visual decoding.</w:t>
      </w:r>
    </w:p>
    <w:p w14:paraId="1F107E61" w14:textId="77777777" w:rsidR="003A3521" w:rsidRPr="003A3521" w:rsidRDefault="003A3521" w:rsidP="003A3521">
      <w:r w:rsidRPr="003A3521">
        <w:t>D. What requires qualification The rule presents environment establishment as a strict cognitive prerequisite. While highly beneficial, humans are adaptable and routinely process information in suboptimal environments. This is a practical, operational best practice rather than an absolute cognitive law.</w:t>
      </w:r>
    </w:p>
    <w:p w14:paraId="56CD1FEF" w14:textId="77777777" w:rsidR="003A3521" w:rsidRPr="003A3521" w:rsidRDefault="003A3521" w:rsidP="003A3521">
      <w:r w:rsidRPr="003A3521">
        <w:t>E. What is missing The distinction between the physical environment (ambient lighting, posture, printed vs. digital medium) and the digital environment (software interface, scrolling versus pagination, window management) is blurred. Each domain requires different adaptation strategies.</w:t>
      </w:r>
    </w:p>
    <w:p w14:paraId="164F05B8" w14:textId="77777777" w:rsidR="003A3521" w:rsidRPr="003A3521" w:rsidRDefault="003A3521" w:rsidP="003A3521">
      <w:r w:rsidRPr="003A3521">
        <w:lastRenderedPageBreak/>
        <w:t>F. Professional implication Reading a highly technical 100-page financial disclosure on a mobile phone screen versus a printed A4 page drastically alters the visual angle, the perceptual span, and the necessity for working memory to retain off-screen information. Establishing the proper medium reduces unnecessary extraneous load.</w:t>
      </w:r>
    </w:p>
    <w:p w14:paraId="709B1AEA" w14:textId="77777777" w:rsidR="003A3521" w:rsidRPr="003A3521" w:rsidRDefault="003A3521" w:rsidP="003A3521">
      <w:r w:rsidRPr="003A3521">
        <w:t>G. Recommended refinement This principle should be conceptually reclassified. It describes a physical preparatory action to take, not a principle of reading science. It belongs in a category of operational procedures designed to manipulate the external environment before engaging internal cognition.</w:t>
      </w:r>
    </w:p>
    <w:p w14:paraId="09647042" w14:textId="77777777" w:rsidR="003A3521" w:rsidRPr="003A3521" w:rsidRDefault="003A3521" w:rsidP="003A3521">
      <w:r w:rsidRPr="003A3521">
        <w:t>H. Evidence strength Moderate to Strong. The impact of the environment on reading is empirically supported by human factors research, but classifying it alongside core cognitive laws weakens the theoretical coherence of the overall framework.</w:t>
      </w:r>
    </w:p>
    <w:p w14:paraId="6D334128" w14:textId="77777777" w:rsidR="003A3521" w:rsidRPr="003A3521" w:rsidRDefault="003A3521" w:rsidP="003A3521">
      <w:pPr>
        <w:rPr>
          <w:b/>
          <w:bCs/>
        </w:rPr>
      </w:pPr>
      <w:r w:rsidRPr="003A3521">
        <w:rPr>
          <w:b/>
          <w:bCs/>
        </w:rPr>
        <w:t>RULE 006</w:t>
      </w:r>
    </w:p>
    <w:p w14:paraId="625789AD" w14:textId="77777777" w:rsidR="003A3521" w:rsidRPr="003A3521" w:rsidRDefault="003A3521" w:rsidP="003A3521">
      <w:r w:rsidRPr="003A3521">
        <w:t>Current rule title: Adapt and Experiment With the Reading Environment</w:t>
      </w:r>
    </w:p>
    <w:p w14:paraId="53498C49" w14:textId="77777777" w:rsidR="003A3521" w:rsidRPr="003A3521" w:rsidRDefault="003A3521" w:rsidP="003A3521">
      <w:r w:rsidRPr="003A3521">
        <w:t>A. What the rule is trying to establish Readers should systematically adjust presentation parameters, such as zoom levels and viewing distances, to find the specific configuration that minimizes unnecessary visual effort for their individual visual and cognitive system.</w:t>
      </w:r>
    </w:p>
    <w:p w14:paraId="4797AF93" w14:textId="77777777" w:rsidR="003A3521" w:rsidRPr="003A3521" w:rsidRDefault="003A3521" w:rsidP="003A3521">
      <w:r w:rsidRPr="003A3521">
        <w:t>B. Scientific / professional evidence Ergonomics, psychophysics, and human factors literature heavily support the existence of individual differences in optimal visual configurations based on age, visual acuity, and cognitive capacity. However, evaluating the success of these adaptations requires accurate metacognitive monitoring.</w:t>
      </w:r>
    </w:p>
    <w:p w14:paraId="21377930" w14:textId="77777777" w:rsidR="003A3521" w:rsidRPr="003A3521" w:rsidRDefault="003A3521" w:rsidP="003A3521">
      <w:r w:rsidRPr="003A3521">
        <w:t>C. What is strongly supported Individual physiological differences mandate customizable reading environments. Configurations that optimize reading for a younger individual may cause severe visual strain for an older individual due to presbyopia or contrast sensitivity degradation.</w:t>
      </w:r>
    </w:p>
    <w:p w14:paraId="6830F7A8" w14:textId="77777777" w:rsidR="003A3521" w:rsidRPr="003A3521" w:rsidRDefault="003A3521" w:rsidP="003A3521">
      <w:r w:rsidRPr="003A3521">
        <w:t>D. What requires qualification The scientific boundary between an individual's preference and demonstrably improved cognitive performance is vast. Metacognitive literature shows that humans frequently prefer formats or study methods that require less immediate effort but result in poorer long-term retention—a phenomenon known as an illusion of competence.</w:t>
      </w:r>
    </w:p>
    <w:p w14:paraId="3999E457" w14:textId="77777777" w:rsidR="003A3521" w:rsidRPr="003A3521" w:rsidRDefault="003A3521" w:rsidP="003A3521">
      <w:r w:rsidRPr="003A3521">
        <w:t>E. What is missing The rule lacks a testing criterion. How does the reader verify that an adaptation is successful? Without a metric for comprehension or fatigue reduction, continuous experimentation is aimless and can become a form of task avoidance.</w:t>
      </w:r>
    </w:p>
    <w:p w14:paraId="5FD99E31" w14:textId="77777777" w:rsidR="003A3521" w:rsidRPr="003A3521" w:rsidRDefault="003A3521" w:rsidP="003A3521">
      <w:r w:rsidRPr="003A3521">
        <w:t>F. Professional implication A professional reviewing dense contracts for hours must know how to scale text and adjust contrast to reduce visual fatigue, preserving executive function for semantic analysis.</w:t>
      </w:r>
    </w:p>
    <w:p w14:paraId="3A96ADAB" w14:textId="77777777" w:rsidR="003A3521" w:rsidRPr="003A3521" w:rsidRDefault="003A3521" w:rsidP="003A3521">
      <w:r w:rsidRPr="003A3521">
        <w:lastRenderedPageBreak/>
        <w:t>G. Recommended refinement Similar to Rule 005, this is an operational procedure. It should be merged with Rule 005 to form a comprehensive procedure on "Environmental Manipulation and Optimization," clearly stating that adaptation must be measured against actual comprehension, not just initial comfort.</w:t>
      </w:r>
    </w:p>
    <w:p w14:paraId="41915A3A" w14:textId="77777777" w:rsidR="003A3521" w:rsidRPr="003A3521" w:rsidRDefault="003A3521" w:rsidP="003A3521">
      <w:r w:rsidRPr="003A3521">
        <w:t>H. Evidence strength Mixed. While adaptability is supported by human factors, the assumption that unstructured self-experimentation reliably leads to cognitive efficiency is contradicted by metacognitive research, which demonstrates humans often choose suboptimal learning conditions.</w:t>
      </w:r>
    </w:p>
    <w:p w14:paraId="003F4C80" w14:textId="77777777" w:rsidR="003A3521" w:rsidRPr="003A3521" w:rsidRDefault="003A3521" w:rsidP="003A3521">
      <w:pPr>
        <w:rPr>
          <w:b/>
          <w:bCs/>
        </w:rPr>
      </w:pPr>
      <w:r w:rsidRPr="003A3521">
        <w:rPr>
          <w:b/>
          <w:bCs/>
        </w:rPr>
        <w:t>RULE 007</w:t>
      </w:r>
    </w:p>
    <w:p w14:paraId="17666D6B" w14:textId="77777777" w:rsidR="003A3521" w:rsidRPr="003A3521" w:rsidRDefault="003A3521" w:rsidP="003A3521">
      <w:r w:rsidRPr="003A3521">
        <w:t>Current rule title: Read to Understand, Not Simply to Finish</w:t>
      </w:r>
    </w:p>
    <w:p w14:paraId="4F806E13" w14:textId="77777777" w:rsidR="003A3521" w:rsidRPr="003A3521" w:rsidRDefault="003A3521" w:rsidP="003A3521">
      <w:r w:rsidRPr="003A3521">
        <w:t>A. What the rule is trying to establish The goal of professional reading is the deep comprehension, retention, and actionable understanding of the text, which requires a completely different cognitive approach than the superficial metric of merely reaching the end of the document.</w:t>
      </w:r>
    </w:p>
    <w:p w14:paraId="0D0BACB3" w14:textId="77777777" w:rsidR="003A3521" w:rsidRPr="003A3521" w:rsidRDefault="003A3521" w:rsidP="003A3521">
      <w:r w:rsidRPr="003A3521">
        <w:t>B. Scientific / professional evidence This proposition aligns perfectly with models of text processing that establish document reading as a purposeful, goal-directed activity rather than linear decoding. It also serves as a direct critique of commercial speed reading paradigms. Comprehensive scientific reviews categorically dismantle speed reading as an illusion, proving a strict trade-off where increased speed beyond physiological limits sacrifices deep comprehension for rapid, superficial skimming.</w:t>
      </w:r>
    </w:p>
    <w:p w14:paraId="13ECF3E5" w14:textId="77777777" w:rsidR="003A3521" w:rsidRPr="003A3521" w:rsidRDefault="003A3521" w:rsidP="003A3521">
      <w:r w:rsidRPr="003A3521">
        <w:t>C. What is strongly supported Reading speed is inversely correlated with deep comprehension when processing complex, unfamiliar texts. Defining the specific goal of the reading task fundamentally alters how a reader navigates, attends to, and processes a text.</w:t>
      </w:r>
    </w:p>
    <w:p w14:paraId="045559C2" w14:textId="77777777" w:rsidR="003A3521" w:rsidRPr="003A3521" w:rsidRDefault="003A3521" w:rsidP="003A3521">
      <w:r w:rsidRPr="003A3521">
        <w:t>D. What requires qualification "Understand" is an insufficient terminal goal for a professional framework. A reader might subjectively understand a text while looking at it, but fail to retain it, retrieve it, or verify its claims for practical decision-making.</w:t>
      </w:r>
    </w:p>
    <w:p w14:paraId="5961187A" w14:textId="77777777" w:rsidR="003A3521" w:rsidRPr="003A3521" w:rsidRDefault="003A3521" w:rsidP="003A3521">
      <w:r w:rsidRPr="003A3521">
        <w:t>E. What is missing The framework currently stops too early in the cognitive process. Professional reading requires comprehension, retention, cross-referencing, verification, and application. Furthermore, the rule overly demonizes "finishing" without validating that skimming or scanning are highly valid, efficient professional strategies if the task purpose requires merely locating a single piece of specific data.</w:t>
      </w:r>
    </w:p>
    <w:p w14:paraId="7CF4F894" w14:textId="77777777" w:rsidR="003A3521" w:rsidRPr="003A3521" w:rsidRDefault="003A3521" w:rsidP="003A3521">
      <w:r w:rsidRPr="003A3521">
        <w:t xml:space="preserve">F. Professional implication Treating professional reading as a race leads to the illusion of competence. Professionals must align their reading speed and cognitive strategy with the </w:t>
      </w:r>
      <w:r w:rsidRPr="003A3521">
        <w:lastRenderedPageBreak/>
        <w:t>specific required outcome of the task, understanding that proofreading, extracting a metric, and performing deep logical critique all require entirely different processing speeds.</w:t>
      </w:r>
    </w:p>
    <w:p w14:paraId="5CF1340F" w14:textId="77777777" w:rsidR="003A3521" w:rsidRPr="003A3521" w:rsidRDefault="003A3521" w:rsidP="003A3521">
      <w:r w:rsidRPr="003A3521">
        <w:t>G. Recommended refinement Expand the rule to focus heavily on task-alignment. The conceptual shift should emphasize that professional reading is fundamentally task-driven, requiring the reader to align their strategy with the required cognitive outcome rather than a default linear reading speed.</w:t>
      </w:r>
    </w:p>
    <w:p w14:paraId="2C670BAD" w14:textId="77777777" w:rsidR="003A3521" w:rsidRPr="003A3521" w:rsidRDefault="003A3521" w:rsidP="003A3521">
      <w:r w:rsidRPr="003A3521">
        <w:t>H. Evidence strength Strong. The distinction between shallow reading and goal-directed deep comprehension is a foundational concept in educational psychology and psycholinguistics.</w:t>
      </w:r>
    </w:p>
    <w:p w14:paraId="0837B8BA" w14:textId="77777777" w:rsidR="003A3521" w:rsidRPr="003A3521" w:rsidRDefault="003A3521" w:rsidP="003A3521">
      <w:pPr>
        <w:rPr>
          <w:b/>
          <w:bCs/>
        </w:rPr>
      </w:pPr>
      <w:r w:rsidRPr="003A3521">
        <w:rPr>
          <w:b/>
          <w:bCs/>
        </w:rPr>
        <w:t>RULE 008</w:t>
      </w:r>
    </w:p>
    <w:p w14:paraId="5CB678FB" w14:textId="77777777" w:rsidR="003A3521" w:rsidRPr="003A3521" w:rsidRDefault="003A3521" w:rsidP="003A3521">
      <w:r w:rsidRPr="003A3521">
        <w:t>Current rule title: The Professional Reading Standard</w:t>
      </w:r>
    </w:p>
    <w:p w14:paraId="5F4C24FA" w14:textId="77777777" w:rsidR="003A3521" w:rsidRPr="003A3521" w:rsidRDefault="003A3521" w:rsidP="003A3521">
      <w:r w:rsidRPr="003A3521">
        <w:t>A. What the rule is trying to establish This establishes a synthesis of the previous rules, defining a professional reader as one who actively manages the cognitive, visual, and environmental conditions of reading to extract precise, structural understanding from complex documents, separating them from passive readers.</w:t>
      </w:r>
    </w:p>
    <w:p w14:paraId="073364F6" w14:textId="77777777" w:rsidR="003A3521" w:rsidRPr="003A3521" w:rsidRDefault="003A3521" w:rsidP="003A3521">
      <w:r w:rsidRPr="003A3521">
        <w:t>B. Scientific / professional evidence This concept represents the direct application of metacognitive control and self-regulated learning to the specific domain of document use. It emphasizes active monitoring and strategic regulation of cognitive behavior.</w:t>
      </w:r>
    </w:p>
    <w:p w14:paraId="59B4F88C" w14:textId="77777777" w:rsidR="003A3521" w:rsidRPr="003A3521" w:rsidRDefault="003A3521" w:rsidP="003A3521">
      <w:r w:rsidRPr="003A3521">
        <w:t>C. What is strongly supported Active, self-regulated learning and reading strategies consistently yield vastly superior comprehension, retention, and problem-solving outcomes compared to passive reading approaches.</w:t>
      </w:r>
    </w:p>
    <w:p w14:paraId="0EB00222" w14:textId="77777777" w:rsidR="003A3521" w:rsidRPr="003A3521" w:rsidRDefault="003A3521" w:rsidP="003A3521">
      <w:r w:rsidRPr="003A3521">
        <w:t>D. What requires qualification This is not an operational rule in the same category as understanding cognitive load or optimizing visual environments. It is the thesis statement, the defining standard, and the ultimate objective of the entire methodology.</w:t>
      </w:r>
    </w:p>
    <w:p w14:paraId="114E7BB7" w14:textId="77777777" w:rsidR="003A3521" w:rsidRPr="003A3521" w:rsidRDefault="003A3521" w:rsidP="003A3521">
      <w:r w:rsidRPr="003A3521">
        <w:t>E. What is missing A clear structural demarcation separating this overarching standard from the operational mechanics of the preceding rules.</w:t>
      </w:r>
    </w:p>
    <w:p w14:paraId="0AECD926" w14:textId="77777777" w:rsidR="003A3521" w:rsidRPr="003A3521" w:rsidRDefault="003A3521" w:rsidP="003A3521">
      <w:r w:rsidRPr="003A3521">
        <w:t>F. Professional implication It fundamentally transitions the professional from a passive consumer of text to an active, strategic manager of their own information processing system, elevating document reading to a measurable professional competency.</w:t>
      </w:r>
    </w:p>
    <w:p w14:paraId="3B534D17" w14:textId="77777777" w:rsidR="003A3521" w:rsidRPr="003A3521" w:rsidRDefault="003A3521" w:rsidP="003A3521">
      <w:r w:rsidRPr="003A3521">
        <w:t>G. Recommended refinement Remove Rule 008 from the sequence of operational rules. Elevate it to become the overarching objective or foundation that sits at the apex of the framework, providing the philosophical justification for the procedures that follow.</w:t>
      </w:r>
    </w:p>
    <w:p w14:paraId="05C12D5F" w14:textId="77777777" w:rsidR="003A3521" w:rsidRPr="003A3521" w:rsidRDefault="003A3521" w:rsidP="003A3521">
      <w:r w:rsidRPr="003A3521">
        <w:lastRenderedPageBreak/>
        <w:t>H. Evidence strength Supported. It functions successfully as a pedagogical and methodological synthesis of self-regulated learning principles, rather than acting as a discrete scientific law.</w:t>
      </w:r>
    </w:p>
    <w:p w14:paraId="5EF649F6" w14:textId="77777777" w:rsidR="003A3521" w:rsidRPr="003A3521" w:rsidRDefault="003A3521" w:rsidP="003A3521">
      <w:pPr>
        <w:rPr>
          <w:b/>
          <w:bCs/>
        </w:rPr>
      </w:pPr>
      <w:r w:rsidRPr="003A3521">
        <w:rPr>
          <w:b/>
          <w:bCs/>
        </w:rPr>
        <w:t>PART 3</w:t>
      </w:r>
    </w:p>
    <w:p w14:paraId="298041E7" w14:textId="77777777" w:rsidR="003A3521" w:rsidRPr="003A3521" w:rsidRDefault="003A3521" w:rsidP="003A3521">
      <w:pPr>
        <w:rPr>
          <w:b/>
          <w:bCs/>
        </w:rPr>
      </w:pPr>
      <w:r w:rsidRPr="003A3521">
        <w:rPr>
          <w:b/>
          <w:bCs/>
        </w:rPr>
        <w:t>Scientific and Technical Terminology Audit</w:t>
      </w:r>
    </w:p>
    <w:p w14:paraId="386D0519" w14:textId="77777777" w:rsidR="003A3521" w:rsidRPr="003A3521" w:rsidRDefault="003A3521" w:rsidP="003A3521">
      <w:r w:rsidRPr="003A3521">
        <w:t>To ensure the framework is professionally credible and defensible across multiple disciplines, its terminology must align strictly with established scientific literature. Using approximate, colloquial, or invented terminology risks alienating technical audiences and diluting the framework's intellectual rigor.</w:t>
      </w:r>
    </w:p>
    <w:tbl>
      <w:tblPr>
        <w:tblW w:w="0" w:type="auto"/>
        <w:tblCellSpacing w:w="15" w:type="dxa"/>
        <w:tblCellMar>
          <w:left w:w="0" w:type="dxa"/>
          <w:right w:w="0" w:type="dxa"/>
        </w:tblCellMar>
        <w:tblLook w:val="04A0" w:firstRow="1" w:lastRow="0" w:firstColumn="1" w:lastColumn="0" w:noHBand="0" w:noVBand="1"/>
      </w:tblPr>
      <w:tblGrid>
        <w:gridCol w:w="1616"/>
        <w:gridCol w:w="2754"/>
        <w:gridCol w:w="1936"/>
        <w:gridCol w:w="3038"/>
      </w:tblGrid>
      <w:tr w:rsidR="003A3521" w:rsidRPr="003A3521" w14:paraId="77F8E5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9632D" w14:textId="77777777" w:rsidR="003A3521" w:rsidRPr="003A3521" w:rsidRDefault="003A3521" w:rsidP="003A3521">
            <w:r w:rsidRPr="003A3521">
              <w:rPr>
                <w:b/>
                <w:bCs/>
              </w:rPr>
              <w:t>Current Framework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EA00B" w14:textId="77777777" w:rsidR="003A3521" w:rsidRPr="003A3521" w:rsidRDefault="003A3521" w:rsidP="003A3521">
            <w:r w:rsidRPr="003A3521">
              <w:rPr>
                <w:b/>
                <w:bCs/>
              </w:rPr>
              <w:t>Established Scientific Meaning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B903" w14:textId="77777777" w:rsidR="003A3521" w:rsidRPr="003A3521" w:rsidRDefault="003A3521" w:rsidP="003A3521">
            <w:r w:rsidRPr="003A3521">
              <w:rPr>
                <w:b/>
                <w:bCs/>
              </w:rPr>
              <w:t>Framework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7B09" w14:textId="77777777" w:rsidR="003A3521" w:rsidRPr="003A3521" w:rsidRDefault="003A3521" w:rsidP="003A3521">
            <w:r w:rsidRPr="003A3521">
              <w:rPr>
                <w:b/>
                <w:bCs/>
              </w:rPr>
              <w:t>Risk of Confusion &amp; Recommendation</w:t>
            </w:r>
          </w:p>
        </w:tc>
      </w:tr>
      <w:tr w:rsidR="003A3521" w:rsidRPr="003A3521" w14:paraId="0ABA5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738CD" w14:textId="77777777" w:rsidR="003A3521" w:rsidRPr="003A3521" w:rsidRDefault="003A3521" w:rsidP="003A3521">
            <w:r w:rsidRPr="003A3521">
              <w:rPr>
                <w:b/>
                <w:bCs/>
              </w:rPr>
              <w:t>Cognitive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AE2AB" w14:textId="77777777" w:rsidR="003A3521" w:rsidRPr="003A3521" w:rsidRDefault="003A3521" w:rsidP="003A3521">
            <w:r w:rsidRPr="003A3521">
              <w:t>The total amount of mental effort being used in the working memory. Traditionally comprises intrinsic, extraneous, and germane load. Recent updates clarify germane load as the working memory resources devoted to handling intrinsic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69DED" w14:textId="77777777" w:rsidR="003A3521" w:rsidRPr="003A3521" w:rsidRDefault="003A3521" w:rsidP="003A3521">
            <w:r w:rsidRPr="003A3521">
              <w:t>Broadly used to mean general "mental effort" or strain.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64D7" w14:textId="77777777" w:rsidR="003A3521" w:rsidRPr="003A3521" w:rsidRDefault="003A3521" w:rsidP="003A3521">
            <w:r w:rsidRPr="003A3521">
              <w:rPr>
                <w:b/>
                <w:bCs/>
              </w:rPr>
              <w:t>High Risk.</w:t>
            </w:r>
            <w:r w:rsidRPr="003A3521">
              <w:t xml:space="preserve"> The framework must explicitly distinguish between intrinsic load (the subject matter is difficult) and extraneous load (the document structure is poor). </w:t>
            </w:r>
            <w:r w:rsidRPr="003A3521">
              <w:rPr>
                <w:i/>
                <w:iCs/>
              </w:rPr>
              <w:t>Recommendation: Maintain term, but specify Extraneous vs. Intrinsic.</w:t>
            </w:r>
          </w:p>
        </w:tc>
      </w:tr>
      <w:tr w:rsidR="003A3521" w:rsidRPr="003A3521" w14:paraId="262811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DFA60" w14:textId="77777777" w:rsidR="003A3521" w:rsidRPr="003A3521" w:rsidRDefault="003A3521" w:rsidP="003A3521">
            <w:r w:rsidRPr="003A3521">
              <w:rPr>
                <w:b/>
                <w:bCs/>
              </w:rPr>
              <w:t>Cognitive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AF89C" w14:textId="77777777" w:rsidR="003A3521" w:rsidRPr="003A3521" w:rsidRDefault="003A3521" w:rsidP="003A3521">
            <w:r w:rsidRPr="003A3521">
              <w:t>Achieving maximum task performance and comprehension with minimal unnecessary cognitive resource expenditure.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05A4E" w14:textId="77777777" w:rsidR="003A3521" w:rsidRPr="003A3521" w:rsidRDefault="003A3521" w:rsidP="003A3521">
            <w:r w:rsidRPr="003A3521">
              <w:t>Contrasting raw reading capability with optimized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52FD0" w14:textId="77777777" w:rsidR="003A3521" w:rsidRPr="003A3521" w:rsidRDefault="003A3521" w:rsidP="003A3521">
            <w:r w:rsidRPr="003A3521">
              <w:rPr>
                <w:b/>
                <w:bCs/>
              </w:rPr>
              <w:t>Low Risk.</w:t>
            </w:r>
            <w:r w:rsidRPr="003A3521">
              <w:t xml:space="preserve"> Used accurately. </w:t>
            </w:r>
            <w:r w:rsidRPr="003A3521">
              <w:rPr>
                <w:i/>
                <w:iCs/>
              </w:rPr>
              <w:t>Recommendation: Keep as is; it is scientifically sound and professionally resonant.</w:t>
            </w:r>
          </w:p>
        </w:tc>
      </w:tr>
      <w:tr w:rsidR="003A3521" w:rsidRPr="003A3521" w14:paraId="49DB9F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EC53F" w14:textId="77777777" w:rsidR="003A3521" w:rsidRPr="003A3521" w:rsidRDefault="003A3521" w:rsidP="003A3521">
            <w:r w:rsidRPr="003A3521">
              <w:rPr>
                <w:b/>
                <w:bCs/>
              </w:rPr>
              <w:lastRenderedPageBreak/>
              <w:t>Cognitive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1DF06" w14:textId="77777777" w:rsidR="003A3521" w:rsidRPr="003A3521" w:rsidRDefault="003A3521" w:rsidP="003A3521">
            <w:r w:rsidRPr="003A3521">
              <w:t>An operational term primarily used in User Experience (UX) and Human-Computer Interaction (HCI) to describe interface elements that impede user goals. It is not a standard term in cognitive psychology.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5BA8E" w14:textId="77777777" w:rsidR="003A3521" w:rsidRPr="003A3521" w:rsidRDefault="003A3521" w:rsidP="003A3521">
            <w:r w:rsidRPr="003A3521">
              <w:t>Describes unnecessary effort created by the interaction between the document and the reader.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2971A" w14:textId="77777777" w:rsidR="003A3521" w:rsidRPr="003A3521" w:rsidRDefault="003A3521" w:rsidP="003A3521">
            <w:r w:rsidRPr="003A3521">
              <w:rPr>
                <w:b/>
                <w:bCs/>
              </w:rPr>
              <w:t>High Risk.</w:t>
            </w:r>
            <w:r w:rsidRPr="003A3521">
              <w:t xml:space="preserve"> Cognitive psychologists will reject this as an invented metric. </w:t>
            </w:r>
            <w:r w:rsidRPr="003A3521">
              <w:rPr>
                <w:i/>
                <w:iCs/>
              </w:rPr>
              <w:t>Recommendation: Define it explicitly in the foundation as a framework-specific operational heuristic representing 'Extraneous Cognitive Load' in the context of document layout.</w:t>
            </w:r>
          </w:p>
        </w:tc>
      </w:tr>
      <w:tr w:rsidR="003A3521" w:rsidRPr="003A3521" w14:paraId="4B8F43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58BCA" w14:textId="77777777" w:rsidR="003A3521" w:rsidRPr="003A3521" w:rsidRDefault="003A3521" w:rsidP="003A3521">
            <w:r w:rsidRPr="003A3521">
              <w:rPr>
                <w:b/>
                <w:bCs/>
              </w:rPr>
              <w:t>Visual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7814" w14:textId="77777777" w:rsidR="003A3521" w:rsidRPr="003A3521" w:rsidRDefault="003A3521" w:rsidP="003A3521">
            <w:r w:rsidRPr="003A3521">
              <w:t>The physical visibility of a stimulus based on variables like visual acuity, contrast, luminance, and visual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BA435" w14:textId="77777777" w:rsidR="003A3521" w:rsidRPr="003A3521" w:rsidRDefault="003A3521" w:rsidP="003A3521">
            <w:r w:rsidRPr="003A3521">
              <w:t>Contrasted directly with semantic cognitive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7525B" w14:textId="77777777" w:rsidR="003A3521" w:rsidRPr="003A3521" w:rsidRDefault="003A3521" w:rsidP="003A3521">
            <w:r w:rsidRPr="003A3521">
              <w:rPr>
                <w:b/>
                <w:bCs/>
              </w:rPr>
              <w:t>Low Risk.</w:t>
            </w:r>
            <w:r w:rsidRPr="003A3521">
              <w:t xml:space="preserve"> </w:t>
            </w:r>
            <w:r w:rsidRPr="003A3521">
              <w:rPr>
                <w:i/>
                <w:iCs/>
              </w:rPr>
              <w:t>Recommendation: Keep as is.</w:t>
            </w:r>
          </w:p>
        </w:tc>
      </w:tr>
      <w:tr w:rsidR="003A3521" w:rsidRPr="003A3521" w14:paraId="549F3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89D4E" w14:textId="77777777" w:rsidR="003A3521" w:rsidRPr="003A3521" w:rsidRDefault="003A3521" w:rsidP="003A3521">
            <w:r w:rsidRPr="003A3521">
              <w:rPr>
                <w:b/>
                <w:bCs/>
              </w:rPr>
              <w:t>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7949A" w14:textId="77777777" w:rsidR="003A3521" w:rsidRPr="003A3521" w:rsidRDefault="003A3521" w:rsidP="003A3521">
            <w:r w:rsidRPr="003A3521">
              <w:t>A highly specific, multifaceted cognitive construct involving selective, sustained, alternating, and divided attention, strictly limited by working memory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C9490" w14:textId="77777777" w:rsidR="003A3521" w:rsidRPr="003A3521" w:rsidRDefault="003A3521" w:rsidP="003A3521">
            <w:r w:rsidRPr="003A3521">
              <w:t>Used somewhat generically to describe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C3021" w14:textId="77777777" w:rsidR="003A3521" w:rsidRPr="003A3521" w:rsidRDefault="003A3521" w:rsidP="003A3521">
            <w:r w:rsidRPr="003A3521">
              <w:rPr>
                <w:b/>
                <w:bCs/>
              </w:rPr>
              <w:t>Moderate Risk.</w:t>
            </w:r>
            <w:r w:rsidRPr="003A3521">
              <w:t xml:space="preserve"> </w:t>
            </w:r>
            <w:r w:rsidRPr="003A3521">
              <w:rPr>
                <w:i/>
                <w:iCs/>
              </w:rPr>
              <w:t>Recommendation: Specify 'selective attention' (filtering out document noise) and 'sustained attention' (maintaining executive focus over time).</w:t>
            </w:r>
          </w:p>
        </w:tc>
      </w:tr>
    </w:tbl>
    <w:p w14:paraId="7B1A8D72" w14:textId="77777777" w:rsidR="003A3521" w:rsidRPr="003A3521" w:rsidRDefault="003A3521" w:rsidP="003A3521">
      <w:pPr>
        <w:rPr>
          <w:b/>
          <w:bCs/>
        </w:rPr>
      </w:pPr>
      <w:r w:rsidRPr="003A3521">
        <w:rPr>
          <w:b/>
          <w:bCs/>
        </w:rPr>
        <w:t>PART 4</w:t>
      </w:r>
    </w:p>
    <w:p w14:paraId="44B138E3" w14:textId="77777777" w:rsidR="003A3521" w:rsidRPr="003A3521" w:rsidRDefault="003A3521" w:rsidP="003A3521">
      <w:pPr>
        <w:rPr>
          <w:b/>
          <w:bCs/>
        </w:rPr>
      </w:pPr>
      <w:r w:rsidRPr="003A3521">
        <w:rPr>
          <w:b/>
          <w:bCs/>
        </w:rPr>
        <w:t>Missing Concepts in Current PDRF</w:t>
      </w:r>
    </w:p>
    <w:p w14:paraId="5DE03AA6" w14:textId="77777777" w:rsidR="003A3521" w:rsidRPr="003A3521" w:rsidRDefault="003A3521" w:rsidP="003A3521">
      <w:r w:rsidRPr="003A3521">
        <w:lastRenderedPageBreak/>
        <w:t>A thorough audit of cognitive science, reading psychology, and human factors reveals critical conceptual gaps in the current framework. To be scientifically exhaustive and technically precise for professional environments, the framework must address the following phenomena:</w:t>
      </w:r>
    </w:p>
    <w:p w14:paraId="7E36D881" w14:textId="77777777" w:rsidR="003A3521" w:rsidRPr="003A3521" w:rsidRDefault="003A3521" w:rsidP="003A3521">
      <w:r w:rsidRPr="003A3521">
        <w:rPr>
          <w:b/>
          <w:bCs/>
        </w:rPr>
        <w:t>1. The Expertise Reversal Effect</w:t>
      </w:r>
      <w:r w:rsidRPr="003A3521">
        <w:t xml:space="preserve"> Established extensively in cognitive load research, the Expertise Reversal Effect demonstrates that instructional techniques and document structures that heavily assist novices (such as highly detailed explanations, redundant text, and integrated diagrams) actually increase cognitive load and hinder the performance of domain experts. In professional reading, prior domain knowledge radically alters how a document should be processed. A senior financial analyst and a junior associate cannot and should not read the same technical document using the identical cognitive strategy. The framework currently treats all readers as blank slates facing a static text, missing the dynamic interaction between prior knowledge and text structure.</w:t>
      </w:r>
    </w:p>
    <w:p w14:paraId="191CC3C7" w14:textId="77777777" w:rsidR="003A3521" w:rsidRPr="003A3521" w:rsidRDefault="003A3521" w:rsidP="003A3521">
      <w:r w:rsidRPr="003A3521">
        <w:rPr>
          <w:b/>
          <w:bCs/>
        </w:rPr>
        <w:t>2. Metacognitive Calibration and Monitoring</w:t>
      </w:r>
      <w:r w:rsidRPr="003A3521">
        <w:t xml:space="preserve"> Metacognitive monitoring is the mechanism by which individuals assess their own cognitive processes and comprehension. Literature establishes that humans are notoriously poor at estimating their own comprehension, suffering from an "illusion of explanatory depth" and fluency heuristics. Readers consistently believe that because a text is physically easy to read (fluent), it has been deeply understood and retained. The current framework lacks any mechanism for verifying comprehension, leaving the professional vulnerable to confident errors based on a false feeling of knowing.</w:t>
      </w:r>
    </w:p>
    <w:p w14:paraId="7F8F66F5" w14:textId="77777777" w:rsidR="003A3521" w:rsidRPr="003A3521" w:rsidRDefault="003A3521" w:rsidP="003A3521">
      <w:r w:rsidRPr="003A3521">
        <w:rPr>
          <w:b/>
          <w:bCs/>
        </w:rPr>
        <w:t>3. Cognitive Offloading</w:t>
      </w:r>
      <w:r w:rsidRPr="003A3521">
        <w:t xml:space="preserve"> Cognitive offloading is defined as using physical action to alter information processing requirements and reduce cognitive demand. Given the severe limitations of short-term memory, professional reading of complex, multi-variable documents quickly overwhelms internal cognitive capacity. The framework currently treats reading entirely as an internal mental process. It must incorporate cognitive offloading—such as structured note-taking, highlighting, or using external mapping software—not as optional study aids, but as required professional tools necessary to expand processing capacity.</w:t>
      </w:r>
    </w:p>
    <w:p w14:paraId="3B6DB1A7" w14:textId="77777777" w:rsidR="003A3521" w:rsidRPr="003A3521" w:rsidRDefault="003A3521" w:rsidP="003A3521">
      <w:r w:rsidRPr="003A3521">
        <w:rPr>
          <w:b/>
          <w:bCs/>
        </w:rPr>
        <w:t>4. Goal-Directed Navigation and Task-Dependent Strategy</w:t>
      </w:r>
      <w:r w:rsidRPr="003A3521">
        <w:t xml:space="preserve"> Research demonstrates that document use is fundamentally tied to the task context. Reading a legal contract to identify a specific liability clause requires a completely different visual and cognitive strategy (skimming, scanning, keyword matching) than reading an academic paper to understand a theoretical model. The current framework implies a relatively uniform approach to reading for understanding, failing to codify that the required output must dictate the strategy before reading begins.</w:t>
      </w:r>
    </w:p>
    <w:p w14:paraId="7A4515D4" w14:textId="77777777" w:rsidR="003A3521" w:rsidRPr="003A3521" w:rsidRDefault="003A3521" w:rsidP="003A3521">
      <w:pPr>
        <w:rPr>
          <w:b/>
          <w:bCs/>
        </w:rPr>
      </w:pPr>
      <w:r w:rsidRPr="003A3521">
        <w:rPr>
          <w:b/>
          <w:bCs/>
        </w:rPr>
        <w:t>PART 5</w:t>
      </w:r>
    </w:p>
    <w:p w14:paraId="47634EC4" w14:textId="77777777" w:rsidR="003A3521" w:rsidRPr="003A3521" w:rsidRDefault="003A3521" w:rsidP="003A3521">
      <w:pPr>
        <w:rPr>
          <w:b/>
          <w:bCs/>
        </w:rPr>
      </w:pPr>
      <w:r w:rsidRPr="003A3521">
        <w:rPr>
          <w:b/>
          <w:bCs/>
        </w:rPr>
        <w:t>Candidate Additional Rules</w:t>
      </w:r>
    </w:p>
    <w:p w14:paraId="47D18CA5" w14:textId="77777777" w:rsidR="003A3521" w:rsidRPr="003A3521" w:rsidRDefault="003A3521" w:rsidP="003A3521">
      <w:r w:rsidRPr="003A3521">
        <w:lastRenderedPageBreak/>
        <w:t>Based on the identification of missing concepts, the following principles should be considered for inclusion to ensure the framework is professionally exhaustive.</w:t>
      </w:r>
    </w:p>
    <w:p w14:paraId="4D0D6ECE" w14:textId="77777777" w:rsidR="003A3521" w:rsidRPr="003A3521" w:rsidRDefault="003A3521" w:rsidP="003A3521">
      <w:r w:rsidRPr="003A3521">
        <w:rPr>
          <w:b/>
          <w:bCs/>
        </w:rPr>
        <w:t>Candidate Rule A: Prior Knowledge Dictates Cognitive Strategy</w:t>
      </w:r>
    </w:p>
    <w:p w14:paraId="1760BF03" w14:textId="77777777" w:rsidR="003A3521" w:rsidRPr="003A3521" w:rsidRDefault="003A3521" w:rsidP="003A3521">
      <w:pPr>
        <w:numPr>
          <w:ilvl w:val="0"/>
          <w:numId w:val="1"/>
        </w:numPr>
      </w:pPr>
      <w:r w:rsidRPr="003A3521">
        <w:rPr>
          <w:b/>
          <w:bCs/>
        </w:rPr>
        <w:t>Problem it solves:</w:t>
      </w:r>
      <w:r w:rsidRPr="003A3521">
        <w:t xml:space="preserve"> Prevents experts from wasting cognitive energy on redundant foundational information and prevents novices from attempting to skim conceptual architectures they lack the schema to understand.</w:t>
      </w:r>
    </w:p>
    <w:p w14:paraId="758C9853" w14:textId="77777777" w:rsidR="003A3521" w:rsidRPr="003A3521" w:rsidRDefault="003A3521" w:rsidP="003A3521">
      <w:pPr>
        <w:numPr>
          <w:ilvl w:val="0"/>
          <w:numId w:val="1"/>
        </w:numPr>
      </w:pPr>
      <w:r w:rsidRPr="003A3521">
        <w:rPr>
          <w:b/>
          <w:bCs/>
        </w:rPr>
        <w:t>Scientific basis:</w:t>
      </w:r>
      <w:r w:rsidRPr="003A3521">
        <w:t xml:space="preserve"> The Expertise Reversal Effect (Kalyuga et al., 2003).</w:t>
      </w:r>
    </w:p>
    <w:p w14:paraId="2DBC97DF" w14:textId="77777777" w:rsidR="003A3521" w:rsidRPr="003A3521" w:rsidRDefault="003A3521" w:rsidP="003A3521">
      <w:pPr>
        <w:numPr>
          <w:ilvl w:val="0"/>
          <w:numId w:val="1"/>
        </w:numPr>
      </w:pPr>
      <w:r w:rsidRPr="003A3521">
        <w:rPr>
          <w:b/>
          <w:bCs/>
        </w:rPr>
        <w:t>Professional relevance:</w:t>
      </w:r>
      <w:r w:rsidRPr="003A3521">
        <w:t xml:space="preserve"> Professionals must consciously assess their own domain knowledge prior to reading to determine whether they need to process the document linearly to build schemas (novice) or navigate structurally to find novel data anomalies (expert).</w:t>
      </w:r>
    </w:p>
    <w:p w14:paraId="371B1942" w14:textId="77777777" w:rsidR="003A3521" w:rsidRPr="003A3521" w:rsidRDefault="003A3521" w:rsidP="003A3521">
      <w:pPr>
        <w:numPr>
          <w:ilvl w:val="0"/>
          <w:numId w:val="1"/>
        </w:numPr>
      </w:pPr>
      <w:r w:rsidRPr="003A3521">
        <w:rPr>
          <w:b/>
          <w:bCs/>
        </w:rPr>
        <w:t>Recommendation:</w:t>
      </w:r>
      <w:r w:rsidRPr="003A3521">
        <w:t xml:space="preserve"> ADD as a Core Scientific Principle.</w:t>
      </w:r>
    </w:p>
    <w:p w14:paraId="25A4CB40" w14:textId="77777777" w:rsidR="003A3521" w:rsidRPr="003A3521" w:rsidRDefault="003A3521" w:rsidP="003A3521">
      <w:r w:rsidRPr="003A3521">
        <w:rPr>
          <w:b/>
          <w:bCs/>
        </w:rPr>
        <w:t>Candidate Rule B: Metacognitive Calibration is Inherently Flawed</w:t>
      </w:r>
    </w:p>
    <w:p w14:paraId="3E161AA9" w14:textId="77777777" w:rsidR="003A3521" w:rsidRPr="003A3521" w:rsidRDefault="003A3521" w:rsidP="003A3521">
      <w:pPr>
        <w:numPr>
          <w:ilvl w:val="0"/>
          <w:numId w:val="2"/>
        </w:numPr>
      </w:pPr>
      <w:r w:rsidRPr="003A3521">
        <w:rPr>
          <w:b/>
          <w:bCs/>
        </w:rPr>
        <w:t>Problem it solves:</w:t>
      </w:r>
      <w:r w:rsidRPr="003A3521">
        <w:t xml:space="preserve"> Readers frequently assume they understand a document simply because they read the words easily, leading to confident errors in professional decision-making based on false comprehension.</w:t>
      </w:r>
    </w:p>
    <w:p w14:paraId="71099903" w14:textId="77777777" w:rsidR="003A3521" w:rsidRPr="003A3521" w:rsidRDefault="003A3521" w:rsidP="003A3521">
      <w:pPr>
        <w:numPr>
          <w:ilvl w:val="0"/>
          <w:numId w:val="2"/>
        </w:numPr>
      </w:pPr>
      <w:r w:rsidRPr="003A3521">
        <w:rPr>
          <w:b/>
          <w:bCs/>
        </w:rPr>
        <w:t>Scientific basis:</w:t>
      </w:r>
      <w:r w:rsidRPr="003A3521">
        <w:t xml:space="preserve"> Metacognitive monitoring, comprehension calibration, and the illusion of fluency (Dunlosky &amp; Metcalfe, 2009).</w:t>
      </w:r>
    </w:p>
    <w:p w14:paraId="183FFD35" w14:textId="77777777" w:rsidR="003A3521" w:rsidRPr="003A3521" w:rsidRDefault="003A3521" w:rsidP="003A3521">
      <w:pPr>
        <w:numPr>
          <w:ilvl w:val="0"/>
          <w:numId w:val="2"/>
        </w:numPr>
      </w:pPr>
      <w:r w:rsidRPr="003A3521">
        <w:rPr>
          <w:b/>
          <w:bCs/>
        </w:rPr>
        <w:t>Professional relevance:</w:t>
      </w:r>
      <w:r w:rsidRPr="003A3521">
        <w:t xml:space="preserve"> Mandates that professionals actively test their understanding (e.g., summarizing a section's logic without looking at the text) rather than relying on a subjective "feeling of knowing."</w:t>
      </w:r>
    </w:p>
    <w:p w14:paraId="69E18A21" w14:textId="77777777" w:rsidR="003A3521" w:rsidRPr="003A3521" w:rsidRDefault="003A3521" w:rsidP="003A3521">
      <w:pPr>
        <w:numPr>
          <w:ilvl w:val="0"/>
          <w:numId w:val="2"/>
        </w:numPr>
      </w:pPr>
      <w:r w:rsidRPr="003A3521">
        <w:rPr>
          <w:b/>
          <w:bCs/>
        </w:rPr>
        <w:t>Recommendation:</w:t>
      </w:r>
      <w:r w:rsidRPr="003A3521">
        <w:t xml:space="preserve"> ADD as a Core Scientific Principle.</w:t>
      </w:r>
    </w:p>
    <w:p w14:paraId="0C7D16D1" w14:textId="77777777" w:rsidR="003A3521" w:rsidRPr="003A3521" w:rsidRDefault="003A3521" w:rsidP="003A3521">
      <w:r w:rsidRPr="003A3521">
        <w:rPr>
          <w:b/>
          <w:bCs/>
        </w:rPr>
        <w:t>Candidate Rule C: Working Memory Requires External Offloading</w:t>
      </w:r>
    </w:p>
    <w:p w14:paraId="35E108F2" w14:textId="77777777" w:rsidR="003A3521" w:rsidRPr="003A3521" w:rsidRDefault="003A3521" w:rsidP="003A3521">
      <w:pPr>
        <w:numPr>
          <w:ilvl w:val="0"/>
          <w:numId w:val="3"/>
        </w:numPr>
      </w:pPr>
      <w:r w:rsidRPr="003A3521">
        <w:rPr>
          <w:b/>
          <w:bCs/>
        </w:rPr>
        <w:t>Problem it solves:</w:t>
      </w:r>
      <w:r w:rsidRPr="003A3521">
        <w:t xml:space="preserve"> Prevents working memory overload and subsequent information loss when dealing with documents containing high element interactivity or complex logical trees that exceed internal capacity.</w:t>
      </w:r>
    </w:p>
    <w:p w14:paraId="15210E86" w14:textId="77777777" w:rsidR="003A3521" w:rsidRPr="003A3521" w:rsidRDefault="003A3521" w:rsidP="003A3521">
      <w:pPr>
        <w:numPr>
          <w:ilvl w:val="0"/>
          <w:numId w:val="3"/>
        </w:numPr>
      </w:pPr>
      <w:r w:rsidRPr="003A3521">
        <w:rPr>
          <w:b/>
          <w:bCs/>
        </w:rPr>
        <w:t>Scientific basis:</w:t>
      </w:r>
      <w:r w:rsidRPr="003A3521">
        <w:t xml:space="preserve"> Cognitive Offloading (Risko &amp; Gilbert, 2016); limits of short-term memory storage (Cowan, 2001).</w:t>
      </w:r>
    </w:p>
    <w:p w14:paraId="3036DFA8" w14:textId="77777777" w:rsidR="003A3521" w:rsidRPr="003A3521" w:rsidRDefault="003A3521" w:rsidP="003A3521">
      <w:pPr>
        <w:numPr>
          <w:ilvl w:val="0"/>
          <w:numId w:val="3"/>
        </w:numPr>
      </w:pPr>
      <w:r w:rsidRPr="003A3521">
        <w:rPr>
          <w:b/>
          <w:bCs/>
        </w:rPr>
        <w:t>Professional relevance:</w:t>
      </w:r>
      <w:r w:rsidRPr="003A3521">
        <w:t xml:space="preserve"> Legitimizes note-taking, diagramming, and external software interaction as mandatory cognitive extensions during the reading process, rather than optional behaviors.</w:t>
      </w:r>
    </w:p>
    <w:p w14:paraId="442EF39E" w14:textId="77777777" w:rsidR="003A3521" w:rsidRPr="003A3521" w:rsidRDefault="003A3521" w:rsidP="003A3521">
      <w:pPr>
        <w:numPr>
          <w:ilvl w:val="0"/>
          <w:numId w:val="3"/>
        </w:numPr>
      </w:pPr>
      <w:r w:rsidRPr="003A3521">
        <w:rPr>
          <w:b/>
          <w:bCs/>
        </w:rPr>
        <w:lastRenderedPageBreak/>
        <w:t>Recommendation:</w:t>
      </w:r>
      <w:r w:rsidRPr="003A3521">
        <w:t xml:space="preserve"> ADD as an Operational Procedure.</w:t>
      </w:r>
    </w:p>
    <w:p w14:paraId="5844C818" w14:textId="77777777" w:rsidR="003A3521" w:rsidRPr="003A3521" w:rsidRDefault="003A3521" w:rsidP="003A3521">
      <w:r w:rsidRPr="003A3521">
        <w:rPr>
          <w:b/>
          <w:bCs/>
        </w:rPr>
        <w:t>Candidate Rule D: Define the Task Before Defining the Strategy</w:t>
      </w:r>
    </w:p>
    <w:p w14:paraId="61BD166F" w14:textId="77777777" w:rsidR="003A3521" w:rsidRPr="003A3521" w:rsidRDefault="003A3521" w:rsidP="003A3521">
      <w:pPr>
        <w:numPr>
          <w:ilvl w:val="0"/>
          <w:numId w:val="4"/>
        </w:numPr>
      </w:pPr>
      <w:r w:rsidRPr="003A3521">
        <w:rPr>
          <w:b/>
          <w:bCs/>
        </w:rPr>
        <w:t>Problem it solves:</w:t>
      </w:r>
      <w:r w:rsidRPr="003A3521">
        <w:t xml:space="preserve"> Eliminates the highly inefficient habit of reading every document linearly from beginning to end regardless of its actual utility or purpose.</w:t>
      </w:r>
    </w:p>
    <w:p w14:paraId="2E1298BC" w14:textId="77777777" w:rsidR="003A3521" w:rsidRPr="003A3521" w:rsidRDefault="003A3521" w:rsidP="003A3521">
      <w:pPr>
        <w:numPr>
          <w:ilvl w:val="0"/>
          <w:numId w:val="4"/>
        </w:numPr>
      </w:pPr>
      <w:r w:rsidRPr="003A3521">
        <w:rPr>
          <w:b/>
          <w:bCs/>
        </w:rPr>
        <w:t>Scientific basis:</w:t>
      </w:r>
      <w:r w:rsidRPr="003A3521">
        <w:t xml:space="preserve"> Multiple document comprehension and task-oriented reading models (Rouet, 2006).</w:t>
      </w:r>
    </w:p>
    <w:p w14:paraId="1A7A3A2B" w14:textId="77777777" w:rsidR="003A3521" w:rsidRPr="003A3521" w:rsidRDefault="003A3521" w:rsidP="003A3521">
      <w:pPr>
        <w:numPr>
          <w:ilvl w:val="0"/>
          <w:numId w:val="4"/>
        </w:numPr>
      </w:pPr>
      <w:r w:rsidRPr="003A3521">
        <w:rPr>
          <w:b/>
          <w:bCs/>
        </w:rPr>
        <w:t>Professional relevance:</w:t>
      </w:r>
      <w:r w:rsidRPr="003A3521">
        <w:t xml:space="preserve"> Ensures that finite cognitive effort is deployed strictly toward extracting the specific data, logic, or instruction required by the professional task.</w:t>
      </w:r>
    </w:p>
    <w:p w14:paraId="5E163D3D" w14:textId="77777777" w:rsidR="003A3521" w:rsidRPr="003A3521" w:rsidRDefault="003A3521" w:rsidP="003A3521">
      <w:pPr>
        <w:numPr>
          <w:ilvl w:val="0"/>
          <w:numId w:val="4"/>
        </w:numPr>
      </w:pPr>
      <w:r w:rsidRPr="003A3521">
        <w:rPr>
          <w:b/>
          <w:bCs/>
        </w:rPr>
        <w:t>Recommendation:</w:t>
      </w:r>
      <w:r w:rsidRPr="003A3521">
        <w:t xml:space="preserve"> ADD as a Foundation/Pre-requisite.</w:t>
      </w:r>
    </w:p>
    <w:p w14:paraId="16384127" w14:textId="77777777" w:rsidR="003A3521" w:rsidRPr="003A3521" w:rsidRDefault="003A3521" w:rsidP="003A3521">
      <w:pPr>
        <w:rPr>
          <w:b/>
          <w:bCs/>
        </w:rPr>
      </w:pPr>
      <w:r w:rsidRPr="003A3521">
        <w:rPr>
          <w:b/>
          <w:bCs/>
        </w:rPr>
        <w:t>PART 6</w:t>
      </w:r>
    </w:p>
    <w:p w14:paraId="07282F8A" w14:textId="77777777" w:rsidR="003A3521" w:rsidRPr="003A3521" w:rsidRDefault="003A3521" w:rsidP="003A3521">
      <w:pPr>
        <w:rPr>
          <w:b/>
          <w:bCs/>
        </w:rPr>
      </w:pPr>
      <w:r w:rsidRPr="003A3521">
        <w:rPr>
          <w:b/>
          <w:bCs/>
        </w:rPr>
        <w:t>Rules That Should Be Merged, Separated, or Reclassified</w:t>
      </w:r>
    </w:p>
    <w:p w14:paraId="2BB487B8" w14:textId="77777777" w:rsidR="003A3521" w:rsidRPr="003A3521" w:rsidRDefault="003A3521" w:rsidP="003A3521">
      <w:r w:rsidRPr="003A3521">
        <w:t>The current structure of eight sequentially numbered rules forces a flat hierarchy onto concepts that are categorically different. Biological limitations, psychological theories, and physical desk setups are presented as equivalent rules. The framework must be restructured into logical tiers.</w:t>
      </w:r>
    </w:p>
    <w:tbl>
      <w:tblPr>
        <w:tblW w:w="0" w:type="auto"/>
        <w:tblCellSpacing w:w="15" w:type="dxa"/>
        <w:tblCellMar>
          <w:left w:w="0" w:type="dxa"/>
          <w:right w:w="0" w:type="dxa"/>
        </w:tblCellMar>
        <w:tblLook w:val="04A0" w:firstRow="1" w:lastRow="0" w:firstColumn="1" w:lastColumn="0" w:noHBand="0" w:noVBand="1"/>
      </w:tblPr>
      <w:tblGrid>
        <w:gridCol w:w="2132"/>
        <w:gridCol w:w="1729"/>
        <w:gridCol w:w="1792"/>
        <w:gridCol w:w="1762"/>
        <w:gridCol w:w="1929"/>
      </w:tblGrid>
      <w:tr w:rsidR="003A3521" w:rsidRPr="003A3521" w14:paraId="0DE892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7555E" w14:textId="77777777" w:rsidR="003A3521" w:rsidRPr="003A3521" w:rsidRDefault="003A3521" w:rsidP="003A3521">
            <w:r w:rsidRPr="003A3521">
              <w:rPr>
                <w:b/>
                <w:bCs/>
              </w:rPr>
              <w:t>Current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C17A" w14:textId="77777777" w:rsidR="003A3521" w:rsidRPr="003A3521" w:rsidRDefault="003A3521" w:rsidP="003A3521">
            <w:r w:rsidRPr="003A3521">
              <w:rPr>
                <w:b/>
                <w:bCs/>
              </w:rPr>
              <w:t>Primary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465A" w14:textId="77777777" w:rsidR="003A3521" w:rsidRPr="003A3521" w:rsidRDefault="003A3521" w:rsidP="003A3521">
            <w:r w:rsidRPr="003A3521">
              <w:rPr>
                <w:b/>
                <w:bCs/>
              </w:rPr>
              <w:t>Scientific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8CD28" w14:textId="77777777" w:rsidR="003A3521" w:rsidRPr="003A3521" w:rsidRDefault="003A3521" w:rsidP="003A3521">
            <w:r w:rsidRPr="003A3521">
              <w:rPr>
                <w:b/>
                <w:bCs/>
              </w:rPr>
              <w:t>Action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31E91" w14:textId="77777777" w:rsidR="003A3521" w:rsidRPr="003A3521" w:rsidRDefault="003A3521" w:rsidP="003A3521">
            <w:r w:rsidRPr="003A3521">
              <w:rPr>
                <w:b/>
                <w:bCs/>
              </w:rPr>
              <w:t>Recommendation</w:t>
            </w:r>
          </w:p>
        </w:tc>
      </w:tr>
      <w:tr w:rsidR="003A3521" w:rsidRPr="003A3521" w14:paraId="02FE31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2198" w14:textId="77777777" w:rsidR="003A3521" w:rsidRPr="003A3521" w:rsidRDefault="003A3521" w:rsidP="003A3521">
            <w:r w:rsidRPr="003A3521">
              <w:rPr>
                <w:b/>
                <w:bCs/>
              </w:rPr>
              <w:t>001 (Load not reported)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A0FA" w14:textId="77777777" w:rsidR="003A3521" w:rsidRPr="003A3521" w:rsidRDefault="003A3521" w:rsidP="003A3521">
            <w:r w:rsidRPr="003A3521">
              <w:t>Introspection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C9215" w14:textId="77777777" w:rsidR="003A3521" w:rsidRPr="003A3521" w:rsidRDefault="003A3521" w:rsidP="003A3521">
            <w:r w:rsidRPr="003A3521">
              <w:t>Metacognition / CLT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DB63" w14:textId="77777777" w:rsidR="003A3521" w:rsidRPr="003A3521" w:rsidRDefault="003A3521" w:rsidP="003A3521">
            <w:r w:rsidRPr="003A3521">
              <w:t>Reconceptualize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941CD" w14:textId="77777777" w:rsidR="003A3521" w:rsidRPr="003A3521" w:rsidRDefault="003A3521" w:rsidP="003A3521">
            <w:r w:rsidRPr="003A3521">
              <w:rPr>
                <w:b/>
                <w:bCs/>
              </w:rPr>
              <w:t>Merge</w:t>
            </w:r>
            <w:r w:rsidRPr="003A3521">
              <w:t xml:space="preserve"> conceptually with 002.</w:t>
            </w:r>
          </w:p>
        </w:tc>
      </w:tr>
      <w:tr w:rsidR="003A3521" w:rsidRPr="003A3521" w14:paraId="44A76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77E3D" w14:textId="77777777" w:rsidR="003A3521" w:rsidRPr="003A3521" w:rsidRDefault="003A3521" w:rsidP="003A3521">
            <w:r w:rsidRPr="003A3521">
              <w:rPr>
                <w:b/>
                <w:bCs/>
              </w:rPr>
              <w:t>002 (Unconscious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2EDBC" w14:textId="77777777" w:rsidR="003A3521" w:rsidRPr="003A3521" w:rsidRDefault="003A3521" w:rsidP="003A3521">
            <w:r w:rsidRPr="003A3521">
              <w:t>Automaticity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734B8" w14:textId="77777777" w:rsidR="003A3521" w:rsidRPr="003A3521" w:rsidRDefault="003A3521" w:rsidP="003A3521">
            <w:r w:rsidRPr="003A3521">
              <w:t>Vision Science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2E25" w14:textId="77777777" w:rsidR="003A3521" w:rsidRPr="003A3521" w:rsidRDefault="003A3521" w:rsidP="003A3521">
            <w:r w:rsidRPr="003A3521">
              <w:t>Awareness of mechanics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CF6DE" w14:textId="77777777" w:rsidR="003A3521" w:rsidRPr="003A3521" w:rsidRDefault="003A3521" w:rsidP="003A3521">
            <w:r w:rsidRPr="003A3521">
              <w:rPr>
                <w:b/>
                <w:bCs/>
              </w:rPr>
              <w:t>Merge</w:t>
            </w:r>
            <w:r w:rsidRPr="003A3521">
              <w:t xml:space="preserve"> with 001 into a unified principle on "The Limits of Conscious Awareness."</w:t>
            </w:r>
          </w:p>
        </w:tc>
      </w:tr>
      <w:tr w:rsidR="003A3521" w:rsidRPr="003A3521" w14:paraId="10EC5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E198A" w14:textId="77777777" w:rsidR="003A3521" w:rsidRPr="003A3521" w:rsidRDefault="003A3521" w:rsidP="003A3521">
            <w:r w:rsidRPr="003A3521">
              <w:rPr>
                <w:b/>
                <w:bCs/>
              </w:rPr>
              <w:t>003 (Access != Comprehension)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6C177" w14:textId="77777777" w:rsidR="003A3521" w:rsidRPr="003A3521" w:rsidRDefault="003A3521" w:rsidP="003A3521">
            <w:r w:rsidRPr="003A3521">
              <w:t>Attention vs 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8AF26" w14:textId="77777777" w:rsidR="003A3521" w:rsidRPr="003A3521" w:rsidRDefault="003A3521" w:rsidP="003A3521">
            <w:r w:rsidRPr="003A3521">
              <w:t>Psychophysics / 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41222" w14:textId="77777777" w:rsidR="003A3521" w:rsidRPr="003A3521" w:rsidRDefault="003A3521" w:rsidP="003A3521">
            <w:r w:rsidRPr="003A3521">
              <w:t xml:space="preserve">Differentiate seeing from </w:t>
            </w:r>
            <w:r w:rsidRPr="003A3521">
              <w:lastRenderedPageBreak/>
              <w:t>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86736" w14:textId="77777777" w:rsidR="003A3521" w:rsidRPr="003A3521" w:rsidRDefault="003A3521" w:rsidP="003A3521">
            <w:r w:rsidRPr="003A3521">
              <w:rPr>
                <w:b/>
                <w:bCs/>
              </w:rPr>
              <w:lastRenderedPageBreak/>
              <w:t>Keep</w:t>
            </w:r>
            <w:r w:rsidRPr="003A3521">
              <w:t xml:space="preserve">, but shift focus to </w:t>
            </w:r>
            <w:r w:rsidRPr="003A3521">
              <w:lastRenderedPageBreak/>
              <w:t>attentional bottlenecks.</w:t>
            </w:r>
          </w:p>
        </w:tc>
      </w:tr>
      <w:tr w:rsidR="003A3521" w:rsidRPr="003A3521" w14:paraId="4716C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96AF6" w14:textId="77777777" w:rsidR="003A3521" w:rsidRPr="003A3521" w:rsidRDefault="003A3521" w:rsidP="003A3521">
            <w:r w:rsidRPr="003A3521">
              <w:rPr>
                <w:b/>
                <w:bCs/>
              </w:rPr>
              <w:lastRenderedPageBreak/>
              <w:t>004 (Ability !=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937C8" w14:textId="77777777" w:rsidR="003A3521" w:rsidRPr="003A3521" w:rsidRDefault="003A3521" w:rsidP="003A3521">
            <w:r w:rsidRPr="003A3521">
              <w:t>Extraneous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DDA63" w14:textId="77777777" w:rsidR="003A3521" w:rsidRPr="003A3521" w:rsidRDefault="003A3521" w:rsidP="003A3521">
            <w:r w:rsidRPr="003A3521">
              <w:t>Cognitive Load Theory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FBCA3" w14:textId="77777777" w:rsidR="003A3521" w:rsidRPr="003A3521" w:rsidRDefault="003A3521" w:rsidP="003A3521">
            <w:r w:rsidRPr="003A3521">
              <w:t>Seek cognitive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4ADA8" w14:textId="77777777" w:rsidR="003A3521" w:rsidRPr="003A3521" w:rsidRDefault="003A3521" w:rsidP="003A3521">
            <w:r w:rsidRPr="003A3521">
              <w:rPr>
                <w:b/>
                <w:bCs/>
              </w:rPr>
              <w:t>Keep</w:t>
            </w:r>
            <w:r w:rsidRPr="003A3521">
              <w:t>, but formalize "Cognitive Friction" definition.</w:t>
            </w:r>
          </w:p>
        </w:tc>
      </w:tr>
      <w:tr w:rsidR="003A3521" w:rsidRPr="003A3521" w14:paraId="657E5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4300D" w14:textId="77777777" w:rsidR="003A3521" w:rsidRPr="003A3521" w:rsidRDefault="003A3521" w:rsidP="003A3521">
            <w:r w:rsidRPr="003A3521">
              <w:rPr>
                <w:b/>
                <w:bCs/>
              </w:rPr>
              <w:t>005 (Establish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442DB" w14:textId="77777777" w:rsidR="003A3521" w:rsidRPr="003A3521" w:rsidRDefault="003A3521" w:rsidP="003A3521">
            <w:r w:rsidRPr="003A3521">
              <w:t>Physical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5A71F" w14:textId="77777777" w:rsidR="003A3521" w:rsidRPr="003A3521" w:rsidRDefault="003A3521" w:rsidP="003A3521">
            <w:r w:rsidRPr="003A3521">
              <w:t>Ergonomics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928C2" w14:textId="77777777" w:rsidR="003A3521" w:rsidRPr="003A3521" w:rsidRDefault="003A3521" w:rsidP="003A3521">
            <w:r w:rsidRPr="003A3521">
              <w:t>Configure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3B71" w14:textId="77777777" w:rsidR="003A3521" w:rsidRPr="003A3521" w:rsidRDefault="003A3521" w:rsidP="003A3521">
            <w:r w:rsidRPr="003A3521">
              <w:rPr>
                <w:b/>
                <w:bCs/>
              </w:rPr>
              <w:t>Reclassify</w:t>
            </w:r>
            <w:r w:rsidRPr="003A3521">
              <w:t xml:space="preserve"> as an Operational Procedure.</w:t>
            </w:r>
          </w:p>
        </w:tc>
      </w:tr>
      <w:tr w:rsidR="003A3521" w:rsidRPr="003A3521" w14:paraId="1CE84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FD176" w14:textId="77777777" w:rsidR="003A3521" w:rsidRPr="003A3521" w:rsidRDefault="003A3521" w:rsidP="003A3521">
            <w:r w:rsidRPr="003A3521">
              <w:rPr>
                <w:b/>
                <w:bCs/>
              </w:rPr>
              <w:t>006 (Adapt/Experiment)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37795" w14:textId="77777777" w:rsidR="003A3521" w:rsidRPr="003A3521" w:rsidRDefault="003A3521" w:rsidP="003A3521">
            <w:r w:rsidRPr="003A3521">
              <w:t>Human Factors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F4F32" w14:textId="77777777" w:rsidR="003A3521" w:rsidRPr="003A3521" w:rsidRDefault="003A3521" w:rsidP="003A3521">
            <w:r w:rsidRPr="003A3521">
              <w:t>Ergonomics / Metacognition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F041" w14:textId="77777777" w:rsidR="003A3521" w:rsidRPr="003A3521" w:rsidRDefault="003A3521" w:rsidP="003A3521">
            <w:r w:rsidRPr="003A3521">
              <w:t>Adjust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C534" w14:textId="77777777" w:rsidR="003A3521" w:rsidRPr="003A3521" w:rsidRDefault="003A3521" w:rsidP="003A3521">
            <w:r w:rsidRPr="003A3521">
              <w:rPr>
                <w:b/>
                <w:bCs/>
              </w:rPr>
              <w:t>Merge</w:t>
            </w:r>
            <w:r w:rsidRPr="003A3521">
              <w:t xml:space="preserve"> with 005 as a unified procedure.</w:t>
            </w:r>
          </w:p>
        </w:tc>
      </w:tr>
      <w:tr w:rsidR="003A3521" w:rsidRPr="003A3521" w14:paraId="54BBE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2E73" w14:textId="77777777" w:rsidR="003A3521" w:rsidRPr="003A3521" w:rsidRDefault="003A3521" w:rsidP="003A3521">
            <w:r w:rsidRPr="003A3521">
              <w:rPr>
                <w:b/>
                <w:bCs/>
              </w:rPr>
              <w:t>007 (Understand !=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A40E" w14:textId="77777777" w:rsidR="003A3521" w:rsidRPr="003A3521" w:rsidRDefault="003A3521" w:rsidP="003A3521">
            <w:r w:rsidRPr="003A3521">
              <w:t>Comprehension goals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F825C" w14:textId="77777777" w:rsidR="003A3521" w:rsidRPr="003A3521" w:rsidRDefault="003A3521" w:rsidP="003A3521">
            <w:r w:rsidRPr="003A3521">
              <w:t>Psycholinguistics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8ABA9" w14:textId="77777777" w:rsidR="003A3521" w:rsidRPr="003A3521" w:rsidRDefault="003A3521" w:rsidP="003A3521">
            <w:r w:rsidRPr="003A3521">
              <w:t>Shift task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3AA0" w14:textId="77777777" w:rsidR="003A3521" w:rsidRPr="003A3521" w:rsidRDefault="003A3521" w:rsidP="003A3521">
            <w:r w:rsidRPr="003A3521">
              <w:rPr>
                <w:b/>
                <w:bCs/>
              </w:rPr>
              <w:t>Reclassify</w:t>
            </w:r>
            <w:r w:rsidRPr="003A3521">
              <w:t xml:space="preserve"> as a Task-Alignment Foundation.</w:t>
            </w:r>
          </w:p>
        </w:tc>
      </w:tr>
      <w:tr w:rsidR="003A3521" w:rsidRPr="003A3521" w14:paraId="6A8F3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77FAD" w14:textId="77777777" w:rsidR="003A3521" w:rsidRPr="003A3521" w:rsidRDefault="003A3521" w:rsidP="003A3521">
            <w:r w:rsidRPr="003A3521">
              <w:rPr>
                <w:b/>
                <w:bCs/>
              </w:rPr>
              <w:t>008 (Professional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9F91F" w14:textId="77777777" w:rsidR="003A3521" w:rsidRPr="003A3521" w:rsidRDefault="003A3521" w:rsidP="003A3521">
            <w:r w:rsidRPr="003A3521">
              <w:t>Framework Synthesis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6FBF9" w14:textId="77777777" w:rsidR="003A3521" w:rsidRPr="003A3521" w:rsidRDefault="003A3521" w:rsidP="003A3521">
            <w:r w:rsidRPr="003A3521">
              <w:t>Self-Regulated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2D8A" w14:textId="77777777" w:rsidR="003A3521" w:rsidRPr="003A3521" w:rsidRDefault="003A3521" w:rsidP="003A3521">
            <w:r w:rsidRPr="003A3521">
              <w:t>Adopt 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8D5D0" w14:textId="77777777" w:rsidR="003A3521" w:rsidRPr="003A3521" w:rsidRDefault="003A3521" w:rsidP="003A3521">
            <w:r w:rsidRPr="003A3521">
              <w:rPr>
                <w:b/>
                <w:bCs/>
              </w:rPr>
              <w:t>Reclassify</w:t>
            </w:r>
            <w:r w:rsidRPr="003A3521">
              <w:t xml:space="preserve"> as the apex framework objective.</w:t>
            </w:r>
          </w:p>
        </w:tc>
      </w:tr>
    </w:tbl>
    <w:p w14:paraId="130063AC" w14:textId="77777777" w:rsidR="003A3521" w:rsidRPr="003A3521" w:rsidRDefault="003A3521" w:rsidP="003A3521">
      <w:pPr>
        <w:rPr>
          <w:b/>
          <w:bCs/>
        </w:rPr>
      </w:pPr>
      <w:r w:rsidRPr="003A3521">
        <w:rPr>
          <w:b/>
          <w:bCs/>
        </w:rPr>
        <w:t>PART 7</w:t>
      </w:r>
    </w:p>
    <w:p w14:paraId="10FC7A41" w14:textId="77777777" w:rsidR="003A3521" w:rsidRPr="003A3521" w:rsidRDefault="003A3521" w:rsidP="003A3521">
      <w:pPr>
        <w:rPr>
          <w:b/>
          <w:bCs/>
        </w:rPr>
      </w:pPr>
      <w:r w:rsidRPr="003A3521">
        <w:rPr>
          <w:b/>
          <w:bCs/>
        </w:rPr>
        <w:t>Recommended Overall PDRF Architecture</w:t>
      </w:r>
    </w:p>
    <w:p w14:paraId="40EACF01" w14:textId="77777777" w:rsidR="003A3521" w:rsidRPr="003A3521" w:rsidRDefault="003A3521" w:rsidP="003A3521">
      <w:r w:rsidRPr="003A3521">
        <w:t xml:space="preserve">To make the framework logically coherent, intellectually strong, and technically precise, it must be restructured from a flat list into a layered architecture. This architecture provides a distinct </w:t>
      </w:r>
      <w:r w:rsidRPr="003A3521">
        <w:lastRenderedPageBreak/>
        <w:t>chronological and conceptual progression: establish the objective, understand the biological limits of the reader, and execute specific procedures to bypass those limits.</w:t>
      </w:r>
    </w:p>
    <w:p w14:paraId="0B142678" w14:textId="77777777" w:rsidR="003A3521" w:rsidRPr="003A3521" w:rsidRDefault="003A3521" w:rsidP="003A3521">
      <w:r w:rsidRPr="003A3521">
        <w:rPr>
          <w:b/>
          <w:bCs/>
        </w:rPr>
        <w:t>I. THE FOUNDATION (The Objective and Mindset)</w:t>
      </w:r>
    </w:p>
    <w:p w14:paraId="1F14798D" w14:textId="77777777" w:rsidR="003A3521" w:rsidRPr="003A3521" w:rsidRDefault="003A3521" w:rsidP="003A3521">
      <w:pPr>
        <w:numPr>
          <w:ilvl w:val="0"/>
          <w:numId w:val="5"/>
        </w:numPr>
      </w:pPr>
      <w:r w:rsidRPr="003A3521">
        <w:rPr>
          <w:i/>
          <w:iCs/>
        </w:rPr>
        <w:t>The Professional Standard:</w:t>
      </w:r>
      <w:r w:rsidRPr="003A3521">
        <w:t xml:space="preserve"> Elevates reading from passive consumption to the active management of human cognitive and visual processing.</w:t>
      </w:r>
    </w:p>
    <w:p w14:paraId="6F87D349" w14:textId="77777777" w:rsidR="003A3521" w:rsidRPr="003A3521" w:rsidRDefault="003A3521" w:rsidP="003A3521">
      <w:pPr>
        <w:numPr>
          <w:ilvl w:val="0"/>
          <w:numId w:val="5"/>
        </w:numPr>
      </w:pPr>
      <w:r w:rsidRPr="003A3521">
        <w:rPr>
          <w:i/>
          <w:iCs/>
        </w:rPr>
        <w:t>Task-Definition Principle:</w:t>
      </w:r>
      <w:r w:rsidRPr="003A3521">
        <w:t xml:space="preserve"> The explicit purpose of the document dictates the reading strategy. Linearity is not assumed.</w:t>
      </w:r>
    </w:p>
    <w:p w14:paraId="48C19925" w14:textId="77777777" w:rsidR="003A3521" w:rsidRPr="003A3521" w:rsidRDefault="003A3521" w:rsidP="003A3521">
      <w:r w:rsidRPr="003A3521">
        <w:rPr>
          <w:b/>
          <w:bCs/>
        </w:rPr>
        <w:t>II. CORE COGNITIVE PRINCIPLES (The Science)</w:t>
      </w:r>
    </w:p>
    <w:p w14:paraId="461D0392" w14:textId="77777777" w:rsidR="003A3521" w:rsidRPr="003A3521" w:rsidRDefault="003A3521" w:rsidP="003A3521">
      <w:pPr>
        <w:numPr>
          <w:ilvl w:val="0"/>
          <w:numId w:val="6"/>
        </w:numPr>
      </w:pPr>
      <w:r w:rsidRPr="003A3521">
        <w:rPr>
          <w:i/>
          <w:iCs/>
        </w:rPr>
        <w:t>Principle 1: The Limits of Introspection and Automaticity.</w:t>
      </w:r>
      <w:r w:rsidRPr="003A3521">
        <w:t xml:space="preserve"> Cognitive load and visual mechanics are largely subconscious; subjective feelings of reading effort are highly prone to misattribution.</w:t>
      </w:r>
    </w:p>
    <w:p w14:paraId="621EDDCA" w14:textId="77777777" w:rsidR="003A3521" w:rsidRPr="003A3521" w:rsidRDefault="003A3521" w:rsidP="003A3521">
      <w:pPr>
        <w:numPr>
          <w:ilvl w:val="0"/>
          <w:numId w:val="6"/>
        </w:numPr>
      </w:pPr>
      <w:r w:rsidRPr="003A3521">
        <w:rPr>
          <w:i/>
          <w:iCs/>
        </w:rPr>
        <w:t>Principle 2: The Bottleneck of Attention.</w:t>
      </w:r>
      <w:r w:rsidRPr="003A3521">
        <w:t xml:space="preserve"> Visual exposure does not equal cognitive processing. The working memory bottleneck restricts how much visible information can be semantically processed at any given moment.</w:t>
      </w:r>
    </w:p>
    <w:p w14:paraId="552F81D9" w14:textId="77777777" w:rsidR="003A3521" w:rsidRPr="003A3521" w:rsidRDefault="003A3521" w:rsidP="003A3521">
      <w:pPr>
        <w:numPr>
          <w:ilvl w:val="0"/>
          <w:numId w:val="6"/>
        </w:numPr>
      </w:pPr>
      <w:r w:rsidRPr="003A3521">
        <w:rPr>
          <w:i/>
          <w:iCs/>
        </w:rPr>
        <w:t>Principle 3: Cognitive Efficiency vs. Decoding Ability.</w:t>
      </w:r>
      <w:r w:rsidRPr="003A3521">
        <w:t xml:space="preserve"> The ability to decode text does not mean the text is free of extraneous cognitive load. Extraneous load drains resources required for actual comprehension.</w:t>
      </w:r>
    </w:p>
    <w:p w14:paraId="1A953827" w14:textId="77777777" w:rsidR="003A3521" w:rsidRPr="003A3521" w:rsidRDefault="003A3521" w:rsidP="003A3521">
      <w:pPr>
        <w:numPr>
          <w:ilvl w:val="0"/>
          <w:numId w:val="6"/>
        </w:numPr>
      </w:pPr>
      <w:r w:rsidRPr="003A3521">
        <w:rPr>
          <w:i/>
          <w:iCs/>
        </w:rPr>
        <w:t>Principle 4: The Expertise Reversal Effect.</w:t>
      </w:r>
      <w:r w:rsidRPr="003A3521">
        <w:t xml:space="preserve"> Prior domain knowledge dictates whether a document's structure aids or burdens the reader, necessitating different reading approaches based on expertise.</w:t>
      </w:r>
    </w:p>
    <w:p w14:paraId="6997ED3B" w14:textId="77777777" w:rsidR="003A3521" w:rsidRPr="003A3521" w:rsidRDefault="003A3521" w:rsidP="003A3521">
      <w:pPr>
        <w:numPr>
          <w:ilvl w:val="0"/>
          <w:numId w:val="6"/>
        </w:numPr>
      </w:pPr>
      <w:r w:rsidRPr="003A3521">
        <w:rPr>
          <w:i/>
          <w:iCs/>
        </w:rPr>
        <w:t>Principle 5: Metacognitive Illusion.</w:t>
      </w:r>
      <w:r w:rsidRPr="003A3521">
        <w:t xml:space="preserve"> Fluency of reading does not equal depth of comprehension. Calibration is inherently flawed.</w:t>
      </w:r>
    </w:p>
    <w:p w14:paraId="0474F210" w14:textId="77777777" w:rsidR="003A3521" w:rsidRPr="003A3521" w:rsidRDefault="003A3521" w:rsidP="003A3521">
      <w:r w:rsidRPr="003A3521">
        <w:rPr>
          <w:b/>
          <w:bCs/>
        </w:rPr>
        <w:t>III. OPERATIONAL PROCEDURES (The Execution)</w:t>
      </w:r>
    </w:p>
    <w:p w14:paraId="15770C6F" w14:textId="77777777" w:rsidR="003A3521" w:rsidRPr="003A3521" w:rsidRDefault="003A3521" w:rsidP="003A3521">
      <w:pPr>
        <w:numPr>
          <w:ilvl w:val="0"/>
          <w:numId w:val="7"/>
        </w:numPr>
      </w:pPr>
      <w:r w:rsidRPr="003A3521">
        <w:rPr>
          <w:i/>
          <w:iCs/>
        </w:rPr>
        <w:t>Procedure 1: Environmental Optimization.</w:t>
      </w:r>
      <w:r w:rsidRPr="003A3521">
        <w:t xml:space="preserve"> Consciously adapt physical and digital environments to minimize visual fatigue and extraneous load before reading begins.</w:t>
      </w:r>
    </w:p>
    <w:p w14:paraId="1324AFC8" w14:textId="77777777" w:rsidR="003A3521" w:rsidRPr="003A3521" w:rsidRDefault="003A3521" w:rsidP="003A3521">
      <w:pPr>
        <w:numPr>
          <w:ilvl w:val="0"/>
          <w:numId w:val="7"/>
        </w:numPr>
      </w:pPr>
      <w:r w:rsidRPr="003A3521">
        <w:rPr>
          <w:i/>
          <w:iCs/>
        </w:rPr>
        <w:t>Procedure 2: Cognitive Offloading.</w:t>
      </w:r>
      <w:r w:rsidRPr="003A3521">
        <w:t xml:space="preserve"> Externalize working memory through structured note-taking or software to handle high element interactivity.</w:t>
      </w:r>
    </w:p>
    <w:p w14:paraId="01783AA4" w14:textId="77777777" w:rsidR="003A3521" w:rsidRPr="003A3521" w:rsidRDefault="003A3521" w:rsidP="003A3521">
      <w:pPr>
        <w:numPr>
          <w:ilvl w:val="0"/>
          <w:numId w:val="7"/>
        </w:numPr>
      </w:pPr>
      <w:r w:rsidRPr="003A3521">
        <w:rPr>
          <w:i/>
          <w:iCs/>
        </w:rPr>
        <w:t>Procedure 3: Comprehension Verification.</w:t>
      </w:r>
      <w:r w:rsidRPr="003A3521">
        <w:t xml:space="preserve"> Actively test understanding during reading to defeat the illusion of fluency.</w:t>
      </w:r>
    </w:p>
    <w:p w14:paraId="7C6E54C8" w14:textId="77777777" w:rsidR="003A3521" w:rsidRPr="003A3521" w:rsidRDefault="003A3521" w:rsidP="003A3521">
      <w:pPr>
        <w:rPr>
          <w:b/>
          <w:bCs/>
        </w:rPr>
      </w:pPr>
      <w:r w:rsidRPr="003A3521">
        <w:rPr>
          <w:b/>
          <w:bCs/>
        </w:rPr>
        <w:t>PART 8</w:t>
      </w:r>
    </w:p>
    <w:p w14:paraId="2FB76722" w14:textId="77777777" w:rsidR="003A3521" w:rsidRPr="003A3521" w:rsidRDefault="003A3521" w:rsidP="003A3521">
      <w:pPr>
        <w:rPr>
          <w:b/>
          <w:bCs/>
        </w:rPr>
      </w:pPr>
      <w:r w:rsidRPr="003A3521">
        <w:rPr>
          <w:b/>
          <w:bCs/>
        </w:rPr>
        <w:t>Evidence Strength Matrix</w:t>
      </w:r>
    </w:p>
    <w:tbl>
      <w:tblPr>
        <w:tblW w:w="0" w:type="auto"/>
        <w:tblCellSpacing w:w="15" w:type="dxa"/>
        <w:tblCellMar>
          <w:left w:w="0" w:type="dxa"/>
          <w:right w:w="0" w:type="dxa"/>
        </w:tblCellMar>
        <w:tblLook w:val="04A0" w:firstRow="1" w:lastRow="0" w:firstColumn="1" w:lastColumn="0" w:noHBand="0" w:noVBand="1"/>
      </w:tblPr>
      <w:tblGrid>
        <w:gridCol w:w="2367"/>
        <w:gridCol w:w="1672"/>
        <w:gridCol w:w="2907"/>
        <w:gridCol w:w="2398"/>
      </w:tblGrid>
      <w:tr w:rsidR="003A3521" w:rsidRPr="003A3521" w14:paraId="02FEB8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C46B7" w14:textId="77777777" w:rsidR="003A3521" w:rsidRPr="003A3521" w:rsidRDefault="003A3521" w:rsidP="003A3521">
            <w:r w:rsidRPr="003A3521">
              <w:rPr>
                <w:b/>
                <w:bCs/>
              </w:rPr>
              <w:lastRenderedPageBreak/>
              <w:t>PDRF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19945" w14:textId="77777777" w:rsidR="003A3521" w:rsidRPr="003A3521" w:rsidRDefault="003A3521" w:rsidP="003A3521">
            <w:r w:rsidRPr="003A3521">
              <w:rPr>
                <w:b/>
                <w:bCs/>
              </w:rPr>
              <w:t>Evidence Strength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1CE25" w14:textId="77777777" w:rsidR="003A3521" w:rsidRPr="003A3521" w:rsidRDefault="003A3521" w:rsidP="003A3521">
            <w:r w:rsidRPr="003A3521">
              <w:rPr>
                <w:b/>
                <w:bCs/>
              </w:rPr>
              <w:t>Primary Supporting Literature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E58BB" w14:textId="77777777" w:rsidR="003A3521" w:rsidRPr="003A3521" w:rsidRDefault="003A3521" w:rsidP="003A3521">
            <w:r w:rsidRPr="003A3521">
              <w:rPr>
                <w:b/>
                <w:bCs/>
              </w:rPr>
              <w:t>Classification</w:t>
            </w:r>
          </w:p>
        </w:tc>
      </w:tr>
      <w:tr w:rsidR="003A3521" w:rsidRPr="003A3521" w14:paraId="04C7D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5CF71" w14:textId="77777777" w:rsidR="003A3521" w:rsidRPr="003A3521" w:rsidRDefault="003A3521" w:rsidP="003A3521">
            <w:r w:rsidRPr="003A3521">
              <w:rPr>
                <w:b/>
                <w:bCs/>
              </w:rPr>
              <w:t>Working Memory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3C3B3"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637E" w14:textId="77777777" w:rsidR="003A3521" w:rsidRPr="003A3521" w:rsidRDefault="003A3521" w:rsidP="003A3521">
            <w:r w:rsidRPr="003A3521">
              <w:t>Cowan (2001); Sweller et al.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0ABB4" w14:textId="77777777" w:rsidR="003A3521" w:rsidRPr="003A3521" w:rsidRDefault="003A3521" w:rsidP="003A3521">
            <w:r w:rsidRPr="003A3521">
              <w:t>Established Scientific Finding</w:t>
            </w:r>
          </w:p>
        </w:tc>
      </w:tr>
      <w:tr w:rsidR="003A3521" w:rsidRPr="003A3521" w14:paraId="2E2D98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2C2B4" w14:textId="77777777" w:rsidR="003A3521" w:rsidRPr="003A3521" w:rsidRDefault="003A3521" w:rsidP="003A3521">
            <w:r w:rsidRPr="003A3521">
              <w:rPr>
                <w:b/>
                <w:bCs/>
              </w:rPr>
              <w:t>Limits of Introspection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41470"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0C423" w14:textId="77777777" w:rsidR="003A3521" w:rsidRPr="003A3521" w:rsidRDefault="003A3521" w:rsidP="003A3521">
            <w:r w:rsidRPr="003A3521">
              <w:t>Nisbett &amp; Wilson (1977); DeLeeuw &amp; Mayer (2008).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4193" w14:textId="77777777" w:rsidR="003A3521" w:rsidRPr="003A3521" w:rsidRDefault="003A3521" w:rsidP="003A3521">
            <w:r w:rsidRPr="003A3521">
              <w:t>Established Scientific Finding</w:t>
            </w:r>
          </w:p>
        </w:tc>
      </w:tr>
      <w:tr w:rsidR="003A3521" w:rsidRPr="003A3521" w14:paraId="34F00C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65552" w14:textId="77777777" w:rsidR="003A3521" w:rsidRPr="003A3521" w:rsidRDefault="003A3521" w:rsidP="003A3521">
            <w:r w:rsidRPr="003A3521">
              <w:rPr>
                <w:b/>
                <w:bCs/>
              </w:rPr>
              <w:t>Visual Mechanics (Saccades)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3F99E"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BD92C" w14:textId="77777777" w:rsidR="003A3521" w:rsidRPr="003A3521" w:rsidRDefault="003A3521" w:rsidP="003A3521">
            <w:r w:rsidRPr="003A3521">
              <w:t>Rayner et al. (2016); Schotter et al. (2012).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3E5B" w14:textId="77777777" w:rsidR="003A3521" w:rsidRPr="003A3521" w:rsidRDefault="003A3521" w:rsidP="003A3521">
            <w:r w:rsidRPr="003A3521">
              <w:t>Established Scientific Finding</w:t>
            </w:r>
          </w:p>
        </w:tc>
      </w:tr>
      <w:tr w:rsidR="003A3521" w:rsidRPr="003A3521" w14:paraId="53D3D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D31E5" w14:textId="77777777" w:rsidR="003A3521" w:rsidRPr="003A3521" w:rsidRDefault="003A3521" w:rsidP="003A3521">
            <w:r w:rsidRPr="003A3521">
              <w:rPr>
                <w:b/>
                <w:bCs/>
              </w:rPr>
              <w:t>Extraneous Load vs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00ECE"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4F556" w14:textId="77777777" w:rsidR="003A3521" w:rsidRPr="003A3521" w:rsidRDefault="003A3521" w:rsidP="003A3521">
            <w:r w:rsidRPr="003A3521">
              <w:t>Paas &amp; Van Merriënboer (1993); Sweller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4D1DD" w14:textId="77777777" w:rsidR="003A3521" w:rsidRPr="003A3521" w:rsidRDefault="003A3521" w:rsidP="003A3521">
            <w:r w:rsidRPr="003A3521">
              <w:t>Established Scientific Finding</w:t>
            </w:r>
          </w:p>
        </w:tc>
      </w:tr>
      <w:tr w:rsidR="003A3521" w:rsidRPr="003A3521" w14:paraId="55219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B7F80" w14:textId="77777777" w:rsidR="003A3521" w:rsidRPr="003A3521" w:rsidRDefault="003A3521" w:rsidP="003A3521">
            <w:r w:rsidRPr="003A3521">
              <w:rPr>
                <w:b/>
                <w:bCs/>
              </w:rPr>
              <w:t>"Cognitive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70F8A" w14:textId="77777777" w:rsidR="003A3521" w:rsidRPr="003A3521" w:rsidRDefault="003A3521" w:rsidP="003A3521">
            <w:r w:rsidRPr="003A3521">
              <w:rPr>
                <w:b/>
                <w:bC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C0A43" w14:textId="77777777" w:rsidR="003A3521" w:rsidRPr="003A3521" w:rsidRDefault="003A3521" w:rsidP="003A3521">
            <w:r w:rsidRPr="003A3521">
              <w:t>Borrowed from HCI/UX contexts.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26537" w14:textId="77777777" w:rsidR="003A3521" w:rsidRPr="003A3521" w:rsidRDefault="003A3521" w:rsidP="003A3521">
            <w:r w:rsidRPr="003A3521">
              <w:t>PDRF Operational Definition</w:t>
            </w:r>
          </w:p>
        </w:tc>
      </w:tr>
      <w:tr w:rsidR="003A3521" w:rsidRPr="003A3521" w14:paraId="7DC33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DD1A" w14:textId="77777777" w:rsidR="003A3521" w:rsidRPr="003A3521" w:rsidRDefault="003A3521" w:rsidP="003A3521">
            <w:r w:rsidRPr="003A3521">
              <w:rPr>
                <w:b/>
                <w:bCs/>
              </w:rPr>
              <w:t>Environmental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DF148" w14:textId="77777777" w:rsidR="003A3521" w:rsidRPr="003A3521" w:rsidRDefault="003A3521" w:rsidP="003A3521">
            <w:r w:rsidRPr="003A3521">
              <w:rPr>
                <w:b/>
                <w:bCs/>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E31E5" w14:textId="77777777" w:rsidR="003A3521" w:rsidRPr="003A3521" w:rsidRDefault="003A3521" w:rsidP="003A3521">
            <w:r w:rsidRPr="003A3521">
              <w:t>Legge (2007); Delgado et al. (2018).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CF6C1" w14:textId="77777777" w:rsidR="003A3521" w:rsidRPr="003A3521" w:rsidRDefault="003A3521" w:rsidP="003A3521">
            <w:r w:rsidRPr="003A3521">
              <w:t>Evidence-Supported Practical Rec.</w:t>
            </w:r>
          </w:p>
        </w:tc>
      </w:tr>
      <w:tr w:rsidR="003A3521" w:rsidRPr="003A3521" w14:paraId="3C4ABE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C2B04" w14:textId="77777777" w:rsidR="003A3521" w:rsidRPr="003A3521" w:rsidRDefault="003A3521" w:rsidP="003A3521">
            <w:r w:rsidRPr="003A3521">
              <w:rPr>
                <w:b/>
                <w:bCs/>
              </w:rPr>
              <w:t>Task-Oriented Reading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004E"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7B7F4" w14:textId="77777777" w:rsidR="003A3521" w:rsidRPr="003A3521" w:rsidRDefault="003A3521" w:rsidP="003A3521">
            <w:r w:rsidRPr="003A3521">
              <w:t>Rouet (2006); Kintsch (1998).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90326" w14:textId="77777777" w:rsidR="003A3521" w:rsidRPr="003A3521" w:rsidRDefault="003A3521" w:rsidP="003A3521">
            <w:r w:rsidRPr="003A3521">
              <w:t>Established Scientific Finding</w:t>
            </w:r>
          </w:p>
        </w:tc>
      </w:tr>
      <w:tr w:rsidR="003A3521" w:rsidRPr="003A3521" w14:paraId="08ACB8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03619" w14:textId="77777777" w:rsidR="003A3521" w:rsidRPr="003A3521" w:rsidRDefault="003A3521" w:rsidP="003A3521">
            <w:r w:rsidRPr="003A3521">
              <w:rPr>
                <w:b/>
                <w:bCs/>
              </w:rPr>
              <w:t>Expertise Reversal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290F"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0555" w14:textId="77777777" w:rsidR="003A3521" w:rsidRPr="003A3521" w:rsidRDefault="003A3521" w:rsidP="003A3521">
            <w:r w:rsidRPr="003A3521">
              <w:t>Kalyuga, Ayres, Chandler, Sweller (2003).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6267" w14:textId="77777777" w:rsidR="003A3521" w:rsidRPr="003A3521" w:rsidRDefault="003A3521" w:rsidP="003A3521">
            <w:r w:rsidRPr="003A3521">
              <w:t>Established Scientific Finding</w:t>
            </w:r>
          </w:p>
        </w:tc>
      </w:tr>
      <w:tr w:rsidR="003A3521" w:rsidRPr="003A3521" w14:paraId="72465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761B" w14:textId="77777777" w:rsidR="003A3521" w:rsidRPr="003A3521" w:rsidRDefault="003A3521" w:rsidP="003A3521">
            <w:r w:rsidRPr="003A3521">
              <w:rPr>
                <w:b/>
                <w:bCs/>
              </w:rPr>
              <w:t>Metacognitive Calibration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DC3CB"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D48B8" w14:textId="77777777" w:rsidR="003A3521" w:rsidRPr="003A3521" w:rsidRDefault="003A3521" w:rsidP="003A3521">
            <w:r w:rsidRPr="003A3521">
              <w:t>Dunlosky &amp; Metcalfe (2009).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8BFE" w14:textId="77777777" w:rsidR="003A3521" w:rsidRPr="003A3521" w:rsidRDefault="003A3521" w:rsidP="003A3521">
            <w:r w:rsidRPr="003A3521">
              <w:t>Established Scientific Finding</w:t>
            </w:r>
          </w:p>
        </w:tc>
      </w:tr>
      <w:tr w:rsidR="003A3521" w:rsidRPr="003A3521" w14:paraId="2DD2FB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A81F6" w14:textId="77777777" w:rsidR="003A3521" w:rsidRPr="003A3521" w:rsidRDefault="003A3521" w:rsidP="003A3521">
            <w:r w:rsidRPr="003A3521">
              <w:rPr>
                <w:b/>
                <w:bCs/>
              </w:rPr>
              <w:lastRenderedPageBreak/>
              <w:t>Cognitive Offloading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88393" w14:textId="77777777" w:rsidR="003A3521" w:rsidRPr="003A3521" w:rsidRDefault="003A3521" w:rsidP="003A3521">
            <w:r w:rsidRPr="003A3521">
              <w:rPr>
                <w:b/>
                <w:bCs/>
              </w:rPr>
              <w:t>Strong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C63A3" w14:textId="77777777" w:rsidR="003A3521" w:rsidRPr="003A3521" w:rsidRDefault="003A3521" w:rsidP="003A3521">
            <w:r w:rsidRPr="003A3521">
              <w:t>Risko &amp; Gilbert (2016).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37C2" w14:textId="77777777" w:rsidR="003A3521" w:rsidRPr="003A3521" w:rsidRDefault="003A3521" w:rsidP="003A3521">
            <w:r w:rsidRPr="003A3521">
              <w:t>Established Scientific Finding</w:t>
            </w:r>
          </w:p>
        </w:tc>
      </w:tr>
    </w:tbl>
    <w:p w14:paraId="120BDD0E" w14:textId="77777777" w:rsidR="003A3521" w:rsidRPr="003A3521" w:rsidRDefault="003A3521" w:rsidP="003A3521">
      <w:pPr>
        <w:rPr>
          <w:b/>
          <w:bCs/>
        </w:rPr>
      </w:pPr>
      <w:r w:rsidRPr="003A3521">
        <w:rPr>
          <w:b/>
          <w:bCs/>
        </w:rPr>
        <w:t>PART 9</w:t>
      </w:r>
    </w:p>
    <w:p w14:paraId="6C2C10D7" w14:textId="77777777" w:rsidR="003A3521" w:rsidRPr="003A3521" w:rsidRDefault="003A3521" w:rsidP="003A3521">
      <w:pPr>
        <w:rPr>
          <w:b/>
          <w:bCs/>
        </w:rPr>
      </w:pPr>
      <w:r w:rsidRPr="003A3521">
        <w:rPr>
          <w:b/>
          <w:bCs/>
        </w:rPr>
        <w:t>Research Gaps / Areas Requiring Future Experimentation</w:t>
      </w:r>
    </w:p>
    <w:p w14:paraId="718EEF21" w14:textId="77777777" w:rsidR="003A3521" w:rsidRPr="003A3521" w:rsidRDefault="003A3521" w:rsidP="003A3521">
      <w:r w:rsidRPr="003A3521">
        <w:t>While the framework is grounded in solid cognitive theory, specific empirical gaps remain regarding the direct application of these theories to modern, high-stakes professional reading environments:</w:t>
      </w:r>
    </w:p>
    <w:p w14:paraId="1378BBE7" w14:textId="77777777" w:rsidR="003A3521" w:rsidRPr="003A3521" w:rsidRDefault="003A3521" w:rsidP="003A3521">
      <w:pPr>
        <w:numPr>
          <w:ilvl w:val="0"/>
          <w:numId w:val="8"/>
        </w:numPr>
      </w:pPr>
      <w:r w:rsidRPr="003A3521">
        <w:rPr>
          <w:b/>
          <w:bCs/>
        </w:rPr>
        <w:t>Digital Typography and Cognitive Load in Specialized Domains:</w:t>
      </w:r>
      <w:r w:rsidRPr="003A3521">
        <w:t xml:space="preserve"> While research demonstrates that paper is superior for complex text comprehension, research on how dynamic, user-adjusted digital typography specifically impacts extraneous load in highly technical professional documents (e.g., multi-layered legal briefs, dense financial models) is still emerging.</w:t>
      </w:r>
    </w:p>
    <w:p w14:paraId="19CD4A96" w14:textId="77777777" w:rsidR="003A3521" w:rsidRPr="003A3521" w:rsidRDefault="003A3521" w:rsidP="003A3521">
      <w:pPr>
        <w:numPr>
          <w:ilvl w:val="0"/>
          <w:numId w:val="8"/>
        </w:numPr>
      </w:pPr>
      <w:r w:rsidRPr="003A3521">
        <w:rPr>
          <w:b/>
          <w:bCs/>
        </w:rPr>
        <w:t>Long-Term Metacognitive Degradation:</w:t>
      </w:r>
      <w:r w:rsidRPr="003A3521">
        <w:t xml:space="preserve"> Studies on metacognitive monitoring generally assess acute tasks over short periods. In professional settings, readers process dense documents over many hours. The rate at which metacognitive calibration accuracy degrades under sustained cognitive fatigue requires further dedicated investigation.</w:t>
      </w:r>
    </w:p>
    <w:p w14:paraId="73B322C6" w14:textId="77777777" w:rsidR="003A3521" w:rsidRPr="003A3521" w:rsidRDefault="003A3521" w:rsidP="003A3521">
      <w:pPr>
        <w:numPr>
          <w:ilvl w:val="0"/>
          <w:numId w:val="8"/>
        </w:numPr>
      </w:pPr>
      <w:r w:rsidRPr="003A3521">
        <w:rPr>
          <w:b/>
          <w:bCs/>
        </w:rPr>
        <w:t>Collaborative Document Processing:</w:t>
      </w:r>
      <w:r w:rsidRPr="003A3521">
        <w:t xml:space="preserve"> The framework currently focuses heavily on the individual reader interacting in isolation with a document. Modern professional reading frequently occurs in collaborative digital environments characterized by shared documents with concurrent editing and asynchronous commentary. The unique extraneous cognitive load introduced by simultaneous multi-user document navigation represents an under-researched domain in cognitive science.</w:t>
      </w:r>
    </w:p>
    <w:p w14:paraId="3A49EE4E" w14:textId="77777777" w:rsidR="003A3521" w:rsidRPr="003A3521" w:rsidRDefault="003A3521" w:rsidP="003A3521">
      <w:pPr>
        <w:rPr>
          <w:b/>
          <w:bCs/>
        </w:rPr>
      </w:pPr>
      <w:r w:rsidRPr="003A3521">
        <w:rPr>
          <w:b/>
          <w:bCs/>
        </w:rPr>
        <w:t>PART 10</w:t>
      </w:r>
    </w:p>
    <w:p w14:paraId="41480139" w14:textId="77777777" w:rsidR="003A3521" w:rsidRPr="003A3521" w:rsidRDefault="003A3521" w:rsidP="003A3521">
      <w:pPr>
        <w:rPr>
          <w:b/>
          <w:bCs/>
        </w:rPr>
      </w:pPr>
      <w:r w:rsidRPr="003A3521">
        <w:rPr>
          <w:b/>
          <w:bCs/>
        </w:rPr>
        <w:t>Recommended Next-Step Research Priorities</w:t>
      </w:r>
    </w:p>
    <w:p w14:paraId="0263CE37" w14:textId="77777777" w:rsidR="003A3521" w:rsidRPr="003A3521" w:rsidRDefault="003A3521" w:rsidP="003A3521">
      <w:r w:rsidRPr="003A3521">
        <w:t>For the methodology developer preparing to rewrite and strengthen the framework, the following research priorities are recommended to ensure absolute technical precision and scientific responsibility:</w:t>
      </w:r>
    </w:p>
    <w:p w14:paraId="49EAB3AD" w14:textId="77777777" w:rsidR="003A3521" w:rsidRPr="003A3521" w:rsidRDefault="003A3521" w:rsidP="003A3521">
      <w:pPr>
        <w:numPr>
          <w:ilvl w:val="0"/>
          <w:numId w:val="9"/>
        </w:numPr>
      </w:pPr>
      <w:r w:rsidRPr="003A3521">
        <w:rPr>
          <w:b/>
          <w:bCs/>
        </w:rPr>
        <w:t>Deep Investigation into the Expertise Reversal Effect:</w:t>
      </w:r>
      <w:r w:rsidRPr="003A3521">
        <w:t xml:space="preserve"> Thoroughly review the literature by Kalyuga et al. and subsequent updates. Understanding precisely how prior knowledge </w:t>
      </w:r>
      <w:r w:rsidRPr="003A3521">
        <w:lastRenderedPageBreak/>
        <w:t>dictates instructional design will profoundly alter how the framework approaches document structure and reader strategy.</w:t>
      </w:r>
    </w:p>
    <w:p w14:paraId="4BFBC752" w14:textId="77777777" w:rsidR="003A3521" w:rsidRPr="003A3521" w:rsidRDefault="003A3521" w:rsidP="003A3521">
      <w:pPr>
        <w:numPr>
          <w:ilvl w:val="0"/>
          <w:numId w:val="9"/>
        </w:numPr>
      </w:pPr>
      <w:r w:rsidRPr="003A3521">
        <w:rPr>
          <w:b/>
          <w:bCs/>
        </w:rPr>
        <w:t>Review Metacognitive Monitoring Mechanisms:</w:t>
      </w:r>
      <w:r w:rsidRPr="003A3521">
        <w:t xml:space="preserve"> Study Dunlosky and Metcalfe's comprehensive work on comprehension calibration and control. The framework must integrate practical procedures to check understanding against the illusion of fluency.</w:t>
      </w:r>
    </w:p>
    <w:p w14:paraId="151A6C9C" w14:textId="77777777" w:rsidR="003A3521" w:rsidRPr="003A3521" w:rsidRDefault="003A3521" w:rsidP="003A3521">
      <w:pPr>
        <w:numPr>
          <w:ilvl w:val="0"/>
          <w:numId w:val="9"/>
        </w:numPr>
      </w:pPr>
      <w:r w:rsidRPr="003A3521">
        <w:rPr>
          <w:b/>
          <w:bCs/>
        </w:rPr>
        <w:t>Clarify Cognitive Load Theory's Modern Tripartite Model:</w:t>
      </w:r>
      <w:r w:rsidRPr="003A3521">
        <w:t xml:space="preserve"> Familiarize yourself with the recent updates to Sweller's theory, specifically addressing the shifting definition of germane load as the reallocation of resources rather than an independent load type. This nuance will allow for highly precise definitions of cognitive efficiency within the methodology.</w:t>
      </w:r>
    </w:p>
    <w:p w14:paraId="31C54BA7" w14:textId="77777777" w:rsidR="003A3521" w:rsidRPr="003A3521" w:rsidRDefault="003A3521" w:rsidP="003A3521">
      <w:pPr>
        <w:rPr>
          <w:b/>
          <w:bCs/>
        </w:rPr>
      </w:pPr>
      <w:r w:rsidRPr="003A3521">
        <w:rPr>
          <w:b/>
          <w:bCs/>
        </w:rPr>
        <w:t>FINAL QUESTION</w:t>
      </w:r>
    </w:p>
    <w:p w14:paraId="78F41B3C" w14:textId="77777777" w:rsidR="003A3521" w:rsidRPr="003A3521" w:rsidRDefault="003A3521" w:rsidP="003A3521">
      <w:r w:rsidRPr="003A3521">
        <w:rPr>
          <w:i/>
          <w:iCs/>
        </w:rPr>
        <w:t>"If the goal is to make PDRF a professionally credible framework for reading important, information-dense, technical, and decision-relevant documents, what principles MUST be present, what principles are OPTIONAL, and what principles currently included in PDRF require revision?"</w:t>
      </w:r>
    </w:p>
    <w:p w14:paraId="47C5B745" w14:textId="77777777" w:rsidR="003A3521" w:rsidRPr="003A3521" w:rsidRDefault="003A3521" w:rsidP="003A3521">
      <w:r w:rsidRPr="003A3521">
        <w:rPr>
          <w:b/>
          <w:bCs/>
        </w:rPr>
        <w:t>MUST BE PRESENT (The Indispensable Scientific Core):</w:t>
      </w:r>
    </w:p>
    <w:p w14:paraId="0714B041" w14:textId="77777777" w:rsidR="003A3521" w:rsidRPr="003A3521" w:rsidRDefault="003A3521" w:rsidP="003A3521">
      <w:pPr>
        <w:numPr>
          <w:ilvl w:val="0"/>
          <w:numId w:val="10"/>
        </w:numPr>
      </w:pPr>
      <w:r w:rsidRPr="003A3521">
        <w:rPr>
          <w:b/>
          <w:bCs/>
        </w:rPr>
        <w:t>The Limitation of Working Memory:</w:t>
      </w:r>
      <w:r w:rsidRPr="003A3521">
        <w:t xml:space="preserve"> Acknowledging the severe biological limits on processing simultaneous novel elements (Cowan's limit). This is the constraint that makes all other optimization necessary.</w:t>
      </w:r>
    </w:p>
    <w:p w14:paraId="3FBA6D74" w14:textId="77777777" w:rsidR="003A3521" w:rsidRPr="003A3521" w:rsidRDefault="003A3521" w:rsidP="003A3521">
      <w:pPr>
        <w:numPr>
          <w:ilvl w:val="0"/>
          <w:numId w:val="10"/>
        </w:numPr>
      </w:pPr>
      <w:r w:rsidRPr="003A3521">
        <w:rPr>
          <w:b/>
          <w:bCs/>
        </w:rPr>
        <w:t>The Minimization of Extraneous Load:</w:t>
      </w:r>
      <w:r w:rsidRPr="003A3521">
        <w:t xml:space="preserve"> Recognizing that poor document design artificially inflates cognitive demand and destroys cognitive efficiency.</w:t>
      </w:r>
    </w:p>
    <w:p w14:paraId="6E05CBB0" w14:textId="77777777" w:rsidR="003A3521" w:rsidRPr="003A3521" w:rsidRDefault="003A3521" w:rsidP="003A3521">
      <w:pPr>
        <w:numPr>
          <w:ilvl w:val="0"/>
          <w:numId w:val="10"/>
        </w:numPr>
      </w:pPr>
      <w:r w:rsidRPr="003A3521">
        <w:rPr>
          <w:b/>
          <w:bCs/>
        </w:rPr>
        <w:t>The Bottleneck of Attention:</w:t>
      </w:r>
      <w:r w:rsidRPr="003A3521">
        <w:t xml:space="preserve"> Understanding that visual exposure does not guarantee cognitive processing; scanning a page does not equal comprehending the data.</w:t>
      </w:r>
    </w:p>
    <w:p w14:paraId="6F6402E4" w14:textId="77777777" w:rsidR="003A3521" w:rsidRPr="003A3521" w:rsidRDefault="003A3521" w:rsidP="003A3521">
      <w:pPr>
        <w:numPr>
          <w:ilvl w:val="0"/>
          <w:numId w:val="10"/>
        </w:numPr>
      </w:pPr>
      <w:r w:rsidRPr="003A3521">
        <w:rPr>
          <w:b/>
          <w:bCs/>
        </w:rPr>
        <w:t>Task-Driven Strategy (Goal Focusing):</w:t>
      </w:r>
      <w:r w:rsidRPr="003A3521">
        <w:t xml:space="preserve"> Reading must be explicitly directed by the specific output required (e.g., verification, learning, data extraction) rather than default linear consumption.</w:t>
      </w:r>
    </w:p>
    <w:p w14:paraId="6ACFCAA7" w14:textId="77777777" w:rsidR="003A3521" w:rsidRPr="003A3521" w:rsidRDefault="003A3521" w:rsidP="003A3521">
      <w:pPr>
        <w:numPr>
          <w:ilvl w:val="0"/>
          <w:numId w:val="10"/>
        </w:numPr>
      </w:pPr>
      <w:r w:rsidRPr="003A3521">
        <w:rPr>
          <w:b/>
          <w:bCs/>
        </w:rPr>
        <w:t>The Expertise Reversal Effect:</w:t>
      </w:r>
      <w:r w:rsidRPr="003A3521">
        <w:t xml:space="preserve"> The recognition that a reader's prior domain knowledge fundamentally alters how a document must be processed to prevent cognitive overload.</w:t>
      </w:r>
    </w:p>
    <w:p w14:paraId="409E632D" w14:textId="77777777" w:rsidR="003A3521" w:rsidRPr="003A3521" w:rsidRDefault="003A3521" w:rsidP="003A3521">
      <w:pPr>
        <w:numPr>
          <w:ilvl w:val="0"/>
          <w:numId w:val="10"/>
        </w:numPr>
      </w:pPr>
      <w:r w:rsidRPr="003A3521">
        <w:rPr>
          <w:b/>
          <w:bCs/>
        </w:rPr>
        <w:t>Metacognitive Calibration:</w:t>
      </w:r>
      <w:r w:rsidRPr="003A3521">
        <w:t xml:space="preserve"> The absolute requirement to actively test comprehension against the psychological illusion of understanding and reading fluency.</w:t>
      </w:r>
    </w:p>
    <w:p w14:paraId="174F8E97" w14:textId="77777777" w:rsidR="003A3521" w:rsidRPr="003A3521" w:rsidRDefault="003A3521" w:rsidP="003A3521">
      <w:pPr>
        <w:numPr>
          <w:ilvl w:val="0"/>
          <w:numId w:val="10"/>
        </w:numPr>
      </w:pPr>
      <w:r w:rsidRPr="003A3521">
        <w:rPr>
          <w:b/>
          <w:bCs/>
        </w:rPr>
        <w:t>Cognitive Offloading:</w:t>
      </w:r>
      <w:r w:rsidRPr="003A3521">
        <w:t xml:space="preserve"> The practical necessity of externalizing working memory to manage complex tasks.</w:t>
      </w:r>
    </w:p>
    <w:p w14:paraId="621DF724" w14:textId="77777777" w:rsidR="003A3521" w:rsidRPr="003A3521" w:rsidRDefault="003A3521" w:rsidP="003A3521">
      <w:r w:rsidRPr="003A3521">
        <w:rPr>
          <w:b/>
          <w:bCs/>
        </w:rPr>
        <w:lastRenderedPageBreak/>
        <w:t>OPTIONAL (Useful Procedures, but not Core Scientific Principles):</w:t>
      </w:r>
    </w:p>
    <w:p w14:paraId="329F1A70" w14:textId="77777777" w:rsidR="003A3521" w:rsidRPr="003A3521" w:rsidRDefault="003A3521" w:rsidP="003A3521">
      <w:pPr>
        <w:numPr>
          <w:ilvl w:val="0"/>
          <w:numId w:val="11"/>
        </w:numPr>
      </w:pPr>
      <w:r w:rsidRPr="003A3521">
        <w:rPr>
          <w:b/>
          <w:bCs/>
        </w:rPr>
        <w:t>Specific Environmental Customizations:</w:t>
      </w:r>
      <w:r w:rsidRPr="003A3521">
        <w:t xml:space="preserve"> Tweaking zoom levels, screen contrast, lighting, and viewing distance. These are highly subjective, context-dependent physical actions rather than universal cognitive laws. They belong in an operational procedures manual, not the foundational scientific theory.</w:t>
      </w:r>
    </w:p>
    <w:p w14:paraId="1CC605EB" w14:textId="77777777" w:rsidR="003A3521" w:rsidRPr="003A3521" w:rsidRDefault="003A3521" w:rsidP="003A3521">
      <w:r w:rsidRPr="003A3521">
        <w:rPr>
          <w:b/>
          <w:bCs/>
        </w:rPr>
        <w:t>REQUIRE REVISION (The Weaknesses in the Current PDRF):</w:t>
      </w:r>
    </w:p>
    <w:p w14:paraId="73DDC9EE" w14:textId="77777777" w:rsidR="003A3521" w:rsidRPr="003A3521" w:rsidRDefault="003A3521" w:rsidP="003A3521">
      <w:pPr>
        <w:numPr>
          <w:ilvl w:val="0"/>
          <w:numId w:val="12"/>
        </w:numPr>
      </w:pPr>
      <w:r w:rsidRPr="003A3521">
        <w:rPr>
          <w:b/>
          <w:bCs/>
        </w:rPr>
        <w:t>Rule 001 (Load is not directly reported):</w:t>
      </w:r>
      <w:r w:rsidRPr="003A3521">
        <w:t xml:space="preserve"> The phrasing is imprecise. Humans do feel mental effort; they simply fail to accurately diagnose its source (intrinsic subject difficulty vs. extraneous document friction). This must be reframed around metacognitive misattribution.</w:t>
      </w:r>
    </w:p>
    <w:p w14:paraId="1E98AD31" w14:textId="77777777" w:rsidR="003A3521" w:rsidRPr="003A3521" w:rsidRDefault="003A3521" w:rsidP="003A3521">
      <w:pPr>
        <w:numPr>
          <w:ilvl w:val="0"/>
          <w:numId w:val="12"/>
        </w:numPr>
      </w:pPr>
      <w:r w:rsidRPr="003A3521">
        <w:rPr>
          <w:b/>
          <w:bCs/>
        </w:rPr>
        <w:t>Rule 002 (Unconscious processing):</w:t>
      </w:r>
      <w:r w:rsidRPr="003A3521">
        <w:t xml:space="preserve"> Currently too passive. It must explicitly state why automated visual processing matters—because poor layout forces the visual system into exhausting, inefficient saccades and regressions that drain processing power.</w:t>
      </w:r>
    </w:p>
    <w:p w14:paraId="623902D8" w14:textId="77777777" w:rsidR="003A3521" w:rsidRPr="003A3521" w:rsidRDefault="003A3521" w:rsidP="003A3521">
      <w:pPr>
        <w:numPr>
          <w:ilvl w:val="0"/>
          <w:numId w:val="12"/>
        </w:numPr>
      </w:pPr>
      <w:r w:rsidRPr="003A3521">
        <w:rPr>
          <w:b/>
          <w:bCs/>
        </w:rPr>
        <w:t>Rule 004 ("Cognitive Friction"):</w:t>
      </w:r>
      <w:r w:rsidRPr="003A3521">
        <w:t xml:space="preserve"> Must explicitly identify "friction" as an operational framework term representing Extraneous Cognitive Load to maintain scientific credibility and avoid appearing pseudoscientific.</w:t>
      </w:r>
    </w:p>
    <w:p w14:paraId="402F14B3" w14:textId="77777777" w:rsidR="003A3521" w:rsidRPr="003A3521" w:rsidRDefault="003A3521" w:rsidP="003A3521">
      <w:pPr>
        <w:numPr>
          <w:ilvl w:val="0"/>
          <w:numId w:val="12"/>
        </w:numPr>
      </w:pPr>
      <w:r w:rsidRPr="003A3521">
        <w:rPr>
          <w:b/>
          <w:bCs/>
        </w:rPr>
        <w:t>Rule 008 (Professional Standard):</w:t>
      </w:r>
      <w:r w:rsidRPr="003A3521">
        <w:t xml:space="preserve"> Must be removed as a numbered rule and elevated to the framework's overarching objective.</w:t>
      </w:r>
    </w:p>
    <w:p w14:paraId="6939F702" w14:textId="77777777" w:rsidR="003A3521" w:rsidRPr="003A3521" w:rsidRDefault="003A3521" w:rsidP="003A3521">
      <w:pPr>
        <w:numPr>
          <w:ilvl w:val="0"/>
          <w:numId w:val="12"/>
        </w:numPr>
      </w:pPr>
      <w:r w:rsidRPr="003A3521">
        <w:rPr>
          <w:b/>
          <w:bCs/>
        </w:rPr>
        <w:t>The Eight-Rule Structure:</w:t>
      </w:r>
      <w:r w:rsidRPr="003A3521">
        <w:t xml:space="preserve"> The flat hierarchy artificially treats strict biological constraints, psychological theories, and physical desk setups as mathematically equivalent rules. The framework must be restructured into a layered architecture: Foundation → Cognitive Principles → Operational Procedures.</w:t>
      </w:r>
    </w:p>
    <w:p w14:paraId="1C44EF56" w14:textId="77777777" w:rsidR="00D81021" w:rsidRPr="003A3521" w:rsidRDefault="00D81021" w:rsidP="003A3521"/>
    <w:sectPr w:rsidR="00D81021" w:rsidRPr="003A3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7D72"/>
    <w:multiLevelType w:val="multilevel"/>
    <w:tmpl w:val="8438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D7504"/>
    <w:multiLevelType w:val="multilevel"/>
    <w:tmpl w:val="D8C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56678"/>
    <w:multiLevelType w:val="multilevel"/>
    <w:tmpl w:val="BE40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C07E8"/>
    <w:multiLevelType w:val="multilevel"/>
    <w:tmpl w:val="17D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441B9"/>
    <w:multiLevelType w:val="multilevel"/>
    <w:tmpl w:val="1E04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355BCF"/>
    <w:multiLevelType w:val="multilevel"/>
    <w:tmpl w:val="9EF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D1BDE"/>
    <w:multiLevelType w:val="multilevel"/>
    <w:tmpl w:val="998E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44346"/>
    <w:multiLevelType w:val="multilevel"/>
    <w:tmpl w:val="1292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44529"/>
    <w:multiLevelType w:val="multilevel"/>
    <w:tmpl w:val="030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52C24"/>
    <w:multiLevelType w:val="multilevel"/>
    <w:tmpl w:val="5BFC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87732"/>
    <w:multiLevelType w:val="multilevel"/>
    <w:tmpl w:val="208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B7DF5"/>
    <w:multiLevelType w:val="multilevel"/>
    <w:tmpl w:val="F40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77697">
    <w:abstractNumId w:val="5"/>
  </w:num>
  <w:num w:numId="2" w16cid:durableId="102383328">
    <w:abstractNumId w:val="3"/>
  </w:num>
  <w:num w:numId="3" w16cid:durableId="1552114659">
    <w:abstractNumId w:val="10"/>
  </w:num>
  <w:num w:numId="4" w16cid:durableId="1825775814">
    <w:abstractNumId w:val="8"/>
  </w:num>
  <w:num w:numId="5" w16cid:durableId="1110928755">
    <w:abstractNumId w:val="1"/>
  </w:num>
  <w:num w:numId="6" w16cid:durableId="1574045371">
    <w:abstractNumId w:val="2"/>
  </w:num>
  <w:num w:numId="7" w16cid:durableId="809174286">
    <w:abstractNumId w:val="11"/>
  </w:num>
  <w:num w:numId="8" w16cid:durableId="2100978415">
    <w:abstractNumId w:val="9"/>
  </w:num>
  <w:num w:numId="9" w16cid:durableId="1345791330">
    <w:abstractNumId w:val="4"/>
  </w:num>
  <w:num w:numId="10" w16cid:durableId="1900511147">
    <w:abstractNumId w:val="7"/>
  </w:num>
  <w:num w:numId="11" w16cid:durableId="370960922">
    <w:abstractNumId w:val="0"/>
  </w:num>
  <w:num w:numId="12" w16cid:durableId="374234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2C"/>
    <w:rsid w:val="003A3521"/>
    <w:rsid w:val="009701BC"/>
    <w:rsid w:val="009E2A2C"/>
    <w:rsid w:val="00C84D2F"/>
    <w:rsid w:val="00D8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17382-E202-464F-9FF5-4AF7C8AA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A2C"/>
    <w:rPr>
      <w:rFonts w:eastAsiaTheme="majorEastAsia" w:cstheme="majorBidi"/>
      <w:color w:val="272727" w:themeColor="text1" w:themeTint="D8"/>
    </w:rPr>
  </w:style>
  <w:style w:type="paragraph" w:styleId="Title">
    <w:name w:val="Title"/>
    <w:basedOn w:val="Normal"/>
    <w:next w:val="Normal"/>
    <w:link w:val="TitleChar"/>
    <w:uiPriority w:val="10"/>
    <w:qFormat/>
    <w:rsid w:val="009E2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A2C"/>
    <w:pPr>
      <w:spacing w:before="160"/>
      <w:jc w:val="center"/>
    </w:pPr>
    <w:rPr>
      <w:i/>
      <w:iCs/>
      <w:color w:val="404040" w:themeColor="text1" w:themeTint="BF"/>
    </w:rPr>
  </w:style>
  <w:style w:type="character" w:customStyle="1" w:styleId="QuoteChar">
    <w:name w:val="Quote Char"/>
    <w:basedOn w:val="DefaultParagraphFont"/>
    <w:link w:val="Quote"/>
    <w:uiPriority w:val="29"/>
    <w:rsid w:val="009E2A2C"/>
    <w:rPr>
      <w:i/>
      <w:iCs/>
      <w:color w:val="404040" w:themeColor="text1" w:themeTint="BF"/>
    </w:rPr>
  </w:style>
  <w:style w:type="paragraph" w:styleId="ListParagraph">
    <w:name w:val="List Paragraph"/>
    <w:basedOn w:val="Normal"/>
    <w:uiPriority w:val="34"/>
    <w:qFormat/>
    <w:rsid w:val="009E2A2C"/>
    <w:pPr>
      <w:ind w:left="720"/>
      <w:contextualSpacing/>
    </w:pPr>
  </w:style>
  <w:style w:type="character" w:styleId="IntenseEmphasis">
    <w:name w:val="Intense Emphasis"/>
    <w:basedOn w:val="DefaultParagraphFont"/>
    <w:uiPriority w:val="21"/>
    <w:qFormat/>
    <w:rsid w:val="009E2A2C"/>
    <w:rPr>
      <w:i/>
      <w:iCs/>
      <w:color w:val="2F5496" w:themeColor="accent1" w:themeShade="BF"/>
    </w:rPr>
  </w:style>
  <w:style w:type="paragraph" w:styleId="IntenseQuote">
    <w:name w:val="Intense Quote"/>
    <w:basedOn w:val="Normal"/>
    <w:next w:val="Normal"/>
    <w:link w:val="IntenseQuoteChar"/>
    <w:uiPriority w:val="30"/>
    <w:qFormat/>
    <w:rsid w:val="009E2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A2C"/>
    <w:rPr>
      <w:i/>
      <w:iCs/>
      <w:color w:val="2F5496" w:themeColor="accent1" w:themeShade="BF"/>
    </w:rPr>
  </w:style>
  <w:style w:type="character" w:styleId="IntenseReference">
    <w:name w:val="Intense Reference"/>
    <w:basedOn w:val="DefaultParagraphFont"/>
    <w:uiPriority w:val="32"/>
    <w:qFormat/>
    <w:rsid w:val="009E2A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6292</Words>
  <Characters>35871</Characters>
  <Application>Microsoft Office Word</Application>
  <DocSecurity>0</DocSecurity>
  <Lines>298</Lines>
  <Paragraphs>84</Paragraphs>
  <ScaleCrop>false</ScaleCrop>
  <Company/>
  <LinksUpToDate>false</LinksUpToDate>
  <CharactersWithSpaces>42079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2</cp:revision>
  <dcterms:created xsi:type="dcterms:W3CDTF">2026-08-24T08:06:00Z</dcterms:created>
  <dcterms:modified xsi:type="dcterms:W3CDTF">2026-08-24T08:06:00Z</dcterms:modified>
</cp:coreProperties>
</file>