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3AF26" w14:textId="77777777" w:rsidR="00250874" w:rsidRDefault="00C308A1" w:rsidP="00C308A1">
      <w:pPr>
        <w:pStyle w:val="ListParagraph"/>
        <w:numPr>
          <w:ilvl w:val="0"/>
          <w:numId w:val="1"/>
        </w:numPr>
      </w:pPr>
      <w:r>
        <w:t>Savaş stratejik bir girişimdir, ihtilaf çözümlemesidir.</w:t>
      </w:r>
    </w:p>
    <w:p w14:paraId="47A31846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Sınırsız savaş hiçbir toplumda kabul görmemiştir.</w:t>
      </w:r>
    </w:p>
    <w:p w14:paraId="56E71C9B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Hukuk bir düzendir. Siyasetten sonra gelir. Hukuku güç kurar.</w:t>
      </w:r>
    </w:p>
    <w:p w14:paraId="7B4144B7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Adalet bir duygudur, özneldir.</w:t>
      </w:r>
    </w:p>
    <w:p w14:paraId="11F61B97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Hukuku devam ettirebilmek için güç gerekir.</w:t>
      </w:r>
    </w:p>
    <w:p w14:paraId="298D341E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Hukukun kuvveti yaptırıma değil inanca bağlıdır.</w:t>
      </w:r>
    </w:p>
    <w:p w14:paraId="29152895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Savaş hukuku, modern devlet anlayışı ile 19.yy.da başlar</w:t>
      </w:r>
    </w:p>
    <w:p w14:paraId="2BC2B31F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Savaş hukuku ile ilgili 2 soru</w:t>
      </w:r>
    </w:p>
    <w:p w14:paraId="675E81AE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Şiddete başvurmanın meşruiyeti (kuvvet kullanma hukuku)</w:t>
      </w:r>
    </w:p>
    <w:p w14:paraId="2FA1CCC0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Kullanılan kuvvetin meşruiyeti (içeriğe ilişkin)</w:t>
      </w:r>
    </w:p>
    <w:p w14:paraId="6D38A1BD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1856 Paris Paktı </w:t>
      </w:r>
      <w:r>
        <w:sym w:font="Wingdings" w:char="F0E0"/>
      </w:r>
      <w:r>
        <w:t xml:space="preserve"> Osmanlı’nın Avrupa devletleri ile aynı statüde olduğunu kabul etmesi</w:t>
      </w:r>
    </w:p>
    <w:p w14:paraId="30A1AE25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Cenevre Hukuku </w:t>
      </w:r>
      <w:r>
        <w:sym w:font="Wingdings" w:char="F0E0"/>
      </w:r>
      <w:r>
        <w:t xml:space="preserve"> Sivil toplum merkezli</w:t>
      </w:r>
    </w:p>
    <w:p w14:paraId="45A29D3B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 xml:space="preserve">1864 ilk Cenevre sözleşmesi </w:t>
      </w:r>
      <w:r>
        <w:sym w:font="Wingdings" w:char="F0E0"/>
      </w:r>
      <w:r>
        <w:t xml:space="preserve"> İlk uygulaması Kırım Savaşı</w:t>
      </w:r>
    </w:p>
    <w:p w14:paraId="0A76A778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Muharebe dışı unsurların sıhhi bakımı</w:t>
      </w:r>
    </w:p>
    <w:p w14:paraId="05036191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Askeri hedef olmayacak personel</w:t>
      </w:r>
    </w:p>
    <w:p w14:paraId="6DC2A947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1949 Cenevre sözleşmeleri</w:t>
      </w:r>
    </w:p>
    <w:p w14:paraId="5FE4EC12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1977 Ek protokoller</w:t>
      </w:r>
    </w:p>
    <w:p w14:paraId="6C41624D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>Lahey Hukuku</w:t>
      </w:r>
    </w:p>
    <w:p w14:paraId="2365162A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Silahlı çatışma sırasında kullanılabilecek silah ve yöntemler</w:t>
      </w:r>
    </w:p>
    <w:p w14:paraId="78101C33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Girişimler Rusya’nın öncülüğünde</w:t>
      </w:r>
    </w:p>
    <w:p w14:paraId="1D16D3A8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Silahlı çatışma </w:t>
      </w:r>
      <w:r>
        <w:sym w:font="Wingdings" w:char="F0E0"/>
      </w:r>
      <w:r>
        <w:t xml:space="preserve"> Olguyu tanımlar, objektif</w:t>
      </w:r>
    </w:p>
    <w:p w14:paraId="0FC282B7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Savaş </w:t>
      </w:r>
      <w:r>
        <w:sym w:font="Wingdings" w:char="F0E0"/>
      </w:r>
      <w:r>
        <w:t xml:space="preserve"> Statüyü tanımlar</w:t>
      </w:r>
    </w:p>
    <w:p w14:paraId="341D602D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Silahlı Çatışma Hukuku </w:t>
      </w:r>
      <w:r>
        <w:sym w:font="Wingdings" w:char="F0E0"/>
      </w:r>
      <w:r>
        <w:t xml:space="preserve"> Statü temelli bir hukuktur</w:t>
      </w:r>
    </w:p>
    <w:p w14:paraId="65FF72F1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Silahlı çatışma statüsü</w:t>
      </w:r>
    </w:p>
    <w:p w14:paraId="13E9642A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UA</w:t>
      </w:r>
    </w:p>
    <w:p w14:paraId="7BB46636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UA olmayan</w:t>
      </w:r>
    </w:p>
    <w:p w14:paraId="52C22658" w14:textId="77777777" w:rsidR="00C308A1" w:rsidRDefault="00C308A1" w:rsidP="00C308A1">
      <w:pPr>
        <w:pStyle w:val="ListParagraph"/>
        <w:numPr>
          <w:ilvl w:val="1"/>
          <w:numId w:val="1"/>
        </w:numPr>
      </w:pPr>
      <w:r>
        <w:t>Kişilerin statüsü</w:t>
      </w:r>
    </w:p>
    <w:p w14:paraId="7D45DA34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Savaşan</w:t>
      </w:r>
    </w:p>
    <w:p w14:paraId="7BD0EDBB" w14:textId="77777777" w:rsidR="00C308A1" w:rsidRDefault="00C308A1" w:rsidP="00C308A1">
      <w:pPr>
        <w:pStyle w:val="ListParagraph"/>
        <w:numPr>
          <w:ilvl w:val="2"/>
          <w:numId w:val="1"/>
        </w:numPr>
      </w:pPr>
      <w:r>
        <w:t>Sivil</w:t>
      </w:r>
    </w:p>
    <w:p w14:paraId="193D0E0E" w14:textId="77777777" w:rsidR="00C308A1" w:rsidRDefault="00C308A1" w:rsidP="00C308A1">
      <w:pPr>
        <w:pStyle w:val="ListParagraph"/>
        <w:numPr>
          <w:ilvl w:val="0"/>
          <w:numId w:val="1"/>
        </w:numPr>
      </w:pPr>
      <w:r>
        <w:t xml:space="preserve">1991 Yugoslavya davası </w:t>
      </w:r>
      <w:r>
        <w:sym w:font="Wingdings" w:char="F0E0"/>
      </w:r>
      <w:r>
        <w:t xml:space="preserve"> </w:t>
      </w:r>
      <w:bookmarkStart w:id="0" w:name="_GoBack"/>
      <w:bookmarkEnd w:id="0"/>
      <w:r>
        <w:t>Silahlı Çatışma tanımı</w:t>
      </w:r>
    </w:p>
    <w:sectPr w:rsidR="00C308A1" w:rsidSect="0015309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D1D85" w14:textId="77777777" w:rsidR="007742C3" w:rsidRDefault="007742C3" w:rsidP="00C308A1">
      <w:r>
        <w:separator/>
      </w:r>
    </w:p>
  </w:endnote>
  <w:endnote w:type="continuationSeparator" w:id="0">
    <w:p w14:paraId="5B547741" w14:textId="77777777" w:rsidR="007742C3" w:rsidRDefault="007742C3" w:rsidP="00C3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6A3CC" w14:textId="77777777" w:rsidR="007742C3" w:rsidRDefault="007742C3" w:rsidP="00C308A1">
      <w:r>
        <w:separator/>
      </w:r>
    </w:p>
  </w:footnote>
  <w:footnote w:type="continuationSeparator" w:id="0">
    <w:p w14:paraId="5C0CFE5C" w14:textId="77777777" w:rsidR="007742C3" w:rsidRDefault="007742C3" w:rsidP="00C30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8C981" w14:textId="77777777" w:rsidR="00C308A1" w:rsidRPr="00C308A1" w:rsidRDefault="00C308A1" w:rsidP="00C308A1">
    <w:pPr>
      <w:pStyle w:val="Header"/>
      <w:jc w:val="center"/>
      <w:rPr>
        <w:b/>
      </w:rPr>
    </w:pPr>
    <w:r>
      <w:rPr>
        <w:b/>
      </w:rPr>
      <w:t>SİLAHLI ÇATIŞMA HUKUKU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41E6B"/>
    <w:multiLevelType w:val="hybridMultilevel"/>
    <w:tmpl w:val="70E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A1"/>
    <w:rsid w:val="0015309B"/>
    <w:rsid w:val="00250874"/>
    <w:rsid w:val="007742C3"/>
    <w:rsid w:val="00C308A1"/>
    <w:rsid w:val="00FD1C39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CDA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8A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8A1"/>
  </w:style>
  <w:style w:type="paragraph" w:styleId="Footer">
    <w:name w:val="footer"/>
    <w:basedOn w:val="Normal"/>
    <w:link w:val="FooterChar"/>
    <w:uiPriority w:val="99"/>
    <w:unhideWhenUsed/>
    <w:rsid w:val="00C308A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8A1"/>
  </w:style>
  <w:style w:type="paragraph" w:styleId="ListParagraph">
    <w:name w:val="List Paragraph"/>
    <w:basedOn w:val="Normal"/>
    <w:uiPriority w:val="34"/>
    <w:qFormat/>
    <w:rsid w:val="00C3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964</Characters>
  <Application>Microsoft Macintosh Word</Application>
  <DocSecurity>0</DocSecurity>
  <Lines>8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 ŞİFA</dc:creator>
  <cp:keywords/>
  <dc:description/>
  <cp:lastModifiedBy>Haldun ŞİFA</cp:lastModifiedBy>
  <cp:revision>1</cp:revision>
  <dcterms:created xsi:type="dcterms:W3CDTF">2018-10-07T14:12:00Z</dcterms:created>
  <dcterms:modified xsi:type="dcterms:W3CDTF">2018-10-07T14:21:00Z</dcterms:modified>
</cp:coreProperties>
</file>