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2197D" w14:textId="2B4DF589" w:rsidR="004503BC" w:rsidRPr="004D24CF" w:rsidRDefault="004503BC" w:rsidP="004D24CF"/>
    <w:p w14:paraId="67F0D438" w14:textId="77777777" w:rsidR="0087074D" w:rsidRPr="004D24CF" w:rsidRDefault="0087074D" w:rsidP="004D24CF"/>
    <w:p w14:paraId="30D8915F" w14:textId="77777777" w:rsidR="0087074D" w:rsidRPr="004D24CF" w:rsidRDefault="0087074D" w:rsidP="004D24CF"/>
    <w:p w14:paraId="64F8C91E" w14:textId="77777777" w:rsidR="0087074D" w:rsidRPr="004D24CF" w:rsidRDefault="0087074D" w:rsidP="004D24CF"/>
    <w:p w14:paraId="6EDC2659" w14:textId="77777777" w:rsidR="0087074D" w:rsidRPr="004D24CF" w:rsidRDefault="0087074D" w:rsidP="004D24CF"/>
    <w:p w14:paraId="44B2A351" w14:textId="71BE9BB4" w:rsidR="0087074D" w:rsidRPr="009D5870" w:rsidRDefault="006F1849" w:rsidP="009D5870">
      <w:pPr>
        <w:jc w:val="center"/>
        <w:rPr>
          <w:rFonts w:asciiTheme="majorHAnsi" w:hAnsiTheme="majorHAnsi" w:cstheme="majorHAnsi"/>
          <w:sz w:val="48"/>
          <w:szCs w:val="48"/>
        </w:rPr>
      </w:pPr>
      <w:r w:rsidRPr="009D5870">
        <w:rPr>
          <w:rFonts w:asciiTheme="majorHAnsi" w:hAnsiTheme="majorHAnsi" w:cstheme="majorHAnsi"/>
          <w:noProof/>
          <w:sz w:val="48"/>
          <w:szCs w:val="48"/>
        </w:rPr>
        <mc:AlternateContent>
          <mc:Choice Requires="wps">
            <w:drawing>
              <wp:anchor distT="45720" distB="45720" distL="114300" distR="114300" simplePos="0" relativeHeight="251659264" behindDoc="0" locked="0" layoutInCell="1" allowOverlap="1" wp14:anchorId="0363E60C" wp14:editId="3DDD67F2">
                <wp:simplePos x="0" y="0"/>
                <wp:positionH relativeFrom="column">
                  <wp:align>center</wp:align>
                </wp:positionH>
                <wp:positionV relativeFrom="paragraph">
                  <wp:posOffset>685800</wp:posOffset>
                </wp:positionV>
                <wp:extent cx="5517515" cy="871855"/>
                <wp:effectExtent l="5715" t="12065" r="10795" b="11430"/>
                <wp:wrapSquare wrapText="bothSides"/>
                <wp:docPr id="5274543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7515" cy="871855"/>
                        </a:xfrm>
                        <a:prstGeom prst="rect">
                          <a:avLst/>
                        </a:prstGeom>
                        <a:solidFill>
                          <a:schemeClr val="accent1">
                            <a:lumMod val="20000"/>
                            <a:lumOff val="80000"/>
                          </a:schemeClr>
                        </a:solidFill>
                        <a:ln w="9525">
                          <a:solidFill>
                            <a:srgbClr val="000000"/>
                          </a:solidFill>
                          <a:miter lim="800000"/>
                          <a:headEnd/>
                          <a:tailEnd/>
                        </a:ln>
                      </wps:spPr>
                      <wps:txbx>
                        <w:txbxContent>
                          <w:p w14:paraId="7BEE8AAC" w14:textId="07F24D12" w:rsidR="0087074D" w:rsidRPr="00EA0581" w:rsidRDefault="0087074D" w:rsidP="009D5870">
                            <w:pPr>
                              <w:jc w:val="center"/>
                              <w:rPr>
                                <w:rFonts w:asciiTheme="majorHAnsi" w:hAnsiTheme="majorHAnsi" w:cstheme="majorHAnsi"/>
                                <w:b/>
                                <w:bCs/>
                                <w:sz w:val="40"/>
                                <w:szCs w:val="40"/>
                              </w:rPr>
                            </w:pPr>
                            <w:r w:rsidRPr="00EA0581">
                              <w:rPr>
                                <w:rFonts w:asciiTheme="majorHAnsi" w:hAnsiTheme="majorHAnsi" w:cstheme="majorHAnsi"/>
                                <w:b/>
                                <w:bCs/>
                                <w:sz w:val="40"/>
                                <w:szCs w:val="40"/>
                              </w:rPr>
                              <w:t>Développement d’un outil de calcul automatisé pour les paramètres de la chimie verte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63E60C" id="_x0000_t202" coordsize="21600,21600" o:spt="202" path="m,l,21600r21600,l21600,xe">
                <v:stroke joinstyle="miter"/>
                <v:path gradientshapeok="t" o:connecttype="rect"/>
              </v:shapetype>
              <v:shape id="Zone de texte 2" o:spid="_x0000_s1026" type="#_x0000_t202" style="position:absolute;left:0;text-align:left;margin-left:0;margin-top:54pt;width:434.45pt;height:68.65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" fillcolor="#d9e2f3 [660]">
                <v:textbox style="mso-fit-shape-to-text:t">
                  <w:txbxContent>
                    <w:p w14:paraId="7BEE8AAC" w14:textId="07F24D12" w:rsidR="0087074D" w:rsidRPr="00EA0581" w:rsidRDefault="0087074D" w:rsidP="009D5870">
                      <w:pPr>
                        <w:jc w:val="center"/>
                        <w:rPr>
                          <w:rFonts w:asciiTheme="majorHAnsi" w:hAnsiTheme="majorHAnsi" w:cstheme="majorHAnsi"/>
                          <w:b/>
                          <w:bCs/>
                          <w:sz w:val="40"/>
                          <w:szCs w:val="40"/>
                        </w:rPr>
                      </w:pPr>
                      <w:r w:rsidRPr="00EA0581">
                        <w:rPr>
                          <w:rFonts w:asciiTheme="majorHAnsi" w:hAnsiTheme="majorHAnsi" w:cstheme="majorHAnsi"/>
                          <w:b/>
                          <w:bCs/>
                          <w:sz w:val="40"/>
                          <w:szCs w:val="40"/>
                        </w:rPr>
                        <w:t>Développement d’un outil de calcul automatisé pour les paramètres de la chimie verte</w:t>
                      </w:r>
                    </w:p>
                  </w:txbxContent>
                </v:textbox>
                <w10:wrap type="square"/>
              </v:shape>
            </w:pict>
          </mc:Fallback>
        </mc:AlternateContent>
      </w:r>
      <w:r w:rsidR="00437D72" w:rsidRPr="009D5870">
        <w:rPr>
          <w:rFonts w:asciiTheme="majorHAnsi" w:hAnsiTheme="majorHAnsi" w:cstheme="majorHAnsi"/>
          <w:sz w:val="48"/>
          <w:szCs w:val="48"/>
        </w:rPr>
        <w:t>État de l’art et étude de faisabilité</w:t>
      </w:r>
    </w:p>
    <w:p w14:paraId="7BCE1EDA" w14:textId="0DD07637" w:rsidR="0087074D" w:rsidRPr="009D5870" w:rsidRDefault="0087074D" w:rsidP="009D5870">
      <w:pPr>
        <w:jc w:val="center"/>
        <w:rPr>
          <w:rFonts w:asciiTheme="majorHAnsi" w:hAnsiTheme="majorHAnsi" w:cstheme="majorHAnsi"/>
        </w:rPr>
      </w:pPr>
    </w:p>
    <w:p w14:paraId="464F922D" w14:textId="75F2E98D" w:rsidR="0087074D" w:rsidRPr="009D5870" w:rsidRDefault="0087074D" w:rsidP="009D5870">
      <w:pPr>
        <w:jc w:val="center"/>
        <w:rPr>
          <w:rFonts w:asciiTheme="majorHAnsi" w:hAnsiTheme="majorHAnsi" w:cstheme="majorHAnsi"/>
          <w:sz w:val="36"/>
          <w:szCs w:val="36"/>
        </w:rPr>
      </w:pPr>
      <w:r w:rsidRPr="009D5870">
        <w:rPr>
          <w:rFonts w:asciiTheme="majorHAnsi" w:hAnsiTheme="majorHAnsi" w:cstheme="majorHAnsi"/>
          <w:b/>
          <w:bCs/>
          <w:sz w:val="36"/>
          <w:szCs w:val="36"/>
        </w:rPr>
        <w:t>Enseignant référent</w:t>
      </w:r>
      <w:r w:rsidRPr="009D5870">
        <w:rPr>
          <w:rFonts w:asciiTheme="majorHAnsi" w:hAnsiTheme="majorHAnsi" w:cstheme="majorHAnsi"/>
          <w:sz w:val="36"/>
          <w:szCs w:val="36"/>
        </w:rPr>
        <w:t> : Muriel BILLAMBOZ</w:t>
      </w:r>
    </w:p>
    <w:p w14:paraId="4D91F317" w14:textId="21F93AC9" w:rsidR="0087074D" w:rsidRPr="009D5870" w:rsidRDefault="0087074D" w:rsidP="009D5870">
      <w:pPr>
        <w:jc w:val="center"/>
        <w:rPr>
          <w:rFonts w:asciiTheme="majorHAnsi" w:hAnsiTheme="majorHAnsi" w:cstheme="majorHAnsi"/>
          <w:sz w:val="36"/>
          <w:szCs w:val="36"/>
        </w:rPr>
      </w:pPr>
      <w:r w:rsidRPr="009D5870">
        <w:rPr>
          <w:rFonts w:asciiTheme="majorHAnsi" w:hAnsiTheme="majorHAnsi" w:cstheme="majorHAnsi"/>
          <w:b/>
          <w:bCs/>
          <w:sz w:val="36"/>
          <w:szCs w:val="36"/>
        </w:rPr>
        <w:t>Référent de formation</w:t>
      </w:r>
      <w:r w:rsidRPr="009D5870">
        <w:rPr>
          <w:rFonts w:asciiTheme="majorHAnsi" w:hAnsiTheme="majorHAnsi" w:cstheme="majorHAnsi"/>
          <w:sz w:val="36"/>
          <w:szCs w:val="36"/>
        </w:rPr>
        <w:t> : Kahina HASSAM</w:t>
      </w:r>
    </w:p>
    <w:p w14:paraId="339F4FA1" w14:textId="43C9C2C8" w:rsidR="004A08D9" w:rsidRPr="004D24CF" w:rsidRDefault="004A08D9" w:rsidP="004D24CF">
      <w:r w:rsidRPr="004D24CF">
        <w:br w:type="page"/>
      </w:r>
    </w:p>
    <w:sdt>
      <w:sdtPr>
        <w:rPr>
          <w:rFonts w:asciiTheme="minorHAnsi" w:eastAsiaTheme="minorHAnsi" w:hAnsiTheme="minorHAnsi" w:cstheme="minorBidi"/>
          <w:spacing w:val="0"/>
          <w:kern w:val="2"/>
          <w:sz w:val="24"/>
          <w:szCs w:val="24"/>
        </w:rPr>
        <w:id w:val="1639463635"/>
        <w:docPartObj>
          <w:docPartGallery w:val="Table of Contents"/>
          <w:docPartUnique/>
        </w:docPartObj>
      </w:sdtPr>
      <w:sdtContent>
        <w:p w14:paraId="5D4C07F5" w14:textId="5882E6CA" w:rsidR="0075094E" w:rsidRPr="004D24CF" w:rsidRDefault="0075094E" w:rsidP="004D24CF">
          <w:pPr>
            <w:pStyle w:val="Titre"/>
          </w:pPr>
          <w:r w:rsidRPr="004D24CF">
            <w:t>Table des matières</w:t>
          </w:r>
        </w:p>
        <w:p w14:paraId="2AD8CCD9" w14:textId="55EBEE9C" w:rsidR="00251B7A" w:rsidRDefault="0075094E">
          <w:pPr>
            <w:pStyle w:val="TM1"/>
            <w:tabs>
              <w:tab w:val="left" w:pos="440"/>
              <w:tab w:val="right" w:leader="dot" w:pos="9062"/>
            </w:tabs>
            <w:rPr>
              <w:rFonts w:cstheme="minorBidi"/>
              <w:noProof/>
              <w:kern w:val="2"/>
              <w:sz w:val="22"/>
              <w:szCs w:val="22"/>
              <w14:ligatures w14:val="standardContextual"/>
            </w:rPr>
          </w:pPr>
          <w:r w:rsidRPr="004D24CF">
            <w:fldChar w:fldCharType="begin"/>
          </w:r>
          <w:r w:rsidRPr="004D24CF">
            <w:instrText xml:space="preserve"> TOC \o "1-3" \h \z \u </w:instrText>
          </w:r>
          <w:r w:rsidRPr="004D24CF">
            <w:fldChar w:fldCharType="separate"/>
          </w:r>
          <w:hyperlink w:anchor="_Toc181372306" w:history="1">
            <w:r w:rsidR="00251B7A" w:rsidRPr="00224E28">
              <w:rPr>
                <w:rStyle w:val="Lienhypertexte"/>
                <w:noProof/>
              </w:rPr>
              <w:t>1.</w:t>
            </w:r>
            <w:r w:rsidR="00251B7A">
              <w:rPr>
                <w:rFonts w:cstheme="minorBidi"/>
                <w:noProof/>
                <w:kern w:val="2"/>
                <w:sz w:val="22"/>
                <w:szCs w:val="22"/>
                <w14:ligatures w14:val="standardContextual"/>
              </w:rPr>
              <w:tab/>
            </w:r>
            <w:r w:rsidR="00251B7A" w:rsidRPr="00224E28">
              <w:rPr>
                <w:rStyle w:val="Lienhypertexte"/>
                <w:noProof/>
              </w:rPr>
              <w:t>État de l’art</w:t>
            </w:r>
            <w:r w:rsidR="00251B7A">
              <w:rPr>
                <w:noProof/>
                <w:webHidden/>
              </w:rPr>
              <w:tab/>
            </w:r>
            <w:r w:rsidR="00251B7A">
              <w:rPr>
                <w:noProof/>
                <w:webHidden/>
              </w:rPr>
              <w:fldChar w:fldCharType="begin"/>
            </w:r>
            <w:r w:rsidR="00251B7A">
              <w:rPr>
                <w:noProof/>
                <w:webHidden/>
              </w:rPr>
              <w:instrText xml:space="preserve"> PAGEREF _Toc181372306 \h </w:instrText>
            </w:r>
            <w:r w:rsidR="00251B7A">
              <w:rPr>
                <w:noProof/>
                <w:webHidden/>
              </w:rPr>
            </w:r>
            <w:r w:rsidR="00251B7A">
              <w:rPr>
                <w:noProof/>
                <w:webHidden/>
              </w:rPr>
              <w:fldChar w:fldCharType="separate"/>
            </w:r>
            <w:r w:rsidR="00251B7A">
              <w:rPr>
                <w:noProof/>
                <w:webHidden/>
              </w:rPr>
              <w:t>1</w:t>
            </w:r>
            <w:r w:rsidR="00251B7A">
              <w:rPr>
                <w:noProof/>
                <w:webHidden/>
              </w:rPr>
              <w:fldChar w:fldCharType="end"/>
            </w:r>
          </w:hyperlink>
        </w:p>
        <w:p w14:paraId="5A375D00" w14:textId="69FCCDE7"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07" w:history="1">
            <w:r w:rsidRPr="00224E28">
              <w:rPr>
                <w:rStyle w:val="Lienhypertexte"/>
                <w:noProof/>
              </w:rPr>
              <w:t>1.1.</w:t>
            </w:r>
            <w:r>
              <w:rPr>
                <w:rFonts w:cstheme="minorBidi"/>
                <w:noProof/>
                <w:kern w:val="2"/>
                <w:sz w:val="22"/>
                <w:szCs w:val="22"/>
                <w14:ligatures w14:val="standardContextual"/>
              </w:rPr>
              <w:tab/>
            </w:r>
            <w:r w:rsidRPr="00224E28">
              <w:rPr>
                <w:rStyle w:val="Lienhypertexte"/>
                <w:noProof/>
              </w:rPr>
              <w:t>Problématique</w:t>
            </w:r>
            <w:r>
              <w:rPr>
                <w:noProof/>
                <w:webHidden/>
              </w:rPr>
              <w:tab/>
            </w:r>
            <w:r>
              <w:rPr>
                <w:noProof/>
                <w:webHidden/>
              </w:rPr>
              <w:fldChar w:fldCharType="begin"/>
            </w:r>
            <w:r>
              <w:rPr>
                <w:noProof/>
                <w:webHidden/>
              </w:rPr>
              <w:instrText xml:space="preserve"> PAGEREF _Toc181372307 \h </w:instrText>
            </w:r>
            <w:r>
              <w:rPr>
                <w:noProof/>
                <w:webHidden/>
              </w:rPr>
            </w:r>
            <w:r>
              <w:rPr>
                <w:noProof/>
                <w:webHidden/>
              </w:rPr>
              <w:fldChar w:fldCharType="separate"/>
            </w:r>
            <w:r>
              <w:rPr>
                <w:noProof/>
                <w:webHidden/>
              </w:rPr>
              <w:t>1</w:t>
            </w:r>
            <w:r>
              <w:rPr>
                <w:noProof/>
                <w:webHidden/>
              </w:rPr>
              <w:fldChar w:fldCharType="end"/>
            </w:r>
          </w:hyperlink>
        </w:p>
        <w:p w14:paraId="18F79D5F" w14:textId="5BDE7205"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08" w:history="1">
            <w:r w:rsidRPr="00224E28">
              <w:rPr>
                <w:rStyle w:val="Lienhypertexte"/>
                <w:noProof/>
              </w:rPr>
              <w:t>1.2.</w:t>
            </w:r>
            <w:r>
              <w:rPr>
                <w:rFonts w:cstheme="minorBidi"/>
                <w:noProof/>
                <w:kern w:val="2"/>
                <w:sz w:val="22"/>
                <w:szCs w:val="22"/>
                <w14:ligatures w14:val="standardContextual"/>
              </w:rPr>
              <w:tab/>
            </w:r>
            <w:r w:rsidRPr="00224E28">
              <w:rPr>
                <w:rStyle w:val="Lienhypertexte"/>
                <w:noProof/>
              </w:rPr>
              <w:t>Évaluation de l'impact environnemental en chimie verte</w:t>
            </w:r>
            <w:r>
              <w:rPr>
                <w:noProof/>
                <w:webHidden/>
              </w:rPr>
              <w:tab/>
            </w:r>
            <w:r>
              <w:rPr>
                <w:noProof/>
                <w:webHidden/>
              </w:rPr>
              <w:fldChar w:fldCharType="begin"/>
            </w:r>
            <w:r>
              <w:rPr>
                <w:noProof/>
                <w:webHidden/>
              </w:rPr>
              <w:instrText xml:space="preserve"> PAGEREF _Toc181372308 \h </w:instrText>
            </w:r>
            <w:r>
              <w:rPr>
                <w:noProof/>
                <w:webHidden/>
              </w:rPr>
            </w:r>
            <w:r>
              <w:rPr>
                <w:noProof/>
                <w:webHidden/>
              </w:rPr>
              <w:fldChar w:fldCharType="separate"/>
            </w:r>
            <w:r>
              <w:rPr>
                <w:noProof/>
                <w:webHidden/>
              </w:rPr>
              <w:t>2</w:t>
            </w:r>
            <w:r>
              <w:rPr>
                <w:noProof/>
                <w:webHidden/>
              </w:rPr>
              <w:fldChar w:fldCharType="end"/>
            </w:r>
          </w:hyperlink>
        </w:p>
        <w:p w14:paraId="6E5D0D37" w14:textId="752D2CDE"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09" w:history="1">
            <w:r w:rsidRPr="00224E28">
              <w:rPr>
                <w:rStyle w:val="Lienhypertexte"/>
                <w:noProof/>
              </w:rPr>
              <w:t>1.3.</w:t>
            </w:r>
            <w:r>
              <w:rPr>
                <w:rFonts w:cstheme="minorBidi"/>
                <w:noProof/>
                <w:kern w:val="2"/>
                <w:sz w:val="22"/>
                <w:szCs w:val="22"/>
                <w14:ligatures w14:val="standardContextual"/>
              </w:rPr>
              <w:tab/>
            </w:r>
            <w:r w:rsidRPr="00224E28">
              <w:rPr>
                <w:rStyle w:val="Lienhypertexte"/>
                <w:noProof/>
              </w:rPr>
              <w:t>Automatisation des calculs</w:t>
            </w:r>
            <w:r>
              <w:rPr>
                <w:noProof/>
                <w:webHidden/>
              </w:rPr>
              <w:tab/>
            </w:r>
            <w:r>
              <w:rPr>
                <w:noProof/>
                <w:webHidden/>
              </w:rPr>
              <w:fldChar w:fldCharType="begin"/>
            </w:r>
            <w:r>
              <w:rPr>
                <w:noProof/>
                <w:webHidden/>
              </w:rPr>
              <w:instrText xml:space="preserve"> PAGEREF _Toc181372309 \h </w:instrText>
            </w:r>
            <w:r>
              <w:rPr>
                <w:noProof/>
                <w:webHidden/>
              </w:rPr>
            </w:r>
            <w:r>
              <w:rPr>
                <w:noProof/>
                <w:webHidden/>
              </w:rPr>
              <w:fldChar w:fldCharType="separate"/>
            </w:r>
            <w:r>
              <w:rPr>
                <w:noProof/>
                <w:webHidden/>
              </w:rPr>
              <w:t>2</w:t>
            </w:r>
            <w:r>
              <w:rPr>
                <w:noProof/>
                <w:webHidden/>
              </w:rPr>
              <w:fldChar w:fldCharType="end"/>
            </w:r>
          </w:hyperlink>
        </w:p>
        <w:p w14:paraId="02D0F0AB" w14:textId="7C3E21A2"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10" w:history="1">
            <w:r w:rsidRPr="00224E28">
              <w:rPr>
                <w:rStyle w:val="Lienhypertexte"/>
                <w:noProof/>
              </w:rPr>
              <w:t>1.4.</w:t>
            </w:r>
            <w:r>
              <w:rPr>
                <w:rFonts w:cstheme="minorBidi"/>
                <w:noProof/>
                <w:kern w:val="2"/>
                <w:sz w:val="22"/>
                <w:szCs w:val="22"/>
                <w14:ligatures w14:val="standardContextual"/>
              </w:rPr>
              <w:tab/>
            </w:r>
            <w:r w:rsidRPr="00224E28">
              <w:rPr>
                <w:rStyle w:val="Lienhypertexte"/>
                <w:noProof/>
              </w:rPr>
              <w:t>Accès aux informations nécessaires à la chimie verte</w:t>
            </w:r>
            <w:r>
              <w:rPr>
                <w:noProof/>
                <w:webHidden/>
              </w:rPr>
              <w:tab/>
            </w:r>
            <w:r>
              <w:rPr>
                <w:noProof/>
                <w:webHidden/>
              </w:rPr>
              <w:fldChar w:fldCharType="begin"/>
            </w:r>
            <w:r>
              <w:rPr>
                <w:noProof/>
                <w:webHidden/>
              </w:rPr>
              <w:instrText xml:space="preserve"> PAGEREF _Toc181372310 \h </w:instrText>
            </w:r>
            <w:r>
              <w:rPr>
                <w:noProof/>
                <w:webHidden/>
              </w:rPr>
            </w:r>
            <w:r>
              <w:rPr>
                <w:noProof/>
                <w:webHidden/>
              </w:rPr>
              <w:fldChar w:fldCharType="separate"/>
            </w:r>
            <w:r>
              <w:rPr>
                <w:noProof/>
                <w:webHidden/>
              </w:rPr>
              <w:t>3</w:t>
            </w:r>
            <w:r>
              <w:rPr>
                <w:noProof/>
                <w:webHidden/>
              </w:rPr>
              <w:fldChar w:fldCharType="end"/>
            </w:r>
          </w:hyperlink>
        </w:p>
        <w:p w14:paraId="24AD8300" w14:textId="67913419"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11" w:history="1">
            <w:r w:rsidRPr="00224E28">
              <w:rPr>
                <w:rStyle w:val="Lienhypertexte"/>
                <w:noProof/>
              </w:rPr>
              <w:t>1.5.</w:t>
            </w:r>
            <w:r>
              <w:rPr>
                <w:rFonts w:cstheme="minorBidi"/>
                <w:noProof/>
                <w:kern w:val="2"/>
                <w:sz w:val="22"/>
                <w:szCs w:val="22"/>
                <w14:ligatures w14:val="standardContextual"/>
              </w:rPr>
              <w:tab/>
            </w:r>
            <w:r w:rsidRPr="00224E28">
              <w:rPr>
                <w:rStyle w:val="Lienhypertexte"/>
                <w:noProof/>
              </w:rPr>
              <w:t>Limites</w:t>
            </w:r>
            <w:r>
              <w:rPr>
                <w:noProof/>
                <w:webHidden/>
              </w:rPr>
              <w:tab/>
            </w:r>
            <w:r>
              <w:rPr>
                <w:noProof/>
                <w:webHidden/>
              </w:rPr>
              <w:fldChar w:fldCharType="begin"/>
            </w:r>
            <w:r>
              <w:rPr>
                <w:noProof/>
                <w:webHidden/>
              </w:rPr>
              <w:instrText xml:space="preserve"> PAGEREF _Toc181372311 \h </w:instrText>
            </w:r>
            <w:r>
              <w:rPr>
                <w:noProof/>
                <w:webHidden/>
              </w:rPr>
            </w:r>
            <w:r>
              <w:rPr>
                <w:noProof/>
                <w:webHidden/>
              </w:rPr>
              <w:fldChar w:fldCharType="separate"/>
            </w:r>
            <w:r>
              <w:rPr>
                <w:noProof/>
                <w:webHidden/>
              </w:rPr>
              <w:t>3</w:t>
            </w:r>
            <w:r>
              <w:rPr>
                <w:noProof/>
                <w:webHidden/>
              </w:rPr>
              <w:fldChar w:fldCharType="end"/>
            </w:r>
          </w:hyperlink>
        </w:p>
        <w:p w14:paraId="2F87574B" w14:textId="5515BC61"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12" w:history="1">
            <w:r w:rsidRPr="00224E28">
              <w:rPr>
                <w:rStyle w:val="Lienhypertexte"/>
                <w:noProof/>
              </w:rPr>
              <w:t>1.6.</w:t>
            </w:r>
            <w:r>
              <w:rPr>
                <w:rFonts w:cstheme="minorBidi"/>
                <w:noProof/>
                <w:kern w:val="2"/>
                <w:sz w:val="22"/>
                <w:szCs w:val="22"/>
                <w14:ligatures w14:val="standardContextual"/>
              </w:rPr>
              <w:tab/>
            </w:r>
            <w:r w:rsidRPr="00224E28">
              <w:rPr>
                <w:rStyle w:val="Lienhypertexte"/>
                <w:noProof/>
              </w:rPr>
              <w:t>Synthèse</w:t>
            </w:r>
            <w:r>
              <w:rPr>
                <w:noProof/>
                <w:webHidden/>
              </w:rPr>
              <w:tab/>
            </w:r>
            <w:r>
              <w:rPr>
                <w:noProof/>
                <w:webHidden/>
              </w:rPr>
              <w:fldChar w:fldCharType="begin"/>
            </w:r>
            <w:r>
              <w:rPr>
                <w:noProof/>
                <w:webHidden/>
              </w:rPr>
              <w:instrText xml:space="preserve"> PAGEREF _Toc181372312 \h </w:instrText>
            </w:r>
            <w:r>
              <w:rPr>
                <w:noProof/>
                <w:webHidden/>
              </w:rPr>
            </w:r>
            <w:r>
              <w:rPr>
                <w:noProof/>
                <w:webHidden/>
              </w:rPr>
              <w:fldChar w:fldCharType="separate"/>
            </w:r>
            <w:r>
              <w:rPr>
                <w:noProof/>
                <w:webHidden/>
              </w:rPr>
              <w:t>4</w:t>
            </w:r>
            <w:r>
              <w:rPr>
                <w:noProof/>
                <w:webHidden/>
              </w:rPr>
              <w:fldChar w:fldCharType="end"/>
            </w:r>
          </w:hyperlink>
        </w:p>
        <w:p w14:paraId="762C9CE1" w14:textId="442A398E" w:rsidR="00251B7A" w:rsidRDefault="00251B7A">
          <w:pPr>
            <w:pStyle w:val="TM1"/>
            <w:tabs>
              <w:tab w:val="left" w:pos="440"/>
              <w:tab w:val="right" w:leader="dot" w:pos="9062"/>
            </w:tabs>
            <w:rPr>
              <w:rFonts w:cstheme="minorBidi"/>
              <w:noProof/>
              <w:kern w:val="2"/>
              <w:sz w:val="22"/>
              <w:szCs w:val="22"/>
              <w14:ligatures w14:val="standardContextual"/>
            </w:rPr>
          </w:pPr>
          <w:hyperlink w:anchor="_Toc181372313" w:history="1">
            <w:r w:rsidRPr="00224E28">
              <w:rPr>
                <w:rStyle w:val="Lienhypertexte"/>
                <w:noProof/>
              </w:rPr>
              <w:t>2.</w:t>
            </w:r>
            <w:r>
              <w:rPr>
                <w:rFonts w:cstheme="minorBidi"/>
                <w:noProof/>
                <w:kern w:val="2"/>
                <w:sz w:val="22"/>
                <w:szCs w:val="22"/>
                <w14:ligatures w14:val="standardContextual"/>
              </w:rPr>
              <w:tab/>
            </w:r>
            <w:r w:rsidRPr="00224E28">
              <w:rPr>
                <w:rStyle w:val="Lienhypertexte"/>
                <w:noProof/>
              </w:rPr>
              <w:t>Étude de faisabilité</w:t>
            </w:r>
            <w:r>
              <w:rPr>
                <w:noProof/>
                <w:webHidden/>
              </w:rPr>
              <w:tab/>
            </w:r>
            <w:r>
              <w:rPr>
                <w:noProof/>
                <w:webHidden/>
              </w:rPr>
              <w:fldChar w:fldCharType="begin"/>
            </w:r>
            <w:r>
              <w:rPr>
                <w:noProof/>
                <w:webHidden/>
              </w:rPr>
              <w:instrText xml:space="preserve"> PAGEREF _Toc181372313 \h </w:instrText>
            </w:r>
            <w:r>
              <w:rPr>
                <w:noProof/>
                <w:webHidden/>
              </w:rPr>
            </w:r>
            <w:r>
              <w:rPr>
                <w:noProof/>
                <w:webHidden/>
              </w:rPr>
              <w:fldChar w:fldCharType="separate"/>
            </w:r>
            <w:r>
              <w:rPr>
                <w:noProof/>
                <w:webHidden/>
              </w:rPr>
              <w:t>5</w:t>
            </w:r>
            <w:r>
              <w:rPr>
                <w:noProof/>
                <w:webHidden/>
              </w:rPr>
              <w:fldChar w:fldCharType="end"/>
            </w:r>
          </w:hyperlink>
        </w:p>
        <w:p w14:paraId="288B4C44" w14:textId="7102EE40"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14" w:history="1">
            <w:r w:rsidRPr="00224E28">
              <w:rPr>
                <w:rStyle w:val="Lienhypertexte"/>
                <w:noProof/>
              </w:rPr>
              <w:t>2.1.</w:t>
            </w:r>
            <w:r>
              <w:rPr>
                <w:rFonts w:cstheme="minorBidi"/>
                <w:noProof/>
                <w:kern w:val="2"/>
                <w:sz w:val="22"/>
                <w:szCs w:val="22"/>
                <w14:ligatures w14:val="standardContextual"/>
              </w:rPr>
              <w:tab/>
            </w:r>
            <w:r w:rsidRPr="00224E28">
              <w:rPr>
                <w:rStyle w:val="Lienhypertexte"/>
                <w:noProof/>
              </w:rPr>
              <w:t>Identification des risques et alternatives</w:t>
            </w:r>
            <w:r>
              <w:rPr>
                <w:noProof/>
                <w:webHidden/>
              </w:rPr>
              <w:tab/>
            </w:r>
            <w:r>
              <w:rPr>
                <w:noProof/>
                <w:webHidden/>
              </w:rPr>
              <w:fldChar w:fldCharType="begin"/>
            </w:r>
            <w:r>
              <w:rPr>
                <w:noProof/>
                <w:webHidden/>
              </w:rPr>
              <w:instrText xml:space="preserve"> PAGEREF _Toc181372314 \h </w:instrText>
            </w:r>
            <w:r>
              <w:rPr>
                <w:noProof/>
                <w:webHidden/>
              </w:rPr>
            </w:r>
            <w:r>
              <w:rPr>
                <w:noProof/>
                <w:webHidden/>
              </w:rPr>
              <w:fldChar w:fldCharType="separate"/>
            </w:r>
            <w:r>
              <w:rPr>
                <w:noProof/>
                <w:webHidden/>
              </w:rPr>
              <w:t>5</w:t>
            </w:r>
            <w:r>
              <w:rPr>
                <w:noProof/>
                <w:webHidden/>
              </w:rPr>
              <w:fldChar w:fldCharType="end"/>
            </w:r>
          </w:hyperlink>
        </w:p>
        <w:p w14:paraId="02F98F2B" w14:textId="216E43C2" w:rsidR="00251B7A" w:rsidRDefault="00251B7A">
          <w:pPr>
            <w:pStyle w:val="TM3"/>
            <w:tabs>
              <w:tab w:val="left" w:pos="1320"/>
              <w:tab w:val="right" w:leader="dot" w:pos="9062"/>
            </w:tabs>
            <w:rPr>
              <w:rFonts w:cstheme="minorBidi"/>
              <w:noProof/>
              <w:kern w:val="2"/>
              <w:sz w:val="22"/>
              <w:szCs w:val="22"/>
              <w14:ligatures w14:val="standardContextual"/>
            </w:rPr>
          </w:pPr>
          <w:hyperlink w:anchor="_Toc181372315" w:history="1">
            <w:r w:rsidRPr="00224E28">
              <w:rPr>
                <w:rStyle w:val="Lienhypertexte"/>
                <w:noProof/>
              </w:rPr>
              <w:t>2.1.1.</w:t>
            </w:r>
            <w:r>
              <w:rPr>
                <w:rFonts w:cstheme="minorBidi"/>
                <w:noProof/>
                <w:kern w:val="2"/>
                <w:sz w:val="22"/>
                <w:szCs w:val="22"/>
                <w14:ligatures w14:val="standardContextual"/>
              </w:rPr>
              <w:tab/>
            </w:r>
            <w:r w:rsidRPr="00224E28">
              <w:rPr>
                <w:rStyle w:val="Lienhypertexte"/>
                <w:noProof/>
              </w:rPr>
              <w:t>Intégration des données</w:t>
            </w:r>
            <w:r>
              <w:rPr>
                <w:noProof/>
                <w:webHidden/>
              </w:rPr>
              <w:tab/>
            </w:r>
            <w:r>
              <w:rPr>
                <w:noProof/>
                <w:webHidden/>
              </w:rPr>
              <w:fldChar w:fldCharType="begin"/>
            </w:r>
            <w:r>
              <w:rPr>
                <w:noProof/>
                <w:webHidden/>
              </w:rPr>
              <w:instrText xml:space="preserve"> PAGEREF _Toc181372315 \h </w:instrText>
            </w:r>
            <w:r>
              <w:rPr>
                <w:noProof/>
                <w:webHidden/>
              </w:rPr>
            </w:r>
            <w:r>
              <w:rPr>
                <w:noProof/>
                <w:webHidden/>
              </w:rPr>
              <w:fldChar w:fldCharType="separate"/>
            </w:r>
            <w:r>
              <w:rPr>
                <w:noProof/>
                <w:webHidden/>
              </w:rPr>
              <w:t>5</w:t>
            </w:r>
            <w:r>
              <w:rPr>
                <w:noProof/>
                <w:webHidden/>
              </w:rPr>
              <w:fldChar w:fldCharType="end"/>
            </w:r>
          </w:hyperlink>
        </w:p>
        <w:p w14:paraId="3AF61C85" w14:textId="3CAF4E1F" w:rsidR="00251B7A" w:rsidRDefault="00251B7A">
          <w:pPr>
            <w:pStyle w:val="TM3"/>
            <w:tabs>
              <w:tab w:val="left" w:pos="1320"/>
              <w:tab w:val="right" w:leader="dot" w:pos="9062"/>
            </w:tabs>
            <w:rPr>
              <w:rFonts w:cstheme="minorBidi"/>
              <w:noProof/>
              <w:kern w:val="2"/>
              <w:sz w:val="22"/>
              <w:szCs w:val="22"/>
              <w14:ligatures w14:val="standardContextual"/>
            </w:rPr>
          </w:pPr>
          <w:hyperlink w:anchor="_Toc181372316" w:history="1">
            <w:r w:rsidRPr="00224E28">
              <w:rPr>
                <w:rStyle w:val="Lienhypertexte"/>
                <w:noProof/>
              </w:rPr>
              <w:t>2.1.2.</w:t>
            </w:r>
            <w:r>
              <w:rPr>
                <w:rFonts w:cstheme="minorBidi"/>
                <w:noProof/>
                <w:kern w:val="2"/>
                <w:sz w:val="22"/>
                <w:szCs w:val="22"/>
                <w14:ligatures w14:val="standardContextual"/>
              </w:rPr>
              <w:tab/>
            </w:r>
            <w:r w:rsidRPr="00224E28">
              <w:rPr>
                <w:rStyle w:val="Lienhypertexte"/>
                <w:noProof/>
              </w:rPr>
              <w:t>Complexité de l’interface utilisateur</w:t>
            </w:r>
            <w:r>
              <w:rPr>
                <w:noProof/>
                <w:webHidden/>
              </w:rPr>
              <w:tab/>
            </w:r>
            <w:r>
              <w:rPr>
                <w:noProof/>
                <w:webHidden/>
              </w:rPr>
              <w:fldChar w:fldCharType="begin"/>
            </w:r>
            <w:r>
              <w:rPr>
                <w:noProof/>
                <w:webHidden/>
              </w:rPr>
              <w:instrText xml:space="preserve"> PAGEREF _Toc181372316 \h </w:instrText>
            </w:r>
            <w:r>
              <w:rPr>
                <w:noProof/>
                <w:webHidden/>
              </w:rPr>
            </w:r>
            <w:r>
              <w:rPr>
                <w:noProof/>
                <w:webHidden/>
              </w:rPr>
              <w:fldChar w:fldCharType="separate"/>
            </w:r>
            <w:r>
              <w:rPr>
                <w:noProof/>
                <w:webHidden/>
              </w:rPr>
              <w:t>5</w:t>
            </w:r>
            <w:r>
              <w:rPr>
                <w:noProof/>
                <w:webHidden/>
              </w:rPr>
              <w:fldChar w:fldCharType="end"/>
            </w:r>
          </w:hyperlink>
        </w:p>
        <w:p w14:paraId="0EB0E121" w14:textId="26E20385" w:rsidR="00251B7A" w:rsidRDefault="00251B7A">
          <w:pPr>
            <w:pStyle w:val="TM3"/>
            <w:tabs>
              <w:tab w:val="left" w:pos="1320"/>
              <w:tab w:val="right" w:leader="dot" w:pos="9062"/>
            </w:tabs>
            <w:rPr>
              <w:rFonts w:cstheme="minorBidi"/>
              <w:noProof/>
              <w:kern w:val="2"/>
              <w:sz w:val="22"/>
              <w:szCs w:val="22"/>
              <w14:ligatures w14:val="standardContextual"/>
            </w:rPr>
          </w:pPr>
          <w:hyperlink w:anchor="_Toc181372317" w:history="1">
            <w:r w:rsidRPr="00224E28">
              <w:rPr>
                <w:rStyle w:val="Lienhypertexte"/>
                <w:noProof/>
              </w:rPr>
              <w:t>2.1.3.</w:t>
            </w:r>
            <w:r>
              <w:rPr>
                <w:rFonts w:cstheme="minorBidi"/>
                <w:noProof/>
                <w:kern w:val="2"/>
                <w:sz w:val="22"/>
                <w:szCs w:val="22"/>
                <w14:ligatures w14:val="standardContextual"/>
              </w:rPr>
              <w:tab/>
            </w:r>
            <w:r w:rsidRPr="00224E28">
              <w:rPr>
                <w:rStyle w:val="Lienhypertexte"/>
                <w:noProof/>
              </w:rPr>
              <w:t>Maintenance et évolutivité</w:t>
            </w:r>
            <w:r>
              <w:rPr>
                <w:noProof/>
                <w:webHidden/>
              </w:rPr>
              <w:tab/>
            </w:r>
            <w:r>
              <w:rPr>
                <w:noProof/>
                <w:webHidden/>
              </w:rPr>
              <w:fldChar w:fldCharType="begin"/>
            </w:r>
            <w:r>
              <w:rPr>
                <w:noProof/>
                <w:webHidden/>
              </w:rPr>
              <w:instrText xml:space="preserve"> PAGEREF _Toc181372317 \h </w:instrText>
            </w:r>
            <w:r>
              <w:rPr>
                <w:noProof/>
                <w:webHidden/>
              </w:rPr>
            </w:r>
            <w:r>
              <w:rPr>
                <w:noProof/>
                <w:webHidden/>
              </w:rPr>
              <w:fldChar w:fldCharType="separate"/>
            </w:r>
            <w:r>
              <w:rPr>
                <w:noProof/>
                <w:webHidden/>
              </w:rPr>
              <w:t>6</w:t>
            </w:r>
            <w:r>
              <w:rPr>
                <w:noProof/>
                <w:webHidden/>
              </w:rPr>
              <w:fldChar w:fldCharType="end"/>
            </w:r>
          </w:hyperlink>
        </w:p>
        <w:p w14:paraId="32B96C0E" w14:textId="6DBAB665" w:rsidR="00251B7A" w:rsidRDefault="00251B7A">
          <w:pPr>
            <w:pStyle w:val="TM3"/>
            <w:tabs>
              <w:tab w:val="left" w:pos="1320"/>
              <w:tab w:val="right" w:leader="dot" w:pos="9062"/>
            </w:tabs>
            <w:rPr>
              <w:rFonts w:cstheme="minorBidi"/>
              <w:noProof/>
              <w:kern w:val="2"/>
              <w:sz w:val="22"/>
              <w:szCs w:val="22"/>
              <w14:ligatures w14:val="standardContextual"/>
            </w:rPr>
          </w:pPr>
          <w:hyperlink w:anchor="_Toc181372318" w:history="1">
            <w:r w:rsidRPr="00224E28">
              <w:rPr>
                <w:rStyle w:val="Lienhypertexte"/>
                <w:noProof/>
              </w:rPr>
              <w:t>2.1.4.</w:t>
            </w:r>
            <w:r>
              <w:rPr>
                <w:rFonts w:cstheme="minorBidi"/>
                <w:noProof/>
                <w:kern w:val="2"/>
                <w:sz w:val="22"/>
                <w:szCs w:val="22"/>
                <w14:ligatures w14:val="standardContextual"/>
              </w:rPr>
              <w:tab/>
            </w:r>
            <w:r w:rsidRPr="00224E28">
              <w:rPr>
                <w:rStyle w:val="Lienhypertexte"/>
                <w:noProof/>
              </w:rPr>
              <w:t>Collecte des informations moléculaires</w:t>
            </w:r>
            <w:r>
              <w:rPr>
                <w:noProof/>
                <w:webHidden/>
              </w:rPr>
              <w:tab/>
            </w:r>
            <w:r>
              <w:rPr>
                <w:noProof/>
                <w:webHidden/>
              </w:rPr>
              <w:fldChar w:fldCharType="begin"/>
            </w:r>
            <w:r>
              <w:rPr>
                <w:noProof/>
                <w:webHidden/>
              </w:rPr>
              <w:instrText xml:space="preserve"> PAGEREF _Toc181372318 \h </w:instrText>
            </w:r>
            <w:r>
              <w:rPr>
                <w:noProof/>
                <w:webHidden/>
              </w:rPr>
            </w:r>
            <w:r>
              <w:rPr>
                <w:noProof/>
                <w:webHidden/>
              </w:rPr>
              <w:fldChar w:fldCharType="separate"/>
            </w:r>
            <w:r>
              <w:rPr>
                <w:noProof/>
                <w:webHidden/>
              </w:rPr>
              <w:t>6</w:t>
            </w:r>
            <w:r>
              <w:rPr>
                <w:noProof/>
                <w:webHidden/>
              </w:rPr>
              <w:fldChar w:fldCharType="end"/>
            </w:r>
          </w:hyperlink>
        </w:p>
        <w:p w14:paraId="0E73305A" w14:textId="099D6601" w:rsidR="00251B7A" w:rsidRDefault="00251B7A">
          <w:pPr>
            <w:pStyle w:val="TM3"/>
            <w:tabs>
              <w:tab w:val="left" w:pos="1320"/>
              <w:tab w:val="right" w:leader="dot" w:pos="9062"/>
            </w:tabs>
            <w:rPr>
              <w:rFonts w:cstheme="minorBidi"/>
              <w:noProof/>
              <w:kern w:val="2"/>
              <w:sz w:val="22"/>
              <w:szCs w:val="22"/>
              <w14:ligatures w14:val="standardContextual"/>
            </w:rPr>
          </w:pPr>
          <w:hyperlink w:anchor="_Toc181372319" w:history="1">
            <w:r w:rsidRPr="00224E28">
              <w:rPr>
                <w:rStyle w:val="Lienhypertexte"/>
                <w:noProof/>
              </w:rPr>
              <w:t>2.1.5.</w:t>
            </w:r>
            <w:r>
              <w:rPr>
                <w:rFonts w:cstheme="minorBidi"/>
                <w:noProof/>
                <w:kern w:val="2"/>
                <w:sz w:val="22"/>
                <w:szCs w:val="22"/>
                <w14:ligatures w14:val="standardContextual"/>
              </w:rPr>
              <w:tab/>
            </w:r>
            <w:r w:rsidRPr="00224E28">
              <w:rPr>
                <w:rStyle w:val="Lienhypertexte"/>
                <w:noProof/>
              </w:rPr>
              <w:t>Sécurité des données, confidentialité et accessibilité</w:t>
            </w:r>
            <w:r>
              <w:rPr>
                <w:noProof/>
                <w:webHidden/>
              </w:rPr>
              <w:tab/>
            </w:r>
            <w:r>
              <w:rPr>
                <w:noProof/>
                <w:webHidden/>
              </w:rPr>
              <w:fldChar w:fldCharType="begin"/>
            </w:r>
            <w:r>
              <w:rPr>
                <w:noProof/>
                <w:webHidden/>
              </w:rPr>
              <w:instrText xml:space="preserve"> PAGEREF _Toc181372319 \h </w:instrText>
            </w:r>
            <w:r>
              <w:rPr>
                <w:noProof/>
                <w:webHidden/>
              </w:rPr>
            </w:r>
            <w:r>
              <w:rPr>
                <w:noProof/>
                <w:webHidden/>
              </w:rPr>
              <w:fldChar w:fldCharType="separate"/>
            </w:r>
            <w:r>
              <w:rPr>
                <w:noProof/>
                <w:webHidden/>
              </w:rPr>
              <w:t>7</w:t>
            </w:r>
            <w:r>
              <w:rPr>
                <w:noProof/>
                <w:webHidden/>
              </w:rPr>
              <w:fldChar w:fldCharType="end"/>
            </w:r>
          </w:hyperlink>
        </w:p>
        <w:p w14:paraId="7412A94F" w14:textId="589E5925" w:rsidR="00251B7A" w:rsidRDefault="00251B7A">
          <w:pPr>
            <w:pStyle w:val="TM2"/>
            <w:tabs>
              <w:tab w:val="left" w:pos="880"/>
              <w:tab w:val="right" w:leader="dot" w:pos="9062"/>
            </w:tabs>
            <w:rPr>
              <w:rFonts w:cstheme="minorBidi"/>
              <w:noProof/>
              <w:kern w:val="2"/>
              <w:sz w:val="22"/>
              <w:szCs w:val="22"/>
              <w14:ligatures w14:val="standardContextual"/>
            </w:rPr>
          </w:pPr>
          <w:hyperlink w:anchor="_Toc181372320" w:history="1">
            <w:r w:rsidRPr="00224E28">
              <w:rPr>
                <w:rStyle w:val="Lienhypertexte"/>
                <w:noProof/>
              </w:rPr>
              <w:t>2.2.</w:t>
            </w:r>
            <w:r>
              <w:rPr>
                <w:rFonts w:cstheme="minorBidi"/>
                <w:noProof/>
                <w:kern w:val="2"/>
                <w:sz w:val="22"/>
                <w:szCs w:val="22"/>
                <w14:ligatures w14:val="standardContextual"/>
              </w:rPr>
              <w:tab/>
            </w:r>
            <w:r w:rsidRPr="00224E28">
              <w:rPr>
                <w:rStyle w:val="Lienhypertexte"/>
                <w:noProof/>
              </w:rPr>
              <w:t>Stratégie</w:t>
            </w:r>
            <w:r>
              <w:rPr>
                <w:noProof/>
                <w:webHidden/>
              </w:rPr>
              <w:tab/>
            </w:r>
            <w:r>
              <w:rPr>
                <w:noProof/>
                <w:webHidden/>
              </w:rPr>
              <w:fldChar w:fldCharType="begin"/>
            </w:r>
            <w:r>
              <w:rPr>
                <w:noProof/>
                <w:webHidden/>
              </w:rPr>
              <w:instrText xml:space="preserve"> PAGEREF _Toc181372320 \h </w:instrText>
            </w:r>
            <w:r>
              <w:rPr>
                <w:noProof/>
                <w:webHidden/>
              </w:rPr>
            </w:r>
            <w:r>
              <w:rPr>
                <w:noProof/>
                <w:webHidden/>
              </w:rPr>
              <w:fldChar w:fldCharType="separate"/>
            </w:r>
            <w:r>
              <w:rPr>
                <w:noProof/>
                <w:webHidden/>
              </w:rPr>
              <w:t>7</w:t>
            </w:r>
            <w:r>
              <w:rPr>
                <w:noProof/>
                <w:webHidden/>
              </w:rPr>
              <w:fldChar w:fldCharType="end"/>
            </w:r>
          </w:hyperlink>
        </w:p>
        <w:p w14:paraId="48DA1C84" w14:textId="0AF639E2" w:rsidR="0075094E" w:rsidRPr="004D24CF" w:rsidRDefault="0075094E" w:rsidP="004D24CF">
          <w:r w:rsidRPr="004D24CF">
            <w:rPr>
              <w:sz w:val="28"/>
              <w:szCs w:val="28"/>
            </w:rPr>
            <w:fldChar w:fldCharType="end"/>
          </w:r>
        </w:p>
      </w:sdtContent>
    </w:sdt>
    <w:p w14:paraId="1508F6F9" w14:textId="13F76CCD" w:rsidR="0075094E" w:rsidRPr="004D24CF" w:rsidRDefault="0075094E" w:rsidP="004D24CF">
      <w:pPr>
        <w:pStyle w:val="En-ttedetabledesmatires"/>
      </w:pPr>
    </w:p>
    <w:p w14:paraId="19BFB86C" w14:textId="77777777" w:rsidR="00BC622E" w:rsidRPr="004D24CF" w:rsidRDefault="00BC622E" w:rsidP="004D24CF">
      <w:pPr>
        <w:pStyle w:val="Titre1"/>
        <w:sectPr w:rsidR="00BC622E" w:rsidRPr="004D24CF" w:rsidSect="004D24C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9" w:footer="709" w:gutter="0"/>
          <w:pgNumType w:start="1"/>
          <w:cols w:space="708"/>
          <w:titlePg/>
          <w:docGrid w:linePitch="360"/>
        </w:sectPr>
      </w:pPr>
    </w:p>
    <w:p w14:paraId="2339A926" w14:textId="62D912F1" w:rsidR="00E13F09" w:rsidRPr="004D24CF" w:rsidRDefault="00E13F09" w:rsidP="004D24CF">
      <w:pPr>
        <w:pStyle w:val="Titre1"/>
      </w:pPr>
      <w:bookmarkStart w:id="0" w:name="_Toc181372306"/>
      <w:r w:rsidRPr="004D24CF">
        <w:lastRenderedPageBreak/>
        <w:t>État de l’art</w:t>
      </w:r>
      <w:bookmarkEnd w:id="0"/>
    </w:p>
    <w:p w14:paraId="1021C3C8" w14:textId="6B3D2176" w:rsidR="003975A6" w:rsidRPr="004D24CF" w:rsidRDefault="00437D72" w:rsidP="004D24CF">
      <w:pPr>
        <w:pStyle w:val="Titre2"/>
      </w:pPr>
      <w:bookmarkStart w:id="1" w:name="_Toc181372307"/>
      <w:r w:rsidRPr="004D24CF">
        <w:t>Problématique</w:t>
      </w:r>
      <w:bookmarkEnd w:id="1"/>
    </w:p>
    <w:p w14:paraId="77E2390A" w14:textId="77777777" w:rsidR="00437D72" w:rsidRPr="004D24CF" w:rsidRDefault="00437D72" w:rsidP="004D24CF">
      <w:r w:rsidRPr="004D24CF">
        <w:t>La chimie verte, ou chimie durable, représente une approche innovante dans le domaine de la chimie, visant à concevoir des procédés et des produits qui minimisent l'impact écologique. Dans un contexte où les enjeux environnementaux sont de plus en plus pressants, il est crucial de se poser la question suivante :</w:t>
      </w:r>
    </w:p>
    <w:p w14:paraId="4118D1D6" w14:textId="77777777" w:rsidR="00437D72" w:rsidRPr="004D24CF" w:rsidRDefault="00437D72" w:rsidP="004D24CF">
      <w:r w:rsidRPr="004D24CF">
        <w:t>Comment développer des outils de calcul intuitifs qui intègrent les principes de la chimie verte afin de soutenir les chercheurs et les étudiants dans l'évaluation de l'impact écologique des réactions chimiques, tout en optimisant l'accès à l'information et en sensibilisant à l'importance d'une chimie durable ?</w:t>
      </w:r>
    </w:p>
    <w:p w14:paraId="6AFA881C" w14:textId="77777777" w:rsidR="00437D72" w:rsidRPr="004D24CF" w:rsidRDefault="00437D72" w:rsidP="004D24CF">
      <w:pPr>
        <w:rPr>
          <w:b/>
        </w:rPr>
      </w:pPr>
      <w:r w:rsidRPr="004D24CF">
        <w:rPr>
          <w:b/>
        </w:rPr>
        <w:t>C</w:t>
      </w:r>
      <w:r w:rsidRPr="004D24CF">
        <w:t>ette problématique soulève plusieurs enjeux. Tout d'abord, il est essentiel d'évaluer l'impact environnemental des processus chimiques. Les principes de la chimie verte, tels que la prévention des déchets et l'utilisation de ressources renouvelables, visent à réduire l'empreinte écologique des produits chimiques (source : LCC Toulouse ; source : Culture Sciences). Il est donc impératif de quantifier et d'analyser ces effets afin de promouvoir des pratiques durables.</w:t>
      </w:r>
    </w:p>
    <w:p w14:paraId="78E66BB9" w14:textId="77777777" w:rsidR="00437D72" w:rsidRPr="004D24CF" w:rsidRDefault="00437D72" w:rsidP="004D24CF">
      <w:pPr>
        <w:rPr>
          <w:b/>
        </w:rPr>
      </w:pPr>
      <w:r w:rsidRPr="004D24CF">
        <w:t>Ensuite, l'automatisation des calculs constitue un autre enjeu majeur. La complexité des évaluations environnementales peut constituer un obstacle pour les utilisateurs. Le développement d'outils automatisés facilitera cette tâche et permettra aux chercheurs d'obtenir rapidement des résultats pertinents (source : ACS Green Chemistry).</w:t>
      </w:r>
    </w:p>
    <w:p w14:paraId="3BABDED0" w14:textId="77777777" w:rsidR="00437D72" w:rsidRPr="004D24CF" w:rsidRDefault="00437D72" w:rsidP="004D24CF">
      <w:pPr>
        <w:rPr>
          <w:b/>
        </w:rPr>
      </w:pPr>
      <w:r w:rsidRPr="004D24CF">
        <w:t>Un troisième point concerne l'accès à l'information. Dans un domaine où les connaissances évoluent rapidement, la mise à disposition d'informations pertinentes et facilement accessibles est primordiale pour favoriser l'innovation (source : Royal Society of Chemistry). La sensibilisation à la chimie verte est également un aspect fondamental, car éduquer les utilisateurs sur ses principes peut encourager des pratiques durables et éthiques dans le domaine de la chimie.</w:t>
      </w:r>
    </w:p>
    <w:p w14:paraId="60C0CAD2" w14:textId="77777777" w:rsidR="00437D72" w:rsidRPr="004D24CF" w:rsidRDefault="00437D72" w:rsidP="004D24CF">
      <w:pPr>
        <w:rPr>
          <w:b/>
        </w:rPr>
      </w:pPr>
      <w:r w:rsidRPr="004D24CF">
        <w:t>Ainsi, cette recherche se doit d'explorer comment ces outils peuvent être conçus pour répondre efficacement à ces défis tout en intégrant les fondements de la chimie verte, tels que l'économie d'atomes et l'efficacité énergétique (source : ACS Green Chemistry ; source : Royal Society of Chemistry).</w:t>
      </w:r>
    </w:p>
    <w:p w14:paraId="6FE76F75" w14:textId="77777777" w:rsidR="004D24CF" w:rsidRDefault="004D24CF" w:rsidP="004D24CF">
      <w:pPr>
        <w:rPr>
          <w:rFonts w:asciiTheme="majorHAnsi" w:eastAsiaTheme="majorEastAsia" w:hAnsiTheme="majorHAnsi" w:cstheme="majorBidi"/>
          <w:color w:val="000000" w:themeColor="text1"/>
          <w:sz w:val="32"/>
          <w:szCs w:val="32"/>
        </w:rPr>
      </w:pPr>
      <w:r>
        <w:br w:type="page"/>
      </w:r>
    </w:p>
    <w:p w14:paraId="7A246A35" w14:textId="3874B242" w:rsidR="003975A6" w:rsidRPr="004D24CF" w:rsidRDefault="00437D72" w:rsidP="004D24CF">
      <w:pPr>
        <w:pStyle w:val="Titre2"/>
      </w:pPr>
      <w:bookmarkStart w:id="2" w:name="_Toc181372308"/>
      <w:r w:rsidRPr="004D24CF">
        <w:lastRenderedPageBreak/>
        <w:t>Évaluation de l'impact environnemental en chimie verte</w:t>
      </w:r>
      <w:bookmarkEnd w:id="2"/>
    </w:p>
    <w:p w14:paraId="6732DA4C" w14:textId="77777777" w:rsidR="00437D72" w:rsidRPr="004D24CF" w:rsidRDefault="00437D72" w:rsidP="004D24CF">
      <w:r w:rsidRPr="004D24CF">
        <w:t xml:space="preserve">L'évaluation de l'impact environnemental des processus chimiques est cruciale pour promouvoir des pratiques durables, et cela passe par l'intégration des principes de la chimie verte. Cette approche, qui vise à concevoir des produits et des procédés chimiques minimisant l'usage et la génération de substances nocives, repose sur plusieurs principes clés. Parmi eux, la prévention des déchets et l'adoption de ressources renouvelables se démarquent (source : </w:t>
      </w:r>
      <w:proofErr w:type="spellStart"/>
      <w:r w:rsidRPr="004D24CF">
        <w:t>CultureSciences</w:t>
      </w:r>
      <w:proofErr w:type="spellEnd"/>
      <w:r w:rsidRPr="004D24CF">
        <w:t xml:space="preserve"> Chimie).</w:t>
      </w:r>
    </w:p>
    <w:p w14:paraId="0E07C447" w14:textId="77777777" w:rsidR="00437D72" w:rsidRPr="004D24CF" w:rsidRDefault="00437D72" w:rsidP="004D24CF">
      <w:r w:rsidRPr="004D24CF">
        <w:t xml:space="preserve">En évitant la production de déchets dès la conception, et en privilégiant des matériaux issus de sources renouvelables, on réduit non seulement les impacts environnementaux, mais également les coûts associés à la gestion des déchets. De plus, l'évaluation de l'efficacité des réactions chimiques, à travers des outils comme l'utilisation atomique ou le facteur E, permet de quantifier et d'analyser les pertes de matières et d'énergie (source : ACS Green Chemistry). Cela favorise une optimisation des procédés chimiques, contribuant ainsi à une économie circulaire plus respectueuse de l'environnement. </w:t>
      </w:r>
    </w:p>
    <w:p w14:paraId="0C45EF44" w14:textId="2B8A0EEC" w:rsidR="00437D72" w:rsidRPr="004D24CF" w:rsidRDefault="00437D72" w:rsidP="004D24CF">
      <w:r w:rsidRPr="004D24CF">
        <w:t>En fin de compte, l'objectif de la chimie verte est d'harmoniser les exigences industrielles et écologiques, tout en sensibilisant et éduquant les acteurs du secteur sur l'importance de pratiques chimiques durables (source : RSC Green Chemistry).</w:t>
      </w:r>
    </w:p>
    <w:p w14:paraId="6A6B4D59" w14:textId="507DB520" w:rsidR="00437D72" w:rsidRPr="004D24CF" w:rsidRDefault="00437D72" w:rsidP="004D24CF"/>
    <w:p w14:paraId="6479B10C" w14:textId="13C0AA5D" w:rsidR="00437D72" w:rsidRPr="004D24CF" w:rsidRDefault="00437D72" w:rsidP="004D24CF">
      <w:pPr>
        <w:pStyle w:val="Titre2"/>
      </w:pPr>
      <w:bookmarkStart w:id="3" w:name="_Toc181372309"/>
      <w:r w:rsidRPr="004D24CF">
        <w:t>Automatisation des calculs</w:t>
      </w:r>
      <w:bookmarkEnd w:id="3"/>
    </w:p>
    <w:p w14:paraId="2364B600" w14:textId="77777777" w:rsidR="00437D72" w:rsidRPr="004D24CF" w:rsidRDefault="00437D72" w:rsidP="004D24CF">
      <w:r w:rsidRPr="004D24CF">
        <w:t xml:space="preserve">La complexité des évaluations environnementales peut constituer un obstacle pour les utilisateurs, rendant essentiel le développement d'outils automatisés. Ces outils permettent de simplifier les processus de calcul, d'accélérer les résultats et de rendre l'information plus accessible. En intégrant des interfaces ergonomiques et intuitives, les utilisateurs peuvent effectuer des calculs complexes sans nécessiter une expertise approfondie en chimie ou en analyse environnementale (source : </w:t>
      </w:r>
      <w:proofErr w:type="spellStart"/>
      <w:r w:rsidRPr="004D24CF">
        <w:t>Ferrazini</w:t>
      </w:r>
      <w:proofErr w:type="spellEnd"/>
      <w:r w:rsidRPr="004D24CF">
        <w:t xml:space="preserve">, 2005). </w:t>
      </w:r>
    </w:p>
    <w:p w14:paraId="453F879F" w14:textId="77777777" w:rsidR="00437D72" w:rsidRPr="004D24CF" w:rsidRDefault="00437D72" w:rsidP="004D24CF">
      <w:r w:rsidRPr="004D24CF">
        <w:t xml:space="preserve">Par ailleurs, l'utilisation de normes ergonomiques et d'approches centrées sur l'utilisateur, comme les heuristiques de Nielsen et les principes de la psychologie cognitive, favorise une expérience utilisateur améliorée, essentielle pour encourager l'adoption de ces outils automatisés (source : ENE, 2019). </w:t>
      </w:r>
    </w:p>
    <w:p w14:paraId="7EFF7E86" w14:textId="69A6F630" w:rsidR="00437D72" w:rsidRPr="004D24CF" w:rsidRDefault="00437D72" w:rsidP="004D24CF">
      <w:r w:rsidRPr="004D24CF">
        <w:t>En simplifiant l'accès aux informations et en réduisant le temps nécessaire pour obtenir des résultats pertinents, l'automatisation des calculs joue un rôle crucial dans la promotion des pratiques de chimie verte (source : W3C, 2020).</w:t>
      </w:r>
    </w:p>
    <w:p w14:paraId="04278DD3" w14:textId="77777777" w:rsidR="004D24CF" w:rsidRDefault="004D24CF" w:rsidP="004D24CF">
      <w:pPr>
        <w:rPr>
          <w:rFonts w:asciiTheme="majorHAnsi" w:eastAsiaTheme="majorEastAsia" w:hAnsiTheme="majorHAnsi" w:cstheme="majorBidi"/>
          <w:color w:val="000000" w:themeColor="text1"/>
          <w:sz w:val="32"/>
          <w:szCs w:val="32"/>
        </w:rPr>
      </w:pPr>
      <w:r>
        <w:br w:type="page"/>
      </w:r>
    </w:p>
    <w:p w14:paraId="69B62656" w14:textId="1CABC169" w:rsidR="00437D72" w:rsidRPr="004D24CF" w:rsidRDefault="00437D72" w:rsidP="004D24CF">
      <w:pPr>
        <w:pStyle w:val="Titre2"/>
      </w:pPr>
      <w:bookmarkStart w:id="4" w:name="_Toc181372310"/>
      <w:r w:rsidRPr="004D24CF">
        <w:lastRenderedPageBreak/>
        <w:t xml:space="preserve">Accès </w:t>
      </w:r>
      <w:r w:rsidR="00E13F09" w:rsidRPr="004D24CF">
        <w:t xml:space="preserve">aux </w:t>
      </w:r>
      <w:r w:rsidRPr="004D24CF">
        <w:t>information</w:t>
      </w:r>
      <w:r w:rsidR="00E13F09" w:rsidRPr="004D24CF">
        <w:t>s nécessaires à</w:t>
      </w:r>
      <w:r w:rsidRPr="004D24CF">
        <w:t xml:space="preserve"> la chimie verte</w:t>
      </w:r>
      <w:bookmarkEnd w:id="4"/>
    </w:p>
    <w:p w14:paraId="15F52657" w14:textId="77777777" w:rsidR="00437D72" w:rsidRPr="004D24CF" w:rsidRDefault="00437D72" w:rsidP="004D24CF">
      <w:r w:rsidRPr="004D24CF">
        <w:t xml:space="preserve">L'accès à des informations pertinentes et facilement accessibles est essentiel pour favoriser l'innovation dans le domaine de la chimie verte. Dans ce contexte, plusieurs bases de données se démarquent par leur capacité à fournir des données cruciales sur les substances chimiques et leurs propriétés. </w:t>
      </w:r>
    </w:p>
    <w:p w14:paraId="74F24089" w14:textId="05343D4E" w:rsidR="00437D72" w:rsidRPr="004D24CF" w:rsidRDefault="00437D72" w:rsidP="004D24CF">
      <w:proofErr w:type="spellStart"/>
      <w:r w:rsidRPr="004D24CF">
        <w:rPr>
          <w:b/>
          <w:bCs/>
        </w:rPr>
        <w:t>PubChem</w:t>
      </w:r>
      <w:proofErr w:type="spellEnd"/>
      <w:r w:rsidRPr="004D24CF">
        <w:t xml:space="preserve"> est géré par le NCBI et propose des informations détaillées sur des millions de molécules, facilitant le calcul de l'énergie de réaction (ΔH) et l'efficacité de réaction massique (ERM) grâce à ses données thermodynamiques (source : </w:t>
      </w:r>
      <w:proofErr w:type="spellStart"/>
      <w:r w:rsidRPr="004D24CF">
        <w:t>PubChem</w:t>
      </w:r>
      <w:proofErr w:type="spellEnd"/>
      <w:r w:rsidRPr="004D24CF">
        <w:t xml:space="preserve"> API). </w:t>
      </w:r>
      <w:proofErr w:type="spellStart"/>
      <w:r w:rsidRPr="004D24CF">
        <w:rPr>
          <w:b/>
          <w:bCs/>
        </w:rPr>
        <w:t>ChemSpider</w:t>
      </w:r>
      <w:proofErr w:type="spellEnd"/>
      <w:r w:rsidRPr="004D24CF">
        <w:t xml:space="preserve">, fourni par la Royal Society of Chemistry, permet également le calcul du facteur E, essentiel pour évaluer la durabilité des procédés chimiques (source : </w:t>
      </w:r>
      <w:proofErr w:type="spellStart"/>
      <w:r w:rsidRPr="004D24CF">
        <w:t>ChemSpider</w:t>
      </w:r>
      <w:proofErr w:type="spellEnd"/>
      <w:r w:rsidRPr="004D24CF">
        <w:t xml:space="preserve"> API). La base de données </w:t>
      </w:r>
      <w:r w:rsidRPr="004D24CF">
        <w:rPr>
          <w:b/>
          <w:bCs/>
        </w:rPr>
        <w:t>ZINC</w:t>
      </w:r>
      <w:r w:rsidRPr="004D24CF">
        <w:t xml:space="preserve"> aide à identifier des réactifs écologiques, optimisant ainsi les processus chimiques tout en réduisant leur impact environnemental (source : ZINC API). L'</w:t>
      </w:r>
      <w:r w:rsidRPr="004D24CF">
        <w:rPr>
          <w:b/>
          <w:bCs/>
        </w:rPr>
        <w:t>ECHA</w:t>
      </w:r>
      <w:r w:rsidRPr="004D24CF">
        <w:t xml:space="preserve"> fournit des informations sur les risques associés aux substances, permettant une gestion plus sûre et durable des réactifs chimiques (source : ECHA API). Enfin, </w:t>
      </w:r>
      <w:proofErr w:type="spellStart"/>
      <w:r w:rsidRPr="004D24CF">
        <w:rPr>
          <w:b/>
          <w:bCs/>
        </w:rPr>
        <w:t>Simapro</w:t>
      </w:r>
      <w:proofErr w:type="spellEnd"/>
      <w:r w:rsidRPr="004D24CF">
        <w:t xml:space="preserve"> est un outil d'analyse du cycle de vie qui aide à évaluer les impacts environnementaux des procédés chimiques, contribuant à leur optimisation (source : </w:t>
      </w:r>
      <w:proofErr w:type="spellStart"/>
      <w:r w:rsidRPr="004D24CF">
        <w:t>Simapro</w:t>
      </w:r>
      <w:proofErr w:type="spellEnd"/>
      <w:r w:rsidRPr="004D24CF">
        <w:t xml:space="preserve">). </w:t>
      </w:r>
    </w:p>
    <w:p w14:paraId="65DD86F7" w14:textId="66C02903" w:rsidR="00437D72" w:rsidRPr="004D24CF" w:rsidRDefault="00437D72" w:rsidP="004D24CF">
      <w:r w:rsidRPr="004D24CF">
        <w:t>En intégrant ces ressources, notre application pourra automatiser les calculs nécessaires et améliorer la prise de décisions en chimie verte.</w:t>
      </w:r>
    </w:p>
    <w:p w14:paraId="5D0F1F7E" w14:textId="77777777" w:rsidR="00437D72" w:rsidRPr="004D24CF" w:rsidRDefault="00437D72" w:rsidP="004D24CF"/>
    <w:p w14:paraId="0BB04ADA" w14:textId="03524169" w:rsidR="00437D72" w:rsidRPr="004D24CF" w:rsidRDefault="00E13F09" w:rsidP="004D24CF">
      <w:pPr>
        <w:pStyle w:val="Titre2"/>
      </w:pPr>
      <w:bookmarkStart w:id="5" w:name="_Toc181372311"/>
      <w:r w:rsidRPr="004D24CF">
        <w:t>Limites</w:t>
      </w:r>
      <w:bookmarkEnd w:id="5"/>
    </w:p>
    <w:p w14:paraId="27FE6DFA" w14:textId="6BF7F36F" w:rsidR="00E13F09" w:rsidRPr="004D24CF" w:rsidRDefault="00E13F09" w:rsidP="004D24CF">
      <w:r w:rsidRPr="004D24CF">
        <w:t>Plusieurs limites et insuffisances peuvent être mises en avant en vue d’identifier les besoins auxquels les solutions actuelles ne répondent pas entièrement. Bien que les principes de la chimie verte et les méthodes de calcul d'impact environnemental soient bien établis, leur application reste souvent complexe et peu accessible pour les utilisateurs sans expertise approfondie. Les outils actuels ne permettent pas toujours de simplifier suffisamment le processus, rendant l’automatisation des calculs de durabilité difficile à intégrer dans des pratiques de recherche quotidienne.</w:t>
      </w:r>
    </w:p>
    <w:p w14:paraId="00457B37" w14:textId="2242CF61" w:rsidR="00E13F09" w:rsidRPr="004D24CF" w:rsidRDefault="00E13F09" w:rsidP="004D24CF">
      <w:r w:rsidRPr="004D24CF">
        <w:t xml:space="preserve">De plus, les bases de données existantes, bien qu’abondantes, ne sont pas toujours interopérables et ne fournissent pas une interface utilisateur optimisée pour une consultation rapide et pertinente dans un contexte de calcul environnemental. </w:t>
      </w:r>
      <w:proofErr w:type="spellStart"/>
      <w:r w:rsidRPr="004D24CF">
        <w:t>PubChem</w:t>
      </w:r>
      <w:proofErr w:type="spellEnd"/>
      <w:r w:rsidRPr="004D24CF">
        <w:t xml:space="preserve">, </w:t>
      </w:r>
      <w:proofErr w:type="spellStart"/>
      <w:r w:rsidRPr="004D24CF">
        <w:t>ChemSpider</w:t>
      </w:r>
      <w:proofErr w:type="spellEnd"/>
      <w:r w:rsidRPr="004D24CF">
        <w:t xml:space="preserve"> ou ECHA, par exemple, offrent des données précieuses, mais elles manquent de connexions directes pour des calculs automatisés d’indicateurs spécifiques de chimie verte, tels que le facteur E ou l'efficacité atomique, sans nécessiter un travail de compilation supplémentaire par les utilisateurs.</w:t>
      </w:r>
    </w:p>
    <w:p w14:paraId="53C2C6DA" w14:textId="781A7EFF" w:rsidR="00E13F09" w:rsidRPr="004D24CF" w:rsidRDefault="00E13F09" w:rsidP="004D24CF">
      <w:r w:rsidRPr="004D24CF">
        <w:t xml:space="preserve">Enfin, les méthodes actuelles n’intègrent pas toujours les principes de la chimie verte de manière holistique. Elles se concentrent sur certains aspects – comme la réduction des déchets – sans inclure systématiquement l’ensemble des paramètres environnementaux, comme l'énergie utilisée </w:t>
      </w:r>
      <w:r w:rsidRPr="004D24CF">
        <w:lastRenderedPageBreak/>
        <w:t>ou la toxicité des sous-produits, pourtant cruciaux dans une évaluation complète. Cette approche morcelée limite la possibilité de concevoir des processus durables de bout en bout.</w:t>
      </w:r>
    </w:p>
    <w:p w14:paraId="671387F4" w14:textId="2B86F6C5" w:rsidR="00437D72" w:rsidRDefault="00E13F09" w:rsidP="004D24CF">
      <w:r w:rsidRPr="004D24CF">
        <w:t>Pour dépasser ces limites, un outil plus intégré et automatisé est nécessaire pour permettre aux chercheurs d'accéder rapidement aux données et aux calculs, tout en tenant compte des différentes dimensions de la chimie verte dans une interface intuitive et adaptable. Cela permettrait non seulement une application plus efficace des principes de la chimie verte mais aussi une évaluation exhaustive de l'impact environnemental des processus chimiques.</w:t>
      </w:r>
    </w:p>
    <w:p w14:paraId="7853FFE6" w14:textId="77777777" w:rsidR="004D24CF" w:rsidRPr="004D24CF" w:rsidRDefault="004D24CF" w:rsidP="004D24CF"/>
    <w:p w14:paraId="5D73F846" w14:textId="61EECFAF" w:rsidR="00E13F09" w:rsidRPr="004D24CF" w:rsidRDefault="00E13F09" w:rsidP="004D24CF">
      <w:pPr>
        <w:pStyle w:val="Titre2"/>
      </w:pPr>
      <w:r w:rsidRPr="004D24CF">
        <w:t xml:space="preserve"> </w:t>
      </w:r>
      <w:bookmarkStart w:id="6" w:name="_Toc181372312"/>
      <w:r w:rsidRPr="004D24CF">
        <w:t>Synthèse</w:t>
      </w:r>
      <w:bookmarkEnd w:id="6"/>
    </w:p>
    <w:p w14:paraId="44EDA8EB" w14:textId="77777777" w:rsidR="00E13F09" w:rsidRPr="004D24CF" w:rsidRDefault="00E13F09" w:rsidP="004D24CF">
      <w:r w:rsidRPr="004D24CF">
        <w:t xml:space="preserve">La chimie verte vise à réduire l'impact écologique des produits et procédés chimiques en intégrant des principes durables, comme la prévention des déchets et l'usage de ressources renouvelables. Dans ce contexte, le défi est de créer des outils intuitifs pour aider chercheurs et étudiants à évaluer l'impact écologique des réactions chimiques et faciliter l'accès à des informations actualisées. Cela implique trois axes majeurs : évaluer l'impact environnemental via des indicateurs comme l’efficacité atomique ou le facteur E ; automatiser les calculs pour simplifier les processus complexes ; et offrir un accès optimisé aux bases de données comme </w:t>
      </w:r>
      <w:proofErr w:type="spellStart"/>
      <w:r w:rsidRPr="004D24CF">
        <w:t>PubChem</w:t>
      </w:r>
      <w:proofErr w:type="spellEnd"/>
      <w:r w:rsidRPr="004D24CF">
        <w:t xml:space="preserve"> et </w:t>
      </w:r>
      <w:proofErr w:type="spellStart"/>
      <w:r w:rsidRPr="004D24CF">
        <w:t>ChemSpider</w:t>
      </w:r>
      <w:proofErr w:type="spellEnd"/>
      <w:r w:rsidRPr="004D24CF">
        <w:t>.</w:t>
      </w:r>
    </w:p>
    <w:p w14:paraId="6C7619CF" w14:textId="77777777" w:rsidR="00E13F09" w:rsidRPr="004D24CF" w:rsidRDefault="00E13F09" w:rsidP="004D24CF">
      <w:r w:rsidRPr="004D24CF">
        <w:t>Cependant, l’état de l’art montre plusieurs limites. Les outils de calcul actuels restent complexes, peu accessibles, et nécessitent souvent une expertise avancée. Les bases de données, bien que riches, ne sont pas pleinement interopérables ni adaptées à des calculs automatisés des indicateurs de chimie verte, obligeant les utilisateurs à des travaux de compilation manuelle. Enfin, les méthodes disponibles tendent à se concentrer sur des aspects spécifiques, comme la réduction des déchets, sans intégrer de manière holistique les paramètres environnementaux essentiels, tels que la consommation d’énergie et la toxicité des sous-produits.</w:t>
      </w:r>
    </w:p>
    <w:p w14:paraId="09C8FD42" w14:textId="77777777" w:rsidR="00E13F09" w:rsidRPr="004D24CF" w:rsidRDefault="00E13F09" w:rsidP="004D24CF">
      <w:r w:rsidRPr="004D24CF">
        <w:t>Pour répondre à ces limites, un outil automatisé et intégré serait nécessaire, combinant une interface intuitive et une évaluation complète des impacts environnementaux. Cela permettrait une adoption plus large et plus efficace des pratiques de chimie verte, tout en fournissant une évaluation environnementale exhaustive pour des choix éclairés en recherche et en industrie.</w:t>
      </w:r>
    </w:p>
    <w:p w14:paraId="6D177847" w14:textId="77777777" w:rsidR="00E13F09" w:rsidRPr="004D24CF" w:rsidRDefault="00E13F09" w:rsidP="004D24CF"/>
    <w:p w14:paraId="35BAF6F7" w14:textId="77777777" w:rsidR="004D24CF" w:rsidRDefault="004D24CF" w:rsidP="004D24CF">
      <w:pPr>
        <w:rPr>
          <w:rFonts w:asciiTheme="majorHAnsi" w:eastAsiaTheme="majorEastAsia" w:hAnsiTheme="majorHAnsi" w:cstheme="majorBidi"/>
          <w:color w:val="000000" w:themeColor="text1"/>
        </w:rPr>
      </w:pPr>
      <w:r>
        <w:br w:type="page"/>
      </w:r>
    </w:p>
    <w:p w14:paraId="1B23FA28" w14:textId="7C787F5C" w:rsidR="00E13F09" w:rsidRPr="004D24CF" w:rsidRDefault="0098226D" w:rsidP="004D24CF">
      <w:pPr>
        <w:pStyle w:val="Titre1"/>
      </w:pPr>
      <w:bookmarkStart w:id="7" w:name="_Toc181372313"/>
      <w:r w:rsidRPr="004D24CF">
        <w:lastRenderedPageBreak/>
        <w:t>Étude de faisabilité</w:t>
      </w:r>
      <w:bookmarkEnd w:id="7"/>
    </w:p>
    <w:p w14:paraId="63635D17" w14:textId="235E89DC" w:rsidR="00E90225" w:rsidRPr="004D24CF" w:rsidRDefault="00E90225" w:rsidP="004D24CF">
      <w:pPr>
        <w:pStyle w:val="Titre2"/>
      </w:pPr>
      <w:bookmarkStart w:id="8" w:name="_Toc181372314"/>
      <w:r w:rsidRPr="004D24CF">
        <w:t>Identification des risques et alternatives</w:t>
      </w:r>
      <w:bookmarkEnd w:id="8"/>
    </w:p>
    <w:p w14:paraId="613D246E" w14:textId="32C8B4E0" w:rsidR="00E90225" w:rsidRDefault="00E90225" w:rsidP="004D24CF">
      <w:r w:rsidRPr="004D24CF">
        <w:t>Dans la mise en place d’un outil automatisé pour le calcul et la représentation graphique des paramètres de chimie verte, plusieurs risques doivent être pris en compte pour garantir le succès et la durabilité du projet.</w:t>
      </w:r>
    </w:p>
    <w:p w14:paraId="6DD3B850" w14:textId="77777777" w:rsidR="004D24CF" w:rsidRPr="004D24CF" w:rsidRDefault="004D24CF" w:rsidP="004D24CF"/>
    <w:p w14:paraId="6404C0EF" w14:textId="50EAE6BD" w:rsidR="00E90225" w:rsidRPr="004D24CF" w:rsidRDefault="00E90225" w:rsidP="004D24CF">
      <w:pPr>
        <w:pStyle w:val="Titre3"/>
      </w:pPr>
      <w:bookmarkStart w:id="9" w:name="_Toc181372315"/>
      <w:r w:rsidRPr="004D24CF">
        <w:t>Intégration des données</w:t>
      </w:r>
      <w:bookmarkEnd w:id="9"/>
    </w:p>
    <w:p w14:paraId="459FE698" w14:textId="77777777" w:rsidR="00E90225" w:rsidRPr="004D24CF" w:rsidRDefault="00E90225" w:rsidP="004D24CF">
      <w:r w:rsidRPr="004D24CF">
        <w:t xml:space="preserve">L’intégration de données provenant de bases variées, comme </w:t>
      </w:r>
      <w:proofErr w:type="spellStart"/>
      <w:r w:rsidRPr="004D24CF">
        <w:t>PubChem</w:t>
      </w:r>
      <w:proofErr w:type="spellEnd"/>
      <w:r w:rsidRPr="004D24CF">
        <w:t xml:space="preserve"> (National Center for </w:t>
      </w:r>
      <w:proofErr w:type="spellStart"/>
      <w:r w:rsidRPr="004D24CF">
        <w:t>Biotechnology</w:t>
      </w:r>
      <w:proofErr w:type="spellEnd"/>
      <w:r w:rsidRPr="004D24CF">
        <w:t xml:space="preserve"> Information, USA), l'ECHA (Agence européenne des produits chimiques) ou l’INRS (Institut national de recherche et de sécurité), est essentielle pour obtenir des informations complètes et actualisées, mais elle comporte plusieurs défis d’interopérabilité et de fiabilité. Chaque base de données suit ses propres normes de structuration, protocoles de mise à jour et terminologies, ce qui peut entraîner des incohérences lorsqu'elles sont combinées dans un même système d’information.</w:t>
      </w:r>
    </w:p>
    <w:p w14:paraId="225E1E47" w14:textId="77777777" w:rsidR="00E90225" w:rsidRPr="004D24CF" w:rsidRDefault="00E90225" w:rsidP="004D24CF">
      <w:r w:rsidRPr="004D24CF">
        <w:t>De plus, la fréquence de mise à jour et les normes de qualité de chaque base varient, ce qui peut influencer la précision des données collectées. Il ne faut pas non plus ignorer l'empreinte carbone d'une solution intégrant les données de serveurs qui peuvent être à plusieurs centaines voire milliers de kilomètres.</w:t>
      </w:r>
    </w:p>
    <w:p w14:paraId="0FBC4118" w14:textId="77777777" w:rsidR="00E90225" w:rsidRDefault="00E90225" w:rsidP="004D24CF">
      <w:r w:rsidRPr="004D24CF">
        <w:t>Pour pallier ces difficultés, il est envisagé de mettre en place une base de données "maison" dont la structure sera adaptée en fonction des besoins de l'outil et qui pourra être enrichie pour répondre aux besoins futurs. Il est proposé de mettre en place des routines pour ponctuellement mettre à jour le catalogue interne, minimisant ainsi le nombre de requêtes vers des serveurs éloignés. Bien que cela nécessite une infrastructure technique supplémentaire, cette approche assure une meilleure qualité des données, indispensable pour des travaux de recherche dont les besoins sont susceptibles d'évoluer.</w:t>
      </w:r>
    </w:p>
    <w:p w14:paraId="22DAC964" w14:textId="77777777" w:rsidR="004D24CF" w:rsidRPr="004D24CF" w:rsidRDefault="004D24CF" w:rsidP="004D24CF"/>
    <w:p w14:paraId="116F9DAE" w14:textId="7DA5D60C" w:rsidR="0098226D" w:rsidRPr="004D24CF" w:rsidRDefault="00E90225" w:rsidP="004D24CF">
      <w:pPr>
        <w:pStyle w:val="Titre3"/>
      </w:pPr>
      <w:bookmarkStart w:id="10" w:name="_Toc181372316"/>
      <w:r w:rsidRPr="004D24CF">
        <w:t>Complexité de l’interface utilisateur</w:t>
      </w:r>
      <w:bookmarkEnd w:id="10"/>
    </w:p>
    <w:p w14:paraId="02F4784F" w14:textId="77777777" w:rsidR="00E90225" w:rsidRPr="004D24CF" w:rsidRDefault="00E90225" w:rsidP="004D24CF">
      <w:r w:rsidRPr="004D24CF">
        <w:t>Un risque important dans le développement de cet outil réside dans la facilité d’utilisation. Bien que l’interface soit pensée pour être ergonomique, certaines fonctionnalités pourraient s’avérer complexes. En effet, les calculs de chimie verte nécessitent la complétion de nombreux champs et l'outil actuel, une feuille de calcul Excel, manque cruellement de convivialité, les chercheurs ayant souvent du mal à distinguer les champs indispensables et éditables de ceux constants. Ce manque de convivialité se fera d'autant plus ressentir si un public novice, tel que des étudiants qui se familiarisent pour la première fois avec les concepts de chimie verte, se retrouve confronté à une interface mal pensée.</w:t>
      </w:r>
    </w:p>
    <w:p w14:paraId="77B820D3" w14:textId="77777777" w:rsidR="00E90225" w:rsidRPr="004D24CF" w:rsidRDefault="00E90225" w:rsidP="004D24CF">
      <w:r w:rsidRPr="004D24CF">
        <w:lastRenderedPageBreak/>
        <w:t>Par ailleurs, la richesse fonctionnelle de l’outil, bien que bénéfique pour une analyse complète, comporte un risque de surcharge d’informations, rendant la navigation moins intuitive. Une interface qui expose d’emblée l’ensemble des fonctionnalités avancées peut rapidement devenir difficile à appréhender pour des étudiants qui cherchent des calculs simples et une compréhension progressive des indicateurs de chimie verte. Cette surcharge d’informations pourrait entraîner une perte d’engagement de la part des utilisateurs débutants, qui pourraient se sentir submergés face à une multitude d’options et d’informations complexes.</w:t>
      </w:r>
    </w:p>
    <w:p w14:paraId="6DD02C59" w14:textId="77777777" w:rsidR="00E90225" w:rsidRPr="004D24CF" w:rsidRDefault="00E90225" w:rsidP="004D24CF">
      <w:r w:rsidRPr="004D24CF">
        <w:t>De plus, l’outil doit pouvoir répondre aux besoins hétérogènes des différents profils d’utilisateurs, qu’ils soient étudiants, enseignants ou chercheurs expérimentés. Les attentes ne sont pas les mêmes pour ces groupes : les étudiants bénéficieraient d’un accompagnement progressif centré sur les calculs de base et des explications pédagogiques, tandis que les chercheurs auraient besoin d’un accès rapide à des fonctionnalités plus avancées, leur permettant de réaliser des analyses détaillées sans être ralentis par des explications introductives. Sans une segmentation adaptée de l’interface, il existe un risque de rendre l’outil frustrant et peu intuitif pour ces profils diversifiés, réduisant son impact pédagogique et pratique.</w:t>
      </w:r>
    </w:p>
    <w:p w14:paraId="2B167B31" w14:textId="57B0CB0B" w:rsidR="004D24CF" w:rsidRPr="004D24CF" w:rsidRDefault="00E90225" w:rsidP="004D24CF">
      <w:r w:rsidRPr="004D24CF">
        <w:t>Face à ces limites, une alternative viable serait de structurer l’outil en niveaux d’accès différenciés : une version simplifiée pour les étudiants et une version avancée pour les chercheurs et professionnels. Cette distinction permettrait de proposer une interface adaptée à chaque niveau de compétence, garantissant ainsi une meilleure expérience utilisateur et une utilisation optimisée des fonctionnalités selon les besoins spécifiques de chaque groupe.</w:t>
      </w:r>
    </w:p>
    <w:p w14:paraId="41E51CC9" w14:textId="538A2D25" w:rsidR="00E90225" w:rsidRPr="004D24CF" w:rsidRDefault="004D24CF" w:rsidP="004D24CF">
      <w:pPr>
        <w:pStyle w:val="Titre3"/>
      </w:pPr>
      <w:bookmarkStart w:id="11" w:name="_Toc181372317"/>
      <w:r w:rsidRPr="004D24CF">
        <w:t>Maintenance et évolutivité</w:t>
      </w:r>
      <w:bookmarkEnd w:id="11"/>
    </w:p>
    <w:p w14:paraId="46242D2B" w14:textId="2CB9319B" w:rsidR="004D24CF" w:rsidRPr="004D24CF" w:rsidRDefault="004D24CF" w:rsidP="004D24CF">
      <w:r w:rsidRPr="004D24CF">
        <w:t>L’automatisation complète des calculs peut aussi poser des défis en matière de maintenance et de mise à jour. Il existe un risque que l’outil devienne obsolète si les critères de chimie verte évoluent ou si de nouveaux indicateurs sont ajoutés. Pour répondre à cela, l'architecture devra permettre d’ajuster facilement les algorithmes de calcul et d’ajouter de nouveaux paramètres en fonction des avancées scientifiques.</w:t>
      </w:r>
    </w:p>
    <w:p w14:paraId="3808EEBD" w14:textId="3CCBBC7E" w:rsidR="004D24CF" w:rsidRPr="004D24CF" w:rsidRDefault="004D24CF" w:rsidP="004D24CF">
      <w:pPr>
        <w:pStyle w:val="Titre3"/>
      </w:pPr>
      <w:bookmarkStart w:id="12" w:name="_Toc181372318"/>
      <w:r w:rsidRPr="004D24CF">
        <w:t>Collecte des informations moléculaires</w:t>
      </w:r>
      <w:bookmarkEnd w:id="12"/>
    </w:p>
    <w:p w14:paraId="737870A6" w14:textId="77777777" w:rsidR="004D24CF" w:rsidRPr="004D24CF" w:rsidRDefault="004D24CF" w:rsidP="004D24CF">
      <w:r w:rsidRPr="004D24CF">
        <w:t>La dépendance aux codes CAS ou aux schémas moléculaires pour collecter les données représente une contrainte potentielle. Il peut être difficile de trouver ces informations pour certaines molécules moins documentées. Proposer de modéliser les molécules directement dans l'application, afin de faciliter l'utilisation de l'outil pourrait poser problème dans la récupération des données moléculaires.</w:t>
      </w:r>
    </w:p>
    <w:p w14:paraId="6E86918E" w14:textId="77777777" w:rsidR="004D24CF" w:rsidRPr="004D24CF" w:rsidRDefault="004D24CF" w:rsidP="004D24CF">
      <w:r w:rsidRPr="004D24CF">
        <w:t xml:space="preserve">L'intégration à l'outil d'un module de modélisation des schémas moléculaires représente en lui-même un risque. Selon l'architecture finale convenue, plusieurs solutions existent pour dessiner des molécules mais la nature des informations retournées par ces outils varie. Actuellement, les molécules sont dessinées dans </w:t>
      </w:r>
      <w:proofErr w:type="spellStart"/>
      <w:r w:rsidRPr="004D24CF">
        <w:t>Chemsketch</w:t>
      </w:r>
      <w:proofErr w:type="spellEnd"/>
      <w:r w:rsidRPr="004D24CF">
        <w:t xml:space="preserve"> afin de rassembler les informations nécessaires aux </w:t>
      </w:r>
      <w:r w:rsidRPr="004D24CF">
        <w:lastRenderedPageBreak/>
        <w:t xml:space="preserve">calculs. Pour minimiser les risques, un module d'import de fichiers </w:t>
      </w:r>
      <w:proofErr w:type="spellStart"/>
      <w:r w:rsidRPr="004D24CF">
        <w:t>Chemsketch</w:t>
      </w:r>
      <w:proofErr w:type="spellEnd"/>
      <w:r w:rsidRPr="004D24CF">
        <w:t xml:space="preserve"> pourrait être développé dans le but de renseigner automatiquement les données nécessaires aux calculs.</w:t>
      </w:r>
    </w:p>
    <w:p w14:paraId="14528DAB" w14:textId="7C9F05EF" w:rsidR="004D24CF" w:rsidRPr="004D24CF" w:rsidRDefault="004D24CF" w:rsidP="004D24CF">
      <w:pPr>
        <w:pStyle w:val="Titre3"/>
      </w:pPr>
      <w:bookmarkStart w:id="13" w:name="_Toc181372319"/>
      <w:r w:rsidRPr="004D24CF">
        <w:t>Sécurité des données, confidentialité et accessibilité</w:t>
      </w:r>
      <w:bookmarkEnd w:id="13"/>
    </w:p>
    <w:p w14:paraId="17E43112" w14:textId="461EB52F" w:rsidR="004D24CF" w:rsidRPr="004D24CF" w:rsidRDefault="004D24CF" w:rsidP="004D24CF">
      <w:r w:rsidRPr="004D24CF">
        <w:t>La sécurité des données est aussi un point important. Si les recherches portent sur des procédés industriels ou des produits en développement, elles doivent être protégées contre toute fuite ou usage non autorisé. Une alternative consisterait à ajouter un cryptage des données et un contrôle d’accès sécurisé, garantissant la confidentialité des informations sensibles et le respect des règles de protection des données.</w:t>
      </w:r>
    </w:p>
    <w:p w14:paraId="51BDC1A3" w14:textId="547F24F2" w:rsidR="004D24CF" w:rsidRPr="004D24CF" w:rsidRDefault="004D24CF" w:rsidP="004D24CF">
      <w:r w:rsidRPr="004D24CF">
        <w:t xml:space="preserve">L’hébergement de l’outil sur le réseau interne de </w:t>
      </w:r>
      <w:proofErr w:type="spellStart"/>
      <w:r w:rsidRPr="004D24CF">
        <w:t>Junia</w:t>
      </w:r>
      <w:proofErr w:type="spellEnd"/>
      <w:r w:rsidRPr="004D24CF">
        <w:t xml:space="preserve"> pourrait poser des difficultés, notamment en ce qui concerne l’accès pour les étudiants. Le déploiement sur un réseau interne peut être complexe et pourrait limiter l’accessibilité de l’outil hors du campus, ce qui restreindrait l’usage de la plateforme dans un contexte pédagogique à distance ou en travail autonome. L'outil pourrait être hébergé en dehors du réseau </w:t>
      </w:r>
      <w:proofErr w:type="spellStart"/>
      <w:r w:rsidRPr="004D24CF">
        <w:t>Junia</w:t>
      </w:r>
      <w:proofErr w:type="spellEnd"/>
      <w:r w:rsidRPr="004D24CF">
        <w:t xml:space="preserve">, de la même manière que </w:t>
      </w:r>
      <w:proofErr w:type="spellStart"/>
      <w:r w:rsidRPr="004D24CF">
        <w:t>Junia-learning</w:t>
      </w:r>
      <w:proofErr w:type="spellEnd"/>
      <w:r w:rsidRPr="004D24CF">
        <w:t xml:space="preserve"> afin de permettre l'accès à tous avec une limite d'authentification.</w:t>
      </w:r>
    </w:p>
    <w:p w14:paraId="3FA34B2C" w14:textId="3CF7E058" w:rsidR="004D24CF" w:rsidRPr="004D24CF" w:rsidRDefault="004D24CF" w:rsidP="004D24CF">
      <w:pPr>
        <w:pStyle w:val="Titre2"/>
      </w:pPr>
      <w:r w:rsidRPr="004D24CF">
        <w:t xml:space="preserve"> </w:t>
      </w:r>
      <w:bookmarkStart w:id="14" w:name="_Toc181372320"/>
      <w:r w:rsidRPr="004D24CF">
        <w:t>Stratégie</w:t>
      </w:r>
      <w:bookmarkEnd w:id="14"/>
    </w:p>
    <w:p w14:paraId="29B4B0A2" w14:textId="77777777" w:rsidR="004D24CF" w:rsidRPr="004D24CF" w:rsidRDefault="004D24CF" w:rsidP="004D24CF">
      <w:r w:rsidRPr="004D24CF">
        <w:t>La stratégie adoptée pour ce projet repose sur une architecture modulaire et évolutive, permettant de répondre aux besoins actuels tout en laissant une flexibilité pour intégrer de futures améliorations. La solution technique sera développée en suivant une approche orientée vers l'utilisateur, garantissant que chaque fonctionnalité clé, comme le calcul automatique des paramètres de chimie verte et la représentation graphique, soit intuitive et adaptée aux différents profils d'utilisateurs (étudiants, chercheurs et enseignants). Le choix d'une interface à niveaux d'accès différenciés, avec une version simplifiée pour les débutants et une version avancée pour les utilisateurs expérimentés, assurera une expérience utilisateur optimisée, rendant l'outil accessible et utile pour tous.</w:t>
      </w:r>
    </w:p>
    <w:p w14:paraId="13E8FA5D" w14:textId="77777777" w:rsidR="004D24CF" w:rsidRPr="004D24CF" w:rsidRDefault="004D24CF" w:rsidP="004D24CF">
      <w:r w:rsidRPr="004D24CF">
        <w:t xml:space="preserve">Pour réduire les risques liés à l'intégration des données, la stratégie prévoit une base de données interne actualisée à partir de sources fiables comme </w:t>
      </w:r>
      <w:proofErr w:type="spellStart"/>
      <w:r w:rsidRPr="004D24CF">
        <w:t>PubChem</w:t>
      </w:r>
      <w:proofErr w:type="spellEnd"/>
      <w:r w:rsidRPr="004D24CF">
        <w:t xml:space="preserve"> et l'INRS, tout en minimisant le nombre de requêtes vers des serveurs distants. L’outil sera conçu de manière à pouvoir être maintenu et mis à jour facilement, garantissant sa durabilité dans un contexte d’évolution continue des normes en chimie verte. En parallèle, des protocoles de sécurité renforcés seront mis en place pour protéger les données, avec un accès limité aux utilisateurs autorisés de </w:t>
      </w:r>
      <w:proofErr w:type="spellStart"/>
      <w:r w:rsidRPr="004D24CF">
        <w:t>Junia</w:t>
      </w:r>
      <w:proofErr w:type="spellEnd"/>
      <w:r w:rsidRPr="004D24CF">
        <w:t>, et la possibilité d’intégrer des systèmes de cryptage et d’authentification renforcée si besoin.</w:t>
      </w:r>
    </w:p>
    <w:p w14:paraId="579AA01B" w14:textId="6C245BF6" w:rsidR="004D24CF" w:rsidRPr="00251B7A" w:rsidRDefault="004D24CF" w:rsidP="00251B7A">
      <w:r w:rsidRPr="004D24CF">
        <w:t>En termes de méthodologie, l'approche Kanban et le développement piloté par les tests (TDD) permettront une livraison progressive et continue des fonctionnalités, facilitant la détection et la correction des erreurs au fil du développement. Cette flexibilité, alliée à un processus de validation régulier impliquant les utilisateurs finaux, garantira que l’outil répondra aux attentes des parties prenantes tout en s’assurant de sa robustesse et de son ergonomie.</w:t>
      </w:r>
    </w:p>
    <w:p w14:paraId="778ABDCF" w14:textId="0FFF7E3D" w:rsidR="0098226D" w:rsidRPr="004D24CF" w:rsidRDefault="0098226D" w:rsidP="004D24CF">
      <w:pPr>
        <w:pStyle w:val="Titre"/>
      </w:pPr>
      <w:r w:rsidRPr="004D24CF">
        <w:lastRenderedPageBreak/>
        <w:t>Bibliographie</w:t>
      </w:r>
    </w:p>
    <w:p w14:paraId="305D47C3" w14:textId="77777777" w:rsidR="009D0D6E" w:rsidRPr="00251B7A" w:rsidRDefault="009D0D6E" w:rsidP="00251B7A">
      <w:pPr>
        <w:spacing w:line="240" w:lineRule="auto"/>
        <w:rPr>
          <w:rStyle w:val="lev"/>
        </w:rPr>
      </w:pPr>
      <w:r w:rsidRPr="00251B7A">
        <w:rPr>
          <w:rStyle w:val="lev"/>
        </w:rPr>
        <w:t>Sources générales</w:t>
      </w:r>
    </w:p>
    <w:p w14:paraId="32A8CE01" w14:textId="0BBD07E1" w:rsidR="009D0D6E" w:rsidRPr="004D24CF" w:rsidRDefault="009D0D6E" w:rsidP="00251B7A">
      <w:pPr>
        <w:pStyle w:val="Paragraphedeliste"/>
        <w:numPr>
          <w:ilvl w:val="0"/>
          <w:numId w:val="5"/>
        </w:numPr>
        <w:spacing w:line="240" w:lineRule="auto"/>
      </w:pPr>
      <w:r w:rsidRPr="004D24CF">
        <w:t xml:space="preserve">ACS Green Chemistry : </w:t>
      </w:r>
      <w:hyperlink r:id="rId14" w:history="1">
        <w:r w:rsidRPr="004D24CF">
          <w:rPr>
            <w:rStyle w:val="Lienhypertexte"/>
          </w:rPr>
          <w:t>https://www.acs.org/greenchemistry.html</w:t>
        </w:r>
      </w:hyperlink>
    </w:p>
    <w:p w14:paraId="24288968" w14:textId="240982CD" w:rsidR="009D0D6E" w:rsidRPr="004D24CF" w:rsidRDefault="009D0D6E" w:rsidP="00251B7A">
      <w:pPr>
        <w:pStyle w:val="Paragraphedeliste"/>
        <w:numPr>
          <w:ilvl w:val="0"/>
          <w:numId w:val="5"/>
        </w:numPr>
        <w:spacing w:line="240" w:lineRule="auto"/>
      </w:pPr>
      <w:r w:rsidRPr="004D24CF">
        <w:t xml:space="preserve">Avogadro : </w:t>
      </w:r>
      <w:hyperlink r:id="rId15" w:history="1">
        <w:r w:rsidRPr="004D24CF">
          <w:rPr>
            <w:rStyle w:val="Lienhypertexte"/>
          </w:rPr>
          <w:t>https://avogadro.cc/</w:t>
        </w:r>
      </w:hyperlink>
    </w:p>
    <w:p w14:paraId="6E1A4F63" w14:textId="03F59E41" w:rsidR="009D0D6E" w:rsidRPr="004D24CF" w:rsidRDefault="009D0D6E" w:rsidP="00251B7A">
      <w:pPr>
        <w:pStyle w:val="Paragraphedeliste"/>
        <w:numPr>
          <w:ilvl w:val="0"/>
          <w:numId w:val="5"/>
        </w:numPr>
        <w:spacing w:line="240" w:lineRule="auto"/>
      </w:pPr>
      <w:r w:rsidRPr="004D24CF">
        <w:t xml:space="preserve">Culture Sciences : </w:t>
      </w:r>
      <w:hyperlink r:id="rId16" w:history="1">
        <w:r w:rsidRPr="004D24CF">
          <w:rPr>
            <w:rStyle w:val="Lienhypertexte"/>
          </w:rPr>
          <w:t>https://culturesciences.chimie.ens.fr/thematiques/chimie-et-societe/environnement/introduction-a-la-chimie-verte</w:t>
        </w:r>
      </w:hyperlink>
    </w:p>
    <w:p w14:paraId="02646E1F" w14:textId="447B6B1B" w:rsidR="009D0D6E" w:rsidRPr="004D24CF" w:rsidRDefault="009D0D6E" w:rsidP="00251B7A">
      <w:pPr>
        <w:pStyle w:val="Paragraphedeliste"/>
        <w:numPr>
          <w:ilvl w:val="0"/>
          <w:numId w:val="5"/>
        </w:numPr>
        <w:spacing w:line="240" w:lineRule="auto"/>
      </w:pPr>
      <w:proofErr w:type="spellStart"/>
      <w:r w:rsidRPr="004D24CF">
        <w:t>Ferrazini</w:t>
      </w:r>
      <w:proofErr w:type="spellEnd"/>
      <w:r w:rsidRPr="004D24CF">
        <w:t xml:space="preserve">, 2005 : </w:t>
      </w:r>
      <w:hyperlink r:id="rId17" w:history="1">
        <w:r w:rsidRPr="004D24CF">
          <w:rPr>
            <w:rStyle w:val="Lienhypertexte"/>
          </w:rPr>
          <w:t>https://bbf.enssib.fr/consulter/bbf-2005-03-0076-004</w:t>
        </w:r>
      </w:hyperlink>
    </w:p>
    <w:p w14:paraId="34D7CC72" w14:textId="4C5824D3" w:rsidR="009D0D6E" w:rsidRPr="004D24CF" w:rsidRDefault="009D0D6E" w:rsidP="00251B7A">
      <w:pPr>
        <w:pStyle w:val="Paragraphedeliste"/>
        <w:numPr>
          <w:ilvl w:val="0"/>
          <w:numId w:val="5"/>
        </w:numPr>
        <w:spacing w:line="240" w:lineRule="auto"/>
      </w:pPr>
      <w:r w:rsidRPr="004D24CF">
        <w:t xml:space="preserve">HDF5 : </w:t>
      </w:r>
      <w:hyperlink r:id="rId18" w:history="1">
        <w:r w:rsidRPr="004D24CF">
          <w:rPr>
            <w:rStyle w:val="Lienhypertexte"/>
          </w:rPr>
          <w:t>https://www.hdfgroup.org/solutions/hdf5/</w:t>
        </w:r>
      </w:hyperlink>
    </w:p>
    <w:p w14:paraId="1AB2F150" w14:textId="403E4515" w:rsidR="009D0D6E" w:rsidRPr="004D24CF" w:rsidRDefault="009D0D6E" w:rsidP="00251B7A">
      <w:pPr>
        <w:pStyle w:val="Paragraphedeliste"/>
        <w:numPr>
          <w:ilvl w:val="0"/>
          <w:numId w:val="5"/>
        </w:numPr>
        <w:spacing w:line="240" w:lineRule="auto"/>
      </w:pPr>
      <w:r w:rsidRPr="004D24CF">
        <w:t xml:space="preserve">Heuristiques de Nielsen (10 heuristiques d’utilisabilité) : </w:t>
      </w:r>
      <w:hyperlink r:id="rId19" w:history="1">
        <w:r w:rsidRPr="004D24CF">
          <w:rPr>
            <w:rStyle w:val="Lienhypertexte"/>
          </w:rPr>
          <w:t>https://www.nngroup.com/articles/ten-usability-heuristics/</w:t>
        </w:r>
      </w:hyperlink>
    </w:p>
    <w:p w14:paraId="1AFA6007" w14:textId="00E6781A" w:rsidR="009D0D6E" w:rsidRPr="004D24CF" w:rsidRDefault="009D0D6E" w:rsidP="00251B7A">
      <w:pPr>
        <w:pStyle w:val="Paragraphedeliste"/>
        <w:numPr>
          <w:ilvl w:val="0"/>
          <w:numId w:val="5"/>
        </w:numPr>
        <w:spacing w:line="240" w:lineRule="auto"/>
      </w:pPr>
      <w:proofErr w:type="spellStart"/>
      <w:r w:rsidRPr="004D24CF">
        <w:t>Simapro</w:t>
      </w:r>
      <w:proofErr w:type="spellEnd"/>
      <w:r w:rsidRPr="004D24CF">
        <w:t xml:space="preserve"> : </w:t>
      </w:r>
      <w:hyperlink r:id="rId20" w:history="1">
        <w:r w:rsidRPr="004D24CF">
          <w:rPr>
            <w:rStyle w:val="Lienhypertexte"/>
          </w:rPr>
          <w:t>https://simapro.com/</w:t>
        </w:r>
      </w:hyperlink>
    </w:p>
    <w:p w14:paraId="1242AD5C" w14:textId="6640A3AC" w:rsidR="009D0D6E" w:rsidRPr="004D24CF" w:rsidRDefault="009D0D6E" w:rsidP="00251B7A">
      <w:pPr>
        <w:pStyle w:val="Paragraphedeliste"/>
        <w:numPr>
          <w:ilvl w:val="0"/>
          <w:numId w:val="5"/>
        </w:numPr>
        <w:spacing w:line="240" w:lineRule="auto"/>
      </w:pPr>
      <w:r w:rsidRPr="004D24CF">
        <w:t xml:space="preserve">Royal Society of Chemistry : </w:t>
      </w:r>
      <w:hyperlink r:id="rId21" w:history="1">
        <w:r w:rsidRPr="004D24CF">
          <w:rPr>
            <w:rStyle w:val="Lienhypertexte"/>
          </w:rPr>
          <w:t>https://www.rsc.org/journals-books-databases/about-journals/green-chemistry/</w:t>
        </w:r>
      </w:hyperlink>
    </w:p>
    <w:p w14:paraId="23015A78" w14:textId="77777777" w:rsidR="009D0D6E" w:rsidRPr="00251B7A" w:rsidRDefault="009D0D6E" w:rsidP="00251B7A">
      <w:pPr>
        <w:spacing w:line="240" w:lineRule="auto"/>
        <w:rPr>
          <w:rStyle w:val="lev"/>
        </w:rPr>
      </w:pPr>
      <w:r w:rsidRPr="00251B7A">
        <w:rPr>
          <w:rStyle w:val="lev"/>
        </w:rPr>
        <w:t>Normes ISO</w:t>
      </w:r>
    </w:p>
    <w:p w14:paraId="05F88257" w14:textId="304DB9E9" w:rsidR="009D0D6E" w:rsidRPr="004D24CF" w:rsidRDefault="009D0D6E" w:rsidP="00251B7A">
      <w:pPr>
        <w:pStyle w:val="Paragraphedeliste"/>
        <w:numPr>
          <w:ilvl w:val="0"/>
          <w:numId w:val="5"/>
        </w:numPr>
        <w:spacing w:line="240" w:lineRule="auto"/>
      </w:pPr>
      <w:r w:rsidRPr="004D24CF">
        <w:t xml:space="preserve">ISO 9241-11 : </w:t>
      </w:r>
      <w:hyperlink r:id="rId22" w:history="1">
        <w:r w:rsidRPr="004D24CF">
          <w:rPr>
            <w:rStyle w:val="Lienhypertexte"/>
          </w:rPr>
          <w:t>https://www.iso.org/standard/63500.html</w:t>
        </w:r>
      </w:hyperlink>
    </w:p>
    <w:p w14:paraId="29AD07CB" w14:textId="5093E996" w:rsidR="009D0D6E" w:rsidRPr="004D24CF" w:rsidRDefault="009D0D6E" w:rsidP="00251B7A">
      <w:pPr>
        <w:pStyle w:val="Paragraphedeliste"/>
        <w:numPr>
          <w:ilvl w:val="0"/>
          <w:numId w:val="5"/>
        </w:numPr>
        <w:spacing w:line="240" w:lineRule="auto"/>
      </w:pPr>
      <w:r w:rsidRPr="004D24CF">
        <w:t xml:space="preserve">ISO 9241-210 (Ergonomie de l'interaction homme-système) : </w:t>
      </w:r>
      <w:hyperlink r:id="rId23" w:history="1">
        <w:r w:rsidRPr="004D24CF">
          <w:rPr>
            <w:rStyle w:val="Lienhypertexte"/>
          </w:rPr>
          <w:t>https://www.iso.org/standard/52075.html</w:t>
        </w:r>
      </w:hyperlink>
    </w:p>
    <w:p w14:paraId="6E10B575" w14:textId="2CA243B3" w:rsidR="009D0D6E" w:rsidRPr="004D24CF" w:rsidRDefault="009D0D6E" w:rsidP="00251B7A">
      <w:pPr>
        <w:pStyle w:val="Paragraphedeliste"/>
        <w:numPr>
          <w:ilvl w:val="0"/>
          <w:numId w:val="5"/>
        </w:numPr>
        <w:spacing w:line="240" w:lineRule="auto"/>
      </w:pPr>
      <w:r w:rsidRPr="004D24CF">
        <w:t xml:space="preserve">ISO/IEC 12207 : </w:t>
      </w:r>
      <w:hyperlink r:id="rId24" w:history="1">
        <w:r w:rsidRPr="004D24CF">
          <w:rPr>
            <w:rStyle w:val="Lienhypertexte"/>
          </w:rPr>
          <w:t>https://www.iso.org/standard/63712.html</w:t>
        </w:r>
      </w:hyperlink>
    </w:p>
    <w:p w14:paraId="120E4AFC" w14:textId="77777777" w:rsidR="009D0D6E" w:rsidRPr="00251B7A" w:rsidRDefault="009D0D6E" w:rsidP="00251B7A">
      <w:pPr>
        <w:spacing w:line="240" w:lineRule="auto"/>
        <w:rPr>
          <w:rStyle w:val="lev"/>
        </w:rPr>
      </w:pPr>
      <w:r w:rsidRPr="00251B7A">
        <w:rPr>
          <w:rStyle w:val="lev"/>
        </w:rPr>
        <w:t>API</w:t>
      </w:r>
    </w:p>
    <w:p w14:paraId="495F543A" w14:textId="77CED07D" w:rsidR="009D0D6E" w:rsidRPr="004D24CF" w:rsidRDefault="009D0D6E" w:rsidP="00251B7A">
      <w:pPr>
        <w:pStyle w:val="Paragraphedeliste"/>
        <w:numPr>
          <w:ilvl w:val="0"/>
          <w:numId w:val="5"/>
        </w:numPr>
        <w:spacing w:line="240" w:lineRule="auto"/>
      </w:pPr>
      <w:proofErr w:type="spellStart"/>
      <w:r w:rsidRPr="004D24CF">
        <w:t>ChemSpider</w:t>
      </w:r>
      <w:proofErr w:type="spellEnd"/>
      <w:r w:rsidRPr="004D24CF">
        <w:t xml:space="preserve"> API : </w:t>
      </w:r>
      <w:hyperlink r:id="rId25" w:history="1">
        <w:r w:rsidRPr="004D24CF">
          <w:rPr>
            <w:rStyle w:val="Lienhypertexte"/>
          </w:rPr>
          <w:t>https://developer.rsc.org/compounds-v1/apis</w:t>
        </w:r>
      </w:hyperlink>
    </w:p>
    <w:p w14:paraId="692F1520" w14:textId="2D7694B4" w:rsidR="009D0D6E" w:rsidRPr="004D24CF" w:rsidRDefault="009D0D6E" w:rsidP="00251B7A">
      <w:pPr>
        <w:pStyle w:val="Paragraphedeliste"/>
        <w:numPr>
          <w:ilvl w:val="0"/>
          <w:numId w:val="5"/>
        </w:numPr>
        <w:spacing w:line="240" w:lineRule="auto"/>
      </w:pPr>
      <w:r w:rsidRPr="004D24CF">
        <w:t xml:space="preserve">ECHA API : </w:t>
      </w:r>
      <w:hyperlink r:id="rId26" w:history="1">
        <w:r w:rsidRPr="004D24CF">
          <w:rPr>
            <w:rStyle w:val="Lienhypertexte"/>
          </w:rPr>
          <w:t>https://echa.europa.eu/fr/information-on-chemicals</w:t>
        </w:r>
      </w:hyperlink>
    </w:p>
    <w:p w14:paraId="4E4A6795" w14:textId="0926F065" w:rsidR="009D0D6E" w:rsidRPr="004D24CF" w:rsidRDefault="009D0D6E" w:rsidP="00251B7A">
      <w:pPr>
        <w:pStyle w:val="Paragraphedeliste"/>
        <w:numPr>
          <w:ilvl w:val="0"/>
          <w:numId w:val="5"/>
        </w:numPr>
        <w:spacing w:line="240" w:lineRule="auto"/>
      </w:pPr>
      <w:proofErr w:type="spellStart"/>
      <w:r w:rsidRPr="004D24CF">
        <w:t>PubChem</w:t>
      </w:r>
      <w:proofErr w:type="spellEnd"/>
      <w:r w:rsidRPr="004D24CF">
        <w:t xml:space="preserve"> API : </w:t>
      </w:r>
      <w:hyperlink r:id="rId27" w:history="1">
        <w:r w:rsidRPr="004D24CF">
          <w:rPr>
            <w:rStyle w:val="Lienhypertexte"/>
          </w:rPr>
          <w:t>https://pubchem.ncbi.nlm.nih.gov/docs/pug-rest</w:t>
        </w:r>
      </w:hyperlink>
    </w:p>
    <w:p w14:paraId="254B7AC2" w14:textId="60BF3B24" w:rsidR="009D0D6E" w:rsidRPr="004D24CF" w:rsidRDefault="009D0D6E" w:rsidP="00251B7A">
      <w:pPr>
        <w:pStyle w:val="Paragraphedeliste"/>
        <w:numPr>
          <w:ilvl w:val="0"/>
          <w:numId w:val="5"/>
        </w:numPr>
        <w:spacing w:line="240" w:lineRule="auto"/>
      </w:pPr>
      <w:r w:rsidRPr="004D24CF">
        <w:t xml:space="preserve">ZINC API : </w:t>
      </w:r>
      <w:hyperlink r:id="rId28" w:history="1">
        <w:r w:rsidRPr="004D24CF">
          <w:rPr>
            <w:rStyle w:val="Lienhypertexte"/>
          </w:rPr>
          <w:t>http://zinc15.docking.org/</w:t>
        </w:r>
      </w:hyperlink>
    </w:p>
    <w:p w14:paraId="77361621" w14:textId="65694587" w:rsidR="009D0D6E" w:rsidRPr="00251B7A" w:rsidRDefault="009D0D6E" w:rsidP="00251B7A">
      <w:pPr>
        <w:spacing w:line="240" w:lineRule="auto"/>
        <w:rPr>
          <w:rStyle w:val="lev"/>
        </w:rPr>
      </w:pPr>
      <w:r w:rsidRPr="00251B7A">
        <w:rPr>
          <w:rStyle w:val="lev"/>
        </w:rPr>
        <w:t>Librairies graphiques</w:t>
      </w:r>
    </w:p>
    <w:p w14:paraId="350445D5" w14:textId="77777777" w:rsidR="009D0D6E" w:rsidRPr="004D24CF" w:rsidRDefault="009D0D6E" w:rsidP="00251B7A">
      <w:pPr>
        <w:pStyle w:val="Paragraphedeliste"/>
        <w:numPr>
          <w:ilvl w:val="0"/>
          <w:numId w:val="5"/>
        </w:numPr>
        <w:spacing w:line="240" w:lineRule="auto"/>
      </w:pPr>
      <w:r w:rsidRPr="004D24CF">
        <w:t xml:space="preserve">JSME </w:t>
      </w:r>
      <w:proofErr w:type="spellStart"/>
      <w:r w:rsidRPr="004D24CF">
        <w:t>Molecular</w:t>
      </w:r>
      <w:proofErr w:type="spellEnd"/>
      <w:r w:rsidRPr="004D24CF">
        <w:t xml:space="preserve"> Editor : </w:t>
      </w:r>
      <w:hyperlink r:id="rId29" w:history="1">
        <w:r w:rsidRPr="004D24CF">
          <w:rPr>
            <w:rStyle w:val="Lienhypertexte"/>
          </w:rPr>
          <w:t>https://jsme-editor.github.io/</w:t>
        </w:r>
      </w:hyperlink>
    </w:p>
    <w:p w14:paraId="7FF7C368" w14:textId="77777777" w:rsidR="009D0D6E" w:rsidRPr="004D24CF" w:rsidRDefault="009D0D6E" w:rsidP="00251B7A">
      <w:pPr>
        <w:pStyle w:val="Paragraphedeliste"/>
        <w:numPr>
          <w:ilvl w:val="0"/>
          <w:numId w:val="5"/>
        </w:numPr>
        <w:spacing w:line="240" w:lineRule="auto"/>
      </w:pPr>
      <w:proofErr w:type="spellStart"/>
      <w:r w:rsidRPr="004D24CF">
        <w:t>JSmol</w:t>
      </w:r>
      <w:proofErr w:type="spellEnd"/>
      <w:r w:rsidRPr="004D24CF">
        <w:t xml:space="preserve"> : </w:t>
      </w:r>
      <w:hyperlink r:id="rId30" w:history="1">
        <w:r w:rsidRPr="004D24CF">
          <w:rPr>
            <w:rStyle w:val="Lienhypertexte"/>
          </w:rPr>
          <w:t>http://wiki.jmol.org/index.php/Main_Page</w:t>
        </w:r>
      </w:hyperlink>
    </w:p>
    <w:p w14:paraId="5F10747A" w14:textId="77777777" w:rsidR="009D0D6E" w:rsidRPr="004D24CF" w:rsidRDefault="009D0D6E" w:rsidP="00251B7A">
      <w:pPr>
        <w:pStyle w:val="Paragraphedeliste"/>
        <w:numPr>
          <w:ilvl w:val="0"/>
          <w:numId w:val="5"/>
        </w:numPr>
        <w:spacing w:line="240" w:lineRule="auto"/>
      </w:pPr>
      <w:proofErr w:type="spellStart"/>
      <w:r w:rsidRPr="004D24CF">
        <w:t>MarvinJS</w:t>
      </w:r>
      <w:proofErr w:type="spellEnd"/>
      <w:r w:rsidRPr="004D24CF">
        <w:t xml:space="preserve"> : </w:t>
      </w:r>
      <w:hyperlink r:id="rId31" w:history="1">
        <w:r w:rsidRPr="004D24CF">
          <w:rPr>
            <w:rStyle w:val="Lienhypertexte"/>
          </w:rPr>
          <w:t>https://marvinjs-demo.chemaxon.com/latest/</w:t>
        </w:r>
      </w:hyperlink>
    </w:p>
    <w:p w14:paraId="34FEFB87" w14:textId="4A495F9D" w:rsidR="009D0D6E" w:rsidRPr="004D24CF" w:rsidRDefault="009D0D6E" w:rsidP="00251B7A">
      <w:pPr>
        <w:pStyle w:val="Paragraphedeliste"/>
        <w:numPr>
          <w:ilvl w:val="0"/>
          <w:numId w:val="5"/>
        </w:numPr>
        <w:spacing w:line="240" w:lineRule="auto"/>
      </w:pPr>
      <w:proofErr w:type="spellStart"/>
      <w:r w:rsidRPr="004D24CF">
        <w:t>MolView</w:t>
      </w:r>
      <w:proofErr w:type="spellEnd"/>
      <w:r w:rsidRPr="004D24CF">
        <w:t xml:space="preserve"> : </w:t>
      </w:r>
      <w:hyperlink r:id="rId32" w:history="1">
        <w:r w:rsidRPr="004D24CF">
          <w:rPr>
            <w:rStyle w:val="Lienhypertexte"/>
          </w:rPr>
          <w:t>http://molview.org/</w:t>
        </w:r>
      </w:hyperlink>
    </w:p>
    <w:p w14:paraId="6F878EFA" w14:textId="4203C28D" w:rsidR="009D0D6E" w:rsidRPr="00251B7A" w:rsidRDefault="009D0D6E" w:rsidP="00251B7A">
      <w:pPr>
        <w:spacing w:line="240" w:lineRule="auto"/>
        <w:rPr>
          <w:rStyle w:val="lev"/>
        </w:rPr>
      </w:pPr>
      <w:r w:rsidRPr="00251B7A">
        <w:rPr>
          <w:rStyle w:val="lev"/>
        </w:rPr>
        <w:t>Lois et directives</w:t>
      </w:r>
    </w:p>
    <w:p w14:paraId="3E850D8C" w14:textId="22B16019" w:rsidR="009D0D6E" w:rsidRPr="004D24CF" w:rsidRDefault="009D0D6E" w:rsidP="00251B7A">
      <w:pPr>
        <w:pStyle w:val="Paragraphedeliste"/>
        <w:numPr>
          <w:ilvl w:val="0"/>
          <w:numId w:val="5"/>
        </w:numPr>
        <w:spacing w:line="240" w:lineRule="auto"/>
      </w:pPr>
      <w:r w:rsidRPr="004D24CF">
        <w:t xml:space="preserve">Code de la propriété intellectuelle : </w:t>
      </w:r>
      <w:hyperlink r:id="rId33" w:history="1">
        <w:r w:rsidRPr="004D24CF">
          <w:rPr>
            <w:rStyle w:val="Lienhypertexte"/>
          </w:rPr>
          <w:t>https://www.legifrance.gouv.fr/codes/id/LEGISCTA000006133323/</w:t>
        </w:r>
      </w:hyperlink>
    </w:p>
    <w:p w14:paraId="11659019" w14:textId="72285A7E" w:rsidR="009D0D6E" w:rsidRPr="004D24CF" w:rsidRDefault="009D0D6E" w:rsidP="00251B7A">
      <w:pPr>
        <w:pStyle w:val="Paragraphedeliste"/>
        <w:numPr>
          <w:ilvl w:val="0"/>
          <w:numId w:val="5"/>
        </w:numPr>
        <w:spacing w:line="240" w:lineRule="auto"/>
      </w:pPr>
      <w:r w:rsidRPr="004D24CF">
        <w:t xml:space="preserve">Directive 2001/29/CE : </w:t>
      </w:r>
      <w:hyperlink r:id="rId34" w:history="1">
        <w:r w:rsidRPr="004D24CF">
          <w:rPr>
            <w:rStyle w:val="Lienhypertexte"/>
          </w:rPr>
          <w:t>https://www.legifrance.gouv.fr/jorf/id/JORFTEXT000000523361</w:t>
        </w:r>
      </w:hyperlink>
    </w:p>
    <w:p w14:paraId="0055D991" w14:textId="45580CEF" w:rsidR="009D0D6E" w:rsidRPr="004D24CF" w:rsidRDefault="009D0D6E" w:rsidP="00251B7A">
      <w:pPr>
        <w:pStyle w:val="Paragraphedeliste"/>
        <w:numPr>
          <w:ilvl w:val="0"/>
          <w:numId w:val="5"/>
        </w:numPr>
        <w:spacing w:line="240" w:lineRule="auto"/>
      </w:pPr>
      <w:r w:rsidRPr="004D24CF">
        <w:t xml:space="preserve">Directive Européenne sur l’accessibilité numérique : </w:t>
      </w:r>
      <w:hyperlink r:id="rId35" w:history="1">
        <w:r w:rsidRPr="004D24CF">
          <w:rPr>
            <w:rStyle w:val="Lienhypertexte"/>
          </w:rPr>
          <w:t>https://eur-lex.europa.eu/legal-content/FR/TXT/?uri=CELEX%3A32016L2102</w:t>
        </w:r>
      </w:hyperlink>
    </w:p>
    <w:p w14:paraId="788831EA" w14:textId="6F6241FD" w:rsidR="009D0D6E" w:rsidRPr="004D24CF" w:rsidRDefault="009D0D6E" w:rsidP="00251B7A">
      <w:pPr>
        <w:pStyle w:val="Paragraphedeliste"/>
        <w:numPr>
          <w:ilvl w:val="0"/>
          <w:numId w:val="5"/>
        </w:numPr>
        <w:spacing w:line="240" w:lineRule="auto"/>
      </w:pPr>
      <w:r w:rsidRPr="004D24CF">
        <w:t xml:space="preserve">Loi pour une République numérique (France) : </w:t>
      </w:r>
      <w:hyperlink r:id="rId36" w:history="1">
        <w:r w:rsidRPr="004D24CF">
          <w:rPr>
            <w:rStyle w:val="Lienhypertexte"/>
          </w:rPr>
          <w:t>https://www.legifrance.gouv.fr/jorf/id/JORFTEXT000033202746</w:t>
        </w:r>
      </w:hyperlink>
    </w:p>
    <w:p w14:paraId="1BEFDE97" w14:textId="0B51DBEE" w:rsidR="009D0D6E" w:rsidRPr="004D24CF" w:rsidRDefault="009D0D6E" w:rsidP="00251B7A">
      <w:pPr>
        <w:pStyle w:val="Paragraphedeliste"/>
        <w:numPr>
          <w:ilvl w:val="0"/>
          <w:numId w:val="5"/>
        </w:numPr>
        <w:spacing w:line="240" w:lineRule="auto"/>
      </w:pPr>
      <w:r w:rsidRPr="004D24CF">
        <w:t xml:space="preserve">REACH </w:t>
      </w:r>
      <w:proofErr w:type="spellStart"/>
      <w:r w:rsidRPr="004D24CF">
        <w:t>Regulation</w:t>
      </w:r>
      <w:proofErr w:type="spellEnd"/>
      <w:r w:rsidRPr="004D24CF">
        <w:t xml:space="preserve"> : </w:t>
      </w:r>
      <w:hyperlink r:id="rId37" w:history="1">
        <w:r w:rsidRPr="004D24CF">
          <w:rPr>
            <w:rStyle w:val="Lienhypertexte"/>
          </w:rPr>
          <w:t>https://echa.europa.eu/fr/regulations/reach</w:t>
        </w:r>
      </w:hyperlink>
    </w:p>
    <w:p w14:paraId="5C3AFD07" w14:textId="2AB56016" w:rsidR="009D0D6E" w:rsidRPr="004D24CF" w:rsidRDefault="009D0D6E" w:rsidP="00251B7A">
      <w:pPr>
        <w:pStyle w:val="Paragraphedeliste"/>
        <w:numPr>
          <w:ilvl w:val="0"/>
          <w:numId w:val="5"/>
        </w:numPr>
        <w:spacing w:line="240" w:lineRule="auto"/>
      </w:pPr>
      <w:r w:rsidRPr="004D24CF">
        <w:t xml:space="preserve">Protocole de Montréal : </w:t>
      </w:r>
      <w:hyperlink r:id="rId38" w:history="1">
        <w:r w:rsidRPr="004D24CF">
          <w:rPr>
            <w:rStyle w:val="Lienhypertexte"/>
          </w:rPr>
          <w:t>https://ozone.unep.org/treaties/montreal-protocol</w:t>
        </w:r>
      </w:hyperlink>
    </w:p>
    <w:p w14:paraId="5E09DBE5" w14:textId="77777777" w:rsidR="009D0D6E" w:rsidRPr="00251B7A" w:rsidRDefault="009D0D6E" w:rsidP="00251B7A">
      <w:pPr>
        <w:spacing w:line="240" w:lineRule="auto"/>
        <w:rPr>
          <w:rStyle w:val="lev"/>
        </w:rPr>
      </w:pPr>
      <w:r w:rsidRPr="00251B7A">
        <w:rPr>
          <w:rStyle w:val="lev"/>
        </w:rPr>
        <w:t>Autres</w:t>
      </w:r>
    </w:p>
    <w:p w14:paraId="3B45BEAD" w14:textId="0BA332DC" w:rsidR="009D0D6E" w:rsidRPr="004D24CF" w:rsidRDefault="009D0D6E" w:rsidP="00251B7A">
      <w:pPr>
        <w:pStyle w:val="Paragraphedeliste"/>
        <w:numPr>
          <w:ilvl w:val="0"/>
          <w:numId w:val="5"/>
        </w:numPr>
        <w:spacing w:line="240" w:lineRule="auto"/>
      </w:pPr>
      <w:r w:rsidRPr="004D24CF">
        <w:t xml:space="preserve">FAIR Principles : </w:t>
      </w:r>
      <w:hyperlink r:id="rId39" w:history="1">
        <w:r w:rsidRPr="004D24CF">
          <w:rPr>
            <w:rStyle w:val="Lienhypertexte"/>
          </w:rPr>
          <w:t>https://www.go-fair.org/fair-principles/</w:t>
        </w:r>
      </w:hyperlink>
    </w:p>
    <w:p w14:paraId="4918A235" w14:textId="1185D7EA" w:rsidR="0098226D" w:rsidRPr="004D24CF" w:rsidRDefault="009D0D6E" w:rsidP="00251B7A">
      <w:pPr>
        <w:pStyle w:val="Paragraphedeliste"/>
        <w:numPr>
          <w:ilvl w:val="0"/>
          <w:numId w:val="5"/>
        </w:numPr>
        <w:spacing w:line="240" w:lineRule="auto"/>
      </w:pPr>
      <w:r w:rsidRPr="004D24CF">
        <w:t xml:space="preserve">SMILES : </w:t>
      </w:r>
      <w:hyperlink r:id="rId40" w:history="1">
        <w:r w:rsidRPr="004D24CF">
          <w:rPr>
            <w:rStyle w:val="Lienhypertexte"/>
          </w:rPr>
          <w:t>https://www.daylight.com/dayhtml/doc/theory/theory.smiles.html</w:t>
        </w:r>
      </w:hyperlink>
    </w:p>
    <w:sectPr w:rsidR="0098226D" w:rsidRPr="004D24CF" w:rsidSect="000805FE">
      <w:footerReference w:type="default" r:id="rId41"/>
      <w:headerReference w:type="first" r:id="rId42"/>
      <w:footerReference w:type="first" r:id="rId43"/>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DFF57" w14:textId="77777777" w:rsidR="00054928" w:rsidRDefault="00054928" w:rsidP="004D24CF">
      <w:r>
        <w:separator/>
      </w:r>
    </w:p>
  </w:endnote>
  <w:endnote w:type="continuationSeparator" w:id="0">
    <w:p w14:paraId="4F1B9F60" w14:textId="77777777" w:rsidR="00054928" w:rsidRDefault="00054928" w:rsidP="004D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78E6F" w14:textId="77777777" w:rsidR="009D5870" w:rsidRDefault="009D587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85979" w14:textId="6E9FC3E6" w:rsidR="000805FE" w:rsidRDefault="000805FE" w:rsidP="004D24CF">
    <w:pPr>
      <w:pStyle w:val="Pieddepage"/>
    </w:pPr>
  </w:p>
  <w:p w14:paraId="19EBA1AD" w14:textId="77777777" w:rsidR="0075094E" w:rsidRDefault="0075094E" w:rsidP="004D24C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F4A71" w14:textId="72C9E11E" w:rsidR="00BC622E" w:rsidRPr="009D5870" w:rsidRDefault="00BC622E" w:rsidP="004D24CF">
    <w:pPr>
      <w:pStyle w:val="Pieddepage"/>
      <w:rPr>
        <w:sz w:val="28"/>
        <w:szCs w:val="28"/>
      </w:rPr>
    </w:pPr>
  </w:p>
  <w:p w14:paraId="06876EA5" w14:textId="71F44FC3" w:rsidR="004A08D9" w:rsidRPr="009D5870" w:rsidRDefault="000805FE" w:rsidP="004D24CF">
    <w:pPr>
      <w:pStyle w:val="Pieddepage"/>
      <w:rPr>
        <w:sz w:val="28"/>
        <w:szCs w:val="28"/>
      </w:rPr>
    </w:pPr>
    <w:r w:rsidRPr="009D5870">
      <w:rPr>
        <w:sz w:val="28"/>
        <w:szCs w:val="28"/>
      </w:rPr>
      <w:t>Floriant DECROIX</w:t>
    </w:r>
  </w:p>
  <w:p w14:paraId="016E484F" w14:textId="5FE4F4AD" w:rsidR="000805FE" w:rsidRPr="009D5870" w:rsidRDefault="000805FE" w:rsidP="004D24CF">
    <w:pPr>
      <w:pStyle w:val="Pieddepage"/>
      <w:rPr>
        <w:sz w:val="28"/>
        <w:szCs w:val="28"/>
      </w:rPr>
    </w:pPr>
    <w:r w:rsidRPr="009D5870">
      <w:rPr>
        <w:sz w:val="28"/>
        <w:szCs w:val="28"/>
      </w:rPr>
      <w:t>Clément GREZ</w:t>
    </w:r>
  </w:p>
  <w:p w14:paraId="187D3421" w14:textId="2021029E" w:rsidR="000805FE" w:rsidRPr="009D5870" w:rsidRDefault="000805FE" w:rsidP="004D24CF">
    <w:pPr>
      <w:pStyle w:val="Pieddepage"/>
      <w:rPr>
        <w:sz w:val="28"/>
        <w:szCs w:val="28"/>
      </w:rPr>
    </w:pPr>
    <w:r w:rsidRPr="009D5870">
      <w:rPr>
        <w:sz w:val="28"/>
        <w:szCs w:val="28"/>
      </w:rPr>
      <w:t>Amyr HAMAD</w:t>
    </w:r>
  </w:p>
  <w:p w14:paraId="7939D94C" w14:textId="5A6B6CCC" w:rsidR="000805FE" w:rsidRPr="009D5870" w:rsidRDefault="000805FE" w:rsidP="004D24CF">
    <w:pPr>
      <w:pStyle w:val="Pieddepage"/>
      <w:rPr>
        <w:sz w:val="28"/>
        <w:szCs w:val="28"/>
      </w:rPr>
    </w:pPr>
    <w:r w:rsidRPr="009D5870">
      <w:rPr>
        <w:sz w:val="28"/>
        <w:szCs w:val="28"/>
      </w:rPr>
      <w:t>Alexandre HERSSENS</w:t>
    </w:r>
  </w:p>
  <w:p w14:paraId="4BF891F1" w14:textId="73CF6B23" w:rsidR="000805FE" w:rsidRPr="009D5870" w:rsidRDefault="000805FE" w:rsidP="004D24CF">
    <w:pPr>
      <w:pStyle w:val="Pieddepage"/>
      <w:rPr>
        <w:sz w:val="28"/>
        <w:szCs w:val="28"/>
      </w:rPr>
    </w:pPr>
    <w:r w:rsidRPr="009D5870">
      <w:rPr>
        <w:sz w:val="28"/>
        <w:szCs w:val="28"/>
      </w:rPr>
      <w:t>Romain LANNOY</w:t>
    </w:r>
  </w:p>
  <w:p w14:paraId="0A23BA9A" w14:textId="3287BFC4" w:rsidR="000805FE" w:rsidRPr="009D5870" w:rsidRDefault="000805FE" w:rsidP="004D24CF">
    <w:pPr>
      <w:pStyle w:val="Pieddepage"/>
      <w:rPr>
        <w:sz w:val="28"/>
        <w:szCs w:val="28"/>
      </w:rPr>
    </w:pPr>
    <w:r w:rsidRPr="009D5870">
      <w:rPr>
        <w:sz w:val="28"/>
        <w:szCs w:val="28"/>
      </w:rPr>
      <w:t>Fabien SACEPE</w:t>
    </w:r>
    <w:r w:rsidRPr="009D5870">
      <w:rPr>
        <w:sz w:val="28"/>
        <w:szCs w:val="28"/>
      </w:rPr>
      <w:tab/>
      <w:t>AP4</w:t>
    </w:r>
    <w:r w:rsidRPr="009D5870">
      <w:rPr>
        <w:sz w:val="28"/>
        <w:szCs w:val="28"/>
      </w:rPr>
      <w:tab/>
      <w:t>Octobre 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0295048"/>
      <w:docPartObj>
        <w:docPartGallery w:val="Page Numbers (Bottom of Page)"/>
        <w:docPartUnique/>
      </w:docPartObj>
    </w:sdtPr>
    <w:sdtContent>
      <w:p w14:paraId="1CDA26A7" w14:textId="124DF5FE" w:rsidR="004D24CF" w:rsidRDefault="004D24CF">
        <w:pPr>
          <w:pStyle w:val="Pieddepage"/>
          <w:jc w:val="right"/>
        </w:pPr>
        <w:r>
          <w:fldChar w:fldCharType="begin"/>
        </w:r>
        <w:r>
          <w:instrText>PAGE   \* MERGEFORMAT</w:instrText>
        </w:r>
        <w:r>
          <w:fldChar w:fldCharType="separate"/>
        </w:r>
        <w:r>
          <w:t>2</w:t>
        </w:r>
        <w:r>
          <w:fldChar w:fldCharType="end"/>
        </w:r>
      </w:p>
    </w:sdtContent>
  </w:sdt>
  <w:p w14:paraId="240F7EB4" w14:textId="77777777" w:rsidR="000805FE" w:rsidRDefault="000805FE" w:rsidP="004D24C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654406"/>
      <w:docPartObj>
        <w:docPartGallery w:val="Page Numbers (Bottom of Page)"/>
        <w:docPartUnique/>
      </w:docPartObj>
    </w:sdtPr>
    <w:sdtContent>
      <w:p w14:paraId="105C3058" w14:textId="6A4115B7" w:rsidR="000805FE" w:rsidRDefault="000805FE" w:rsidP="004D24CF">
        <w:pPr>
          <w:pStyle w:val="Pieddepage"/>
        </w:pPr>
        <w:r>
          <w:fldChar w:fldCharType="begin"/>
        </w:r>
        <w:r>
          <w:instrText>PAGE   \* MERGEFORMAT</w:instrText>
        </w:r>
        <w:r>
          <w:fldChar w:fldCharType="separate"/>
        </w:r>
        <w:r>
          <w:t>2</w:t>
        </w:r>
        <w:r>
          <w:fldChar w:fldCharType="end"/>
        </w:r>
      </w:p>
    </w:sdtContent>
  </w:sdt>
  <w:p w14:paraId="249557F6" w14:textId="77777777" w:rsidR="000805FE" w:rsidRPr="0087074D" w:rsidRDefault="000805FE" w:rsidP="004D24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4A6FD" w14:textId="77777777" w:rsidR="00054928" w:rsidRDefault="00054928" w:rsidP="004D24CF">
      <w:r>
        <w:separator/>
      </w:r>
    </w:p>
  </w:footnote>
  <w:footnote w:type="continuationSeparator" w:id="0">
    <w:p w14:paraId="6B05D1DF" w14:textId="77777777" w:rsidR="00054928" w:rsidRDefault="00054928" w:rsidP="004D2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DB454" w14:textId="77777777" w:rsidR="009D5870" w:rsidRDefault="009D587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33FB6" w14:textId="77777777" w:rsidR="009D5870" w:rsidRDefault="009D587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0DB81" w14:textId="5F7FED14" w:rsidR="004A08D9" w:rsidRDefault="004A08D9" w:rsidP="004D24CF">
    <w:pPr>
      <w:pStyle w:val="En-tte"/>
    </w:pPr>
    <w:r>
      <w:rPr>
        <w:noProof/>
      </w:rPr>
      <w:drawing>
        <wp:anchor distT="0" distB="0" distL="114300" distR="114300" simplePos="0" relativeHeight="251662336" behindDoc="1" locked="0" layoutInCell="1" allowOverlap="1" wp14:anchorId="494BCB45" wp14:editId="7BC1DFF1">
          <wp:simplePos x="0" y="0"/>
          <wp:positionH relativeFrom="column">
            <wp:posOffset>-518795</wp:posOffset>
          </wp:positionH>
          <wp:positionV relativeFrom="paragraph">
            <wp:posOffset>-135255</wp:posOffset>
          </wp:positionV>
          <wp:extent cx="2362200" cy="933450"/>
          <wp:effectExtent l="0" t="0" r="0" b="0"/>
          <wp:wrapTopAndBottom/>
          <wp:docPr id="1910575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933450"/>
                  </a:xfrm>
                  <a:prstGeom prst="rect">
                    <a:avLst/>
                  </a:prstGeom>
                  <a:noFill/>
                  <a:ln>
                    <a:noFill/>
                  </a:ln>
                </pic:spPr>
              </pic:pic>
            </a:graphicData>
          </a:graphic>
        </wp:anchor>
      </w:drawing>
    </w:r>
  </w:p>
  <w:p w14:paraId="0F804D49" w14:textId="77777777" w:rsidR="00592DC4" w:rsidRDefault="00592DC4" w:rsidP="004D24CF">
    <w:pPr>
      <w:pStyle w:val="En-tte"/>
    </w:pPr>
  </w:p>
  <w:p w14:paraId="37A1C1D3" w14:textId="77777777" w:rsidR="004A08D9" w:rsidRPr="009D5870" w:rsidRDefault="004A08D9" w:rsidP="004D24CF">
    <w:pPr>
      <w:pStyle w:val="En-tte"/>
      <w:rPr>
        <w:sz w:val="28"/>
        <w:szCs w:val="28"/>
      </w:rPr>
    </w:pPr>
    <w:r w:rsidRPr="009D5870">
      <w:rPr>
        <w:sz w:val="28"/>
        <w:szCs w:val="28"/>
      </w:rPr>
      <w:t>JUNIA</w:t>
    </w:r>
  </w:p>
  <w:p w14:paraId="53958CF3" w14:textId="77777777" w:rsidR="004A08D9" w:rsidRPr="009D5870" w:rsidRDefault="004A08D9" w:rsidP="004D24CF">
    <w:pPr>
      <w:pStyle w:val="En-tte"/>
      <w:rPr>
        <w:sz w:val="28"/>
        <w:szCs w:val="28"/>
      </w:rPr>
    </w:pPr>
    <w:r w:rsidRPr="009D5870">
      <w:rPr>
        <w:sz w:val="28"/>
        <w:szCs w:val="28"/>
      </w:rPr>
      <w:t>41 Bd Vauban</w:t>
    </w:r>
  </w:p>
  <w:p w14:paraId="2B4D2331" w14:textId="77777777" w:rsidR="004A08D9" w:rsidRPr="009D5870" w:rsidRDefault="004A08D9" w:rsidP="004D24CF">
    <w:pPr>
      <w:pStyle w:val="En-tte"/>
      <w:rPr>
        <w:sz w:val="28"/>
        <w:szCs w:val="28"/>
      </w:rPr>
    </w:pPr>
    <w:r w:rsidRPr="009D5870">
      <w:rPr>
        <w:sz w:val="28"/>
        <w:szCs w:val="28"/>
      </w:rPr>
      <w:t>59014 Lille Cédex</w:t>
    </w:r>
  </w:p>
  <w:p w14:paraId="6D35EB4E" w14:textId="77777777" w:rsidR="004A08D9" w:rsidRDefault="004A08D9" w:rsidP="004D24C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7A9B7" w14:textId="77777777" w:rsidR="00BC622E" w:rsidRDefault="00BC622E" w:rsidP="004D24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51095"/>
    <w:multiLevelType w:val="hybridMultilevel"/>
    <w:tmpl w:val="CCD81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3115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CF3374"/>
    <w:multiLevelType w:val="multilevel"/>
    <w:tmpl w:val="E52201D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5732C98"/>
    <w:multiLevelType w:val="hybridMultilevel"/>
    <w:tmpl w:val="E820BC56"/>
    <w:lvl w:ilvl="0" w:tplc="799E1AEA">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0D6D68"/>
    <w:multiLevelType w:val="hybridMultilevel"/>
    <w:tmpl w:val="831A1872"/>
    <w:lvl w:ilvl="0" w:tplc="799E1AEA">
      <w:start w:val="1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28314750">
    <w:abstractNumId w:val="2"/>
  </w:num>
  <w:num w:numId="2" w16cid:durableId="2081710701">
    <w:abstractNumId w:val="3"/>
  </w:num>
  <w:num w:numId="3" w16cid:durableId="1226719477">
    <w:abstractNumId w:val="1"/>
  </w:num>
  <w:num w:numId="4" w16cid:durableId="1489328511">
    <w:abstractNumId w:val="0"/>
  </w:num>
  <w:num w:numId="5" w16cid:durableId="1892233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4D"/>
    <w:rsid w:val="00034C78"/>
    <w:rsid w:val="00054928"/>
    <w:rsid w:val="00055576"/>
    <w:rsid w:val="00070655"/>
    <w:rsid w:val="000805FE"/>
    <w:rsid w:val="00193786"/>
    <w:rsid w:val="00202ACA"/>
    <w:rsid w:val="00251B7A"/>
    <w:rsid w:val="002803FA"/>
    <w:rsid w:val="003975A6"/>
    <w:rsid w:val="003B6A6D"/>
    <w:rsid w:val="00437D72"/>
    <w:rsid w:val="004503BC"/>
    <w:rsid w:val="004A08D9"/>
    <w:rsid w:val="004D24CF"/>
    <w:rsid w:val="005233F1"/>
    <w:rsid w:val="00592DC4"/>
    <w:rsid w:val="006F1849"/>
    <w:rsid w:val="0075094E"/>
    <w:rsid w:val="007C5DED"/>
    <w:rsid w:val="00816403"/>
    <w:rsid w:val="0087074D"/>
    <w:rsid w:val="0098226D"/>
    <w:rsid w:val="009D0D6E"/>
    <w:rsid w:val="009D5870"/>
    <w:rsid w:val="009D58B1"/>
    <w:rsid w:val="00AD6A29"/>
    <w:rsid w:val="00B63771"/>
    <w:rsid w:val="00BC622E"/>
    <w:rsid w:val="00C602C8"/>
    <w:rsid w:val="00CE6220"/>
    <w:rsid w:val="00D032A5"/>
    <w:rsid w:val="00D64494"/>
    <w:rsid w:val="00E13F09"/>
    <w:rsid w:val="00E90225"/>
    <w:rsid w:val="00EA0581"/>
    <w:rsid w:val="00EC6D9E"/>
    <w:rsid w:val="00FD14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799D6"/>
  <w15:chartTrackingRefBased/>
  <w15:docId w15:val="{63D20362-BC2F-4870-A356-2C37E56E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4CF"/>
    <w:pPr>
      <w:spacing w:line="276" w:lineRule="auto"/>
    </w:pPr>
    <w:rPr>
      <w:sz w:val="24"/>
      <w:szCs w:val="24"/>
    </w:rPr>
  </w:style>
  <w:style w:type="paragraph" w:styleId="Titre1">
    <w:name w:val="heading 1"/>
    <w:basedOn w:val="Normal"/>
    <w:next w:val="Normal"/>
    <w:link w:val="Titre1Car"/>
    <w:uiPriority w:val="9"/>
    <w:qFormat/>
    <w:rsid w:val="00E13F09"/>
    <w:pPr>
      <w:keepNext/>
      <w:keepLines/>
      <w:numPr>
        <w:numId w:val="1"/>
      </w:numPr>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Titre1"/>
    <w:next w:val="Normal"/>
    <w:link w:val="Titre2Car"/>
    <w:uiPriority w:val="9"/>
    <w:unhideWhenUsed/>
    <w:qFormat/>
    <w:rsid w:val="004D24CF"/>
    <w:pPr>
      <w:numPr>
        <w:ilvl w:val="1"/>
      </w:numPr>
      <w:spacing w:after="240"/>
      <w:outlineLvl w:val="1"/>
    </w:pPr>
  </w:style>
  <w:style w:type="paragraph" w:styleId="Titre3">
    <w:name w:val="heading 3"/>
    <w:basedOn w:val="Titre2"/>
    <w:next w:val="Normal"/>
    <w:link w:val="Titre3Car"/>
    <w:uiPriority w:val="9"/>
    <w:unhideWhenUsed/>
    <w:qFormat/>
    <w:rsid w:val="00E90225"/>
    <w:pPr>
      <w:numPr>
        <w:ilvl w:val="2"/>
      </w:numPr>
      <w:outlineLvl w:val="2"/>
    </w:pPr>
  </w:style>
  <w:style w:type="paragraph" w:styleId="Titre4">
    <w:name w:val="heading 4"/>
    <w:basedOn w:val="Normal"/>
    <w:next w:val="Normal"/>
    <w:link w:val="Titre4Car"/>
    <w:uiPriority w:val="9"/>
    <w:semiHidden/>
    <w:unhideWhenUsed/>
    <w:qFormat/>
    <w:rsid w:val="003975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975A6"/>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975A6"/>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975A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975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975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074D"/>
    <w:pPr>
      <w:tabs>
        <w:tab w:val="center" w:pos="4536"/>
        <w:tab w:val="right" w:pos="9072"/>
      </w:tabs>
      <w:spacing w:after="0" w:line="240" w:lineRule="auto"/>
    </w:pPr>
  </w:style>
  <w:style w:type="character" w:customStyle="1" w:styleId="En-tteCar">
    <w:name w:val="En-tête Car"/>
    <w:basedOn w:val="Policepardfaut"/>
    <w:link w:val="En-tte"/>
    <w:uiPriority w:val="99"/>
    <w:rsid w:val="0087074D"/>
  </w:style>
  <w:style w:type="paragraph" w:styleId="Pieddepage">
    <w:name w:val="footer"/>
    <w:basedOn w:val="Normal"/>
    <w:link w:val="PieddepageCar"/>
    <w:uiPriority w:val="99"/>
    <w:unhideWhenUsed/>
    <w:rsid w:val="008707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074D"/>
  </w:style>
  <w:style w:type="paragraph" w:styleId="Titre">
    <w:name w:val="Title"/>
    <w:basedOn w:val="Normal"/>
    <w:next w:val="Normal"/>
    <w:link w:val="TitreCar"/>
    <w:uiPriority w:val="10"/>
    <w:qFormat/>
    <w:rsid w:val="00397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75A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3F09"/>
    <w:rPr>
      <w:rFonts w:asciiTheme="majorHAnsi" w:eastAsiaTheme="majorEastAsia" w:hAnsiTheme="majorHAnsi" w:cstheme="majorBidi"/>
      <w:b/>
      <w:color w:val="000000" w:themeColor="text1"/>
      <w:sz w:val="32"/>
      <w:szCs w:val="32"/>
    </w:rPr>
  </w:style>
  <w:style w:type="character" w:customStyle="1" w:styleId="Titre2Car">
    <w:name w:val="Titre 2 Car"/>
    <w:basedOn w:val="Policepardfaut"/>
    <w:link w:val="Titre2"/>
    <w:uiPriority w:val="9"/>
    <w:rsid w:val="004D24CF"/>
    <w:rPr>
      <w:rFonts w:asciiTheme="majorHAnsi" w:eastAsiaTheme="majorEastAsia" w:hAnsiTheme="majorHAnsi" w:cstheme="majorBidi"/>
      <w:b/>
      <w:color w:val="000000" w:themeColor="text1"/>
      <w:sz w:val="32"/>
      <w:szCs w:val="32"/>
    </w:rPr>
  </w:style>
  <w:style w:type="character" w:customStyle="1" w:styleId="Titre3Car">
    <w:name w:val="Titre 3 Car"/>
    <w:basedOn w:val="Policepardfaut"/>
    <w:link w:val="Titre3"/>
    <w:uiPriority w:val="9"/>
    <w:rsid w:val="00E90225"/>
    <w:rPr>
      <w:rFonts w:asciiTheme="majorHAnsi" w:eastAsiaTheme="majorEastAsia" w:hAnsiTheme="majorHAnsi" w:cstheme="majorBidi"/>
      <w:b/>
      <w:color w:val="000000" w:themeColor="text1"/>
      <w:sz w:val="28"/>
      <w:szCs w:val="28"/>
    </w:rPr>
  </w:style>
  <w:style w:type="character" w:customStyle="1" w:styleId="Titre4Car">
    <w:name w:val="Titre 4 Car"/>
    <w:basedOn w:val="Policepardfaut"/>
    <w:link w:val="Titre4"/>
    <w:uiPriority w:val="9"/>
    <w:semiHidden/>
    <w:rsid w:val="003975A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975A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975A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975A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975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975A6"/>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75094E"/>
    <w:pPr>
      <w:numPr>
        <w:numId w:val="0"/>
      </w:numPr>
      <w:outlineLvl w:val="9"/>
    </w:pPr>
    <w:rPr>
      <w:b w:val="0"/>
      <w:color w:val="2F5496" w:themeColor="accent1" w:themeShade="BF"/>
      <w:kern w:val="0"/>
      <w:lang w:eastAsia="fr-FR"/>
      <w14:ligatures w14:val="none"/>
    </w:rPr>
  </w:style>
  <w:style w:type="paragraph" w:styleId="TM2">
    <w:name w:val="toc 2"/>
    <w:basedOn w:val="Normal"/>
    <w:next w:val="Normal"/>
    <w:autoRedefine/>
    <w:uiPriority w:val="39"/>
    <w:unhideWhenUsed/>
    <w:rsid w:val="0075094E"/>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75094E"/>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75094E"/>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75094E"/>
    <w:rPr>
      <w:color w:val="0563C1" w:themeColor="hyperlink"/>
      <w:u w:val="single"/>
    </w:rPr>
  </w:style>
  <w:style w:type="paragraph" w:styleId="Paragraphedeliste">
    <w:name w:val="List Paragraph"/>
    <w:basedOn w:val="Normal"/>
    <w:uiPriority w:val="34"/>
    <w:qFormat/>
    <w:rsid w:val="00AD6A29"/>
    <w:pPr>
      <w:ind w:left="720"/>
      <w:contextualSpacing/>
    </w:pPr>
  </w:style>
  <w:style w:type="character" w:styleId="Mentionnonrsolue">
    <w:name w:val="Unresolved Mention"/>
    <w:basedOn w:val="Policepardfaut"/>
    <w:uiPriority w:val="99"/>
    <w:semiHidden/>
    <w:unhideWhenUsed/>
    <w:rsid w:val="00437D72"/>
    <w:rPr>
      <w:color w:val="605E5C"/>
      <w:shd w:val="clear" w:color="auto" w:fill="E1DFDD"/>
    </w:rPr>
  </w:style>
  <w:style w:type="paragraph" w:styleId="NormalWeb">
    <w:name w:val="Normal (Web)"/>
    <w:basedOn w:val="Normal"/>
    <w:uiPriority w:val="99"/>
    <w:semiHidden/>
    <w:unhideWhenUsed/>
    <w:rsid w:val="00E13F09"/>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251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8651">
      <w:bodyDiv w:val="1"/>
      <w:marLeft w:val="0"/>
      <w:marRight w:val="0"/>
      <w:marTop w:val="0"/>
      <w:marBottom w:val="0"/>
      <w:divBdr>
        <w:top w:val="none" w:sz="0" w:space="0" w:color="auto"/>
        <w:left w:val="none" w:sz="0" w:space="0" w:color="auto"/>
        <w:bottom w:val="none" w:sz="0" w:space="0" w:color="auto"/>
        <w:right w:val="none" w:sz="0" w:space="0" w:color="auto"/>
      </w:divBdr>
      <w:divsChild>
        <w:div w:id="1128471173">
          <w:marLeft w:val="0"/>
          <w:marRight w:val="0"/>
          <w:marTop w:val="0"/>
          <w:marBottom w:val="0"/>
          <w:divBdr>
            <w:top w:val="none" w:sz="0" w:space="0" w:color="auto"/>
            <w:left w:val="none" w:sz="0" w:space="0" w:color="auto"/>
            <w:bottom w:val="none" w:sz="0" w:space="0" w:color="auto"/>
            <w:right w:val="none" w:sz="0" w:space="0" w:color="auto"/>
          </w:divBdr>
          <w:divsChild>
            <w:div w:id="5050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7488">
      <w:bodyDiv w:val="1"/>
      <w:marLeft w:val="0"/>
      <w:marRight w:val="0"/>
      <w:marTop w:val="0"/>
      <w:marBottom w:val="0"/>
      <w:divBdr>
        <w:top w:val="none" w:sz="0" w:space="0" w:color="auto"/>
        <w:left w:val="none" w:sz="0" w:space="0" w:color="auto"/>
        <w:bottom w:val="none" w:sz="0" w:space="0" w:color="auto"/>
        <w:right w:val="none" w:sz="0" w:space="0" w:color="auto"/>
      </w:divBdr>
    </w:div>
    <w:div w:id="245384724">
      <w:bodyDiv w:val="1"/>
      <w:marLeft w:val="0"/>
      <w:marRight w:val="0"/>
      <w:marTop w:val="0"/>
      <w:marBottom w:val="0"/>
      <w:divBdr>
        <w:top w:val="none" w:sz="0" w:space="0" w:color="auto"/>
        <w:left w:val="none" w:sz="0" w:space="0" w:color="auto"/>
        <w:bottom w:val="none" w:sz="0" w:space="0" w:color="auto"/>
        <w:right w:val="none" w:sz="0" w:space="0" w:color="auto"/>
      </w:divBdr>
      <w:divsChild>
        <w:div w:id="292290617">
          <w:marLeft w:val="0"/>
          <w:marRight w:val="0"/>
          <w:marTop w:val="0"/>
          <w:marBottom w:val="0"/>
          <w:divBdr>
            <w:top w:val="none" w:sz="0" w:space="0" w:color="auto"/>
            <w:left w:val="none" w:sz="0" w:space="0" w:color="auto"/>
            <w:bottom w:val="none" w:sz="0" w:space="0" w:color="auto"/>
            <w:right w:val="none" w:sz="0" w:space="0" w:color="auto"/>
          </w:divBdr>
          <w:divsChild>
            <w:div w:id="278533004">
              <w:marLeft w:val="0"/>
              <w:marRight w:val="0"/>
              <w:marTop w:val="0"/>
              <w:marBottom w:val="0"/>
              <w:divBdr>
                <w:top w:val="none" w:sz="0" w:space="0" w:color="auto"/>
                <w:left w:val="none" w:sz="0" w:space="0" w:color="auto"/>
                <w:bottom w:val="none" w:sz="0" w:space="0" w:color="auto"/>
                <w:right w:val="none" w:sz="0" w:space="0" w:color="auto"/>
              </w:divBdr>
            </w:div>
            <w:div w:id="16041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1733">
      <w:bodyDiv w:val="1"/>
      <w:marLeft w:val="0"/>
      <w:marRight w:val="0"/>
      <w:marTop w:val="0"/>
      <w:marBottom w:val="0"/>
      <w:divBdr>
        <w:top w:val="none" w:sz="0" w:space="0" w:color="auto"/>
        <w:left w:val="none" w:sz="0" w:space="0" w:color="auto"/>
        <w:bottom w:val="none" w:sz="0" w:space="0" w:color="auto"/>
        <w:right w:val="none" w:sz="0" w:space="0" w:color="auto"/>
      </w:divBdr>
      <w:divsChild>
        <w:div w:id="986130562">
          <w:marLeft w:val="0"/>
          <w:marRight w:val="0"/>
          <w:marTop w:val="0"/>
          <w:marBottom w:val="0"/>
          <w:divBdr>
            <w:top w:val="none" w:sz="0" w:space="0" w:color="auto"/>
            <w:left w:val="none" w:sz="0" w:space="0" w:color="auto"/>
            <w:bottom w:val="none" w:sz="0" w:space="0" w:color="auto"/>
            <w:right w:val="none" w:sz="0" w:space="0" w:color="auto"/>
          </w:divBdr>
          <w:divsChild>
            <w:div w:id="1761831116">
              <w:marLeft w:val="0"/>
              <w:marRight w:val="0"/>
              <w:marTop w:val="0"/>
              <w:marBottom w:val="0"/>
              <w:divBdr>
                <w:top w:val="none" w:sz="0" w:space="0" w:color="auto"/>
                <w:left w:val="none" w:sz="0" w:space="0" w:color="auto"/>
                <w:bottom w:val="none" w:sz="0" w:space="0" w:color="auto"/>
                <w:right w:val="none" w:sz="0" w:space="0" w:color="auto"/>
              </w:divBdr>
            </w:div>
            <w:div w:id="2143037520">
              <w:marLeft w:val="0"/>
              <w:marRight w:val="0"/>
              <w:marTop w:val="0"/>
              <w:marBottom w:val="0"/>
              <w:divBdr>
                <w:top w:val="none" w:sz="0" w:space="0" w:color="auto"/>
                <w:left w:val="none" w:sz="0" w:space="0" w:color="auto"/>
                <w:bottom w:val="none" w:sz="0" w:space="0" w:color="auto"/>
                <w:right w:val="none" w:sz="0" w:space="0" w:color="auto"/>
              </w:divBdr>
            </w:div>
            <w:div w:id="494150578">
              <w:marLeft w:val="0"/>
              <w:marRight w:val="0"/>
              <w:marTop w:val="0"/>
              <w:marBottom w:val="0"/>
              <w:divBdr>
                <w:top w:val="none" w:sz="0" w:space="0" w:color="auto"/>
                <w:left w:val="none" w:sz="0" w:space="0" w:color="auto"/>
                <w:bottom w:val="none" w:sz="0" w:space="0" w:color="auto"/>
                <w:right w:val="none" w:sz="0" w:space="0" w:color="auto"/>
              </w:divBdr>
            </w:div>
            <w:div w:id="1925260367">
              <w:marLeft w:val="0"/>
              <w:marRight w:val="0"/>
              <w:marTop w:val="0"/>
              <w:marBottom w:val="0"/>
              <w:divBdr>
                <w:top w:val="none" w:sz="0" w:space="0" w:color="auto"/>
                <w:left w:val="none" w:sz="0" w:space="0" w:color="auto"/>
                <w:bottom w:val="none" w:sz="0" w:space="0" w:color="auto"/>
                <w:right w:val="none" w:sz="0" w:space="0" w:color="auto"/>
              </w:divBdr>
            </w:div>
            <w:div w:id="1347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2188">
      <w:bodyDiv w:val="1"/>
      <w:marLeft w:val="0"/>
      <w:marRight w:val="0"/>
      <w:marTop w:val="0"/>
      <w:marBottom w:val="0"/>
      <w:divBdr>
        <w:top w:val="none" w:sz="0" w:space="0" w:color="auto"/>
        <w:left w:val="none" w:sz="0" w:space="0" w:color="auto"/>
        <w:bottom w:val="none" w:sz="0" w:space="0" w:color="auto"/>
        <w:right w:val="none" w:sz="0" w:space="0" w:color="auto"/>
      </w:divBdr>
    </w:div>
    <w:div w:id="352995357">
      <w:bodyDiv w:val="1"/>
      <w:marLeft w:val="0"/>
      <w:marRight w:val="0"/>
      <w:marTop w:val="0"/>
      <w:marBottom w:val="0"/>
      <w:divBdr>
        <w:top w:val="none" w:sz="0" w:space="0" w:color="auto"/>
        <w:left w:val="none" w:sz="0" w:space="0" w:color="auto"/>
        <w:bottom w:val="none" w:sz="0" w:space="0" w:color="auto"/>
        <w:right w:val="none" w:sz="0" w:space="0" w:color="auto"/>
      </w:divBdr>
      <w:divsChild>
        <w:div w:id="399717660">
          <w:marLeft w:val="0"/>
          <w:marRight w:val="0"/>
          <w:marTop w:val="0"/>
          <w:marBottom w:val="0"/>
          <w:divBdr>
            <w:top w:val="none" w:sz="0" w:space="0" w:color="auto"/>
            <w:left w:val="none" w:sz="0" w:space="0" w:color="auto"/>
            <w:bottom w:val="none" w:sz="0" w:space="0" w:color="auto"/>
            <w:right w:val="none" w:sz="0" w:space="0" w:color="auto"/>
          </w:divBdr>
          <w:divsChild>
            <w:div w:id="1027868910">
              <w:marLeft w:val="0"/>
              <w:marRight w:val="0"/>
              <w:marTop w:val="0"/>
              <w:marBottom w:val="0"/>
              <w:divBdr>
                <w:top w:val="none" w:sz="0" w:space="0" w:color="auto"/>
                <w:left w:val="none" w:sz="0" w:space="0" w:color="auto"/>
                <w:bottom w:val="none" w:sz="0" w:space="0" w:color="auto"/>
                <w:right w:val="none" w:sz="0" w:space="0" w:color="auto"/>
              </w:divBdr>
            </w:div>
            <w:div w:id="550650720">
              <w:marLeft w:val="0"/>
              <w:marRight w:val="0"/>
              <w:marTop w:val="0"/>
              <w:marBottom w:val="0"/>
              <w:divBdr>
                <w:top w:val="none" w:sz="0" w:space="0" w:color="auto"/>
                <w:left w:val="none" w:sz="0" w:space="0" w:color="auto"/>
                <w:bottom w:val="none" w:sz="0" w:space="0" w:color="auto"/>
                <w:right w:val="none" w:sz="0" w:space="0" w:color="auto"/>
              </w:divBdr>
            </w:div>
            <w:div w:id="1601840822">
              <w:marLeft w:val="0"/>
              <w:marRight w:val="0"/>
              <w:marTop w:val="0"/>
              <w:marBottom w:val="0"/>
              <w:divBdr>
                <w:top w:val="none" w:sz="0" w:space="0" w:color="auto"/>
                <w:left w:val="none" w:sz="0" w:space="0" w:color="auto"/>
                <w:bottom w:val="none" w:sz="0" w:space="0" w:color="auto"/>
                <w:right w:val="none" w:sz="0" w:space="0" w:color="auto"/>
              </w:divBdr>
            </w:div>
            <w:div w:id="907035311">
              <w:marLeft w:val="0"/>
              <w:marRight w:val="0"/>
              <w:marTop w:val="0"/>
              <w:marBottom w:val="0"/>
              <w:divBdr>
                <w:top w:val="none" w:sz="0" w:space="0" w:color="auto"/>
                <w:left w:val="none" w:sz="0" w:space="0" w:color="auto"/>
                <w:bottom w:val="none" w:sz="0" w:space="0" w:color="auto"/>
                <w:right w:val="none" w:sz="0" w:space="0" w:color="auto"/>
              </w:divBdr>
            </w:div>
            <w:div w:id="1154683201">
              <w:marLeft w:val="0"/>
              <w:marRight w:val="0"/>
              <w:marTop w:val="0"/>
              <w:marBottom w:val="0"/>
              <w:divBdr>
                <w:top w:val="none" w:sz="0" w:space="0" w:color="auto"/>
                <w:left w:val="none" w:sz="0" w:space="0" w:color="auto"/>
                <w:bottom w:val="none" w:sz="0" w:space="0" w:color="auto"/>
                <w:right w:val="none" w:sz="0" w:space="0" w:color="auto"/>
              </w:divBdr>
            </w:div>
            <w:div w:id="18632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258">
      <w:bodyDiv w:val="1"/>
      <w:marLeft w:val="0"/>
      <w:marRight w:val="0"/>
      <w:marTop w:val="0"/>
      <w:marBottom w:val="0"/>
      <w:divBdr>
        <w:top w:val="none" w:sz="0" w:space="0" w:color="auto"/>
        <w:left w:val="none" w:sz="0" w:space="0" w:color="auto"/>
        <w:bottom w:val="none" w:sz="0" w:space="0" w:color="auto"/>
        <w:right w:val="none" w:sz="0" w:space="0" w:color="auto"/>
      </w:divBdr>
      <w:divsChild>
        <w:div w:id="638804292">
          <w:marLeft w:val="0"/>
          <w:marRight w:val="0"/>
          <w:marTop w:val="0"/>
          <w:marBottom w:val="0"/>
          <w:divBdr>
            <w:top w:val="none" w:sz="0" w:space="0" w:color="auto"/>
            <w:left w:val="none" w:sz="0" w:space="0" w:color="auto"/>
            <w:bottom w:val="none" w:sz="0" w:space="0" w:color="auto"/>
            <w:right w:val="none" w:sz="0" w:space="0" w:color="auto"/>
          </w:divBdr>
          <w:divsChild>
            <w:div w:id="905071057">
              <w:marLeft w:val="0"/>
              <w:marRight w:val="0"/>
              <w:marTop w:val="0"/>
              <w:marBottom w:val="0"/>
              <w:divBdr>
                <w:top w:val="none" w:sz="0" w:space="0" w:color="auto"/>
                <w:left w:val="none" w:sz="0" w:space="0" w:color="auto"/>
                <w:bottom w:val="none" w:sz="0" w:space="0" w:color="auto"/>
                <w:right w:val="none" w:sz="0" w:space="0" w:color="auto"/>
              </w:divBdr>
            </w:div>
            <w:div w:id="46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6707">
      <w:bodyDiv w:val="1"/>
      <w:marLeft w:val="0"/>
      <w:marRight w:val="0"/>
      <w:marTop w:val="0"/>
      <w:marBottom w:val="0"/>
      <w:divBdr>
        <w:top w:val="none" w:sz="0" w:space="0" w:color="auto"/>
        <w:left w:val="none" w:sz="0" w:space="0" w:color="auto"/>
        <w:bottom w:val="none" w:sz="0" w:space="0" w:color="auto"/>
        <w:right w:val="none" w:sz="0" w:space="0" w:color="auto"/>
      </w:divBdr>
      <w:divsChild>
        <w:div w:id="531915316">
          <w:marLeft w:val="0"/>
          <w:marRight w:val="0"/>
          <w:marTop w:val="0"/>
          <w:marBottom w:val="0"/>
          <w:divBdr>
            <w:top w:val="none" w:sz="0" w:space="0" w:color="auto"/>
            <w:left w:val="none" w:sz="0" w:space="0" w:color="auto"/>
            <w:bottom w:val="none" w:sz="0" w:space="0" w:color="auto"/>
            <w:right w:val="none" w:sz="0" w:space="0" w:color="auto"/>
          </w:divBdr>
          <w:divsChild>
            <w:div w:id="1448889853">
              <w:marLeft w:val="0"/>
              <w:marRight w:val="0"/>
              <w:marTop w:val="0"/>
              <w:marBottom w:val="0"/>
              <w:divBdr>
                <w:top w:val="none" w:sz="0" w:space="0" w:color="auto"/>
                <w:left w:val="none" w:sz="0" w:space="0" w:color="auto"/>
                <w:bottom w:val="none" w:sz="0" w:space="0" w:color="auto"/>
                <w:right w:val="none" w:sz="0" w:space="0" w:color="auto"/>
              </w:divBdr>
            </w:div>
            <w:div w:id="8651039">
              <w:marLeft w:val="0"/>
              <w:marRight w:val="0"/>
              <w:marTop w:val="0"/>
              <w:marBottom w:val="0"/>
              <w:divBdr>
                <w:top w:val="none" w:sz="0" w:space="0" w:color="auto"/>
                <w:left w:val="none" w:sz="0" w:space="0" w:color="auto"/>
                <w:bottom w:val="none" w:sz="0" w:space="0" w:color="auto"/>
                <w:right w:val="none" w:sz="0" w:space="0" w:color="auto"/>
              </w:divBdr>
            </w:div>
            <w:div w:id="142282381">
              <w:marLeft w:val="0"/>
              <w:marRight w:val="0"/>
              <w:marTop w:val="0"/>
              <w:marBottom w:val="0"/>
              <w:divBdr>
                <w:top w:val="none" w:sz="0" w:space="0" w:color="auto"/>
                <w:left w:val="none" w:sz="0" w:space="0" w:color="auto"/>
                <w:bottom w:val="none" w:sz="0" w:space="0" w:color="auto"/>
                <w:right w:val="none" w:sz="0" w:space="0" w:color="auto"/>
              </w:divBdr>
            </w:div>
            <w:div w:id="1280139305">
              <w:marLeft w:val="0"/>
              <w:marRight w:val="0"/>
              <w:marTop w:val="0"/>
              <w:marBottom w:val="0"/>
              <w:divBdr>
                <w:top w:val="none" w:sz="0" w:space="0" w:color="auto"/>
                <w:left w:val="none" w:sz="0" w:space="0" w:color="auto"/>
                <w:bottom w:val="none" w:sz="0" w:space="0" w:color="auto"/>
                <w:right w:val="none" w:sz="0" w:space="0" w:color="auto"/>
              </w:divBdr>
            </w:div>
            <w:div w:id="893540306">
              <w:marLeft w:val="0"/>
              <w:marRight w:val="0"/>
              <w:marTop w:val="0"/>
              <w:marBottom w:val="0"/>
              <w:divBdr>
                <w:top w:val="none" w:sz="0" w:space="0" w:color="auto"/>
                <w:left w:val="none" w:sz="0" w:space="0" w:color="auto"/>
                <w:bottom w:val="none" w:sz="0" w:space="0" w:color="auto"/>
                <w:right w:val="none" w:sz="0" w:space="0" w:color="auto"/>
              </w:divBdr>
            </w:div>
            <w:div w:id="11068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416">
      <w:bodyDiv w:val="1"/>
      <w:marLeft w:val="0"/>
      <w:marRight w:val="0"/>
      <w:marTop w:val="0"/>
      <w:marBottom w:val="0"/>
      <w:divBdr>
        <w:top w:val="none" w:sz="0" w:space="0" w:color="auto"/>
        <w:left w:val="none" w:sz="0" w:space="0" w:color="auto"/>
        <w:bottom w:val="none" w:sz="0" w:space="0" w:color="auto"/>
        <w:right w:val="none" w:sz="0" w:space="0" w:color="auto"/>
      </w:divBdr>
      <w:divsChild>
        <w:div w:id="437718495">
          <w:marLeft w:val="0"/>
          <w:marRight w:val="0"/>
          <w:marTop w:val="0"/>
          <w:marBottom w:val="0"/>
          <w:divBdr>
            <w:top w:val="none" w:sz="0" w:space="0" w:color="auto"/>
            <w:left w:val="none" w:sz="0" w:space="0" w:color="auto"/>
            <w:bottom w:val="none" w:sz="0" w:space="0" w:color="auto"/>
            <w:right w:val="none" w:sz="0" w:space="0" w:color="auto"/>
          </w:divBdr>
          <w:divsChild>
            <w:div w:id="21069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9609">
      <w:bodyDiv w:val="1"/>
      <w:marLeft w:val="0"/>
      <w:marRight w:val="0"/>
      <w:marTop w:val="0"/>
      <w:marBottom w:val="0"/>
      <w:divBdr>
        <w:top w:val="none" w:sz="0" w:space="0" w:color="auto"/>
        <w:left w:val="none" w:sz="0" w:space="0" w:color="auto"/>
        <w:bottom w:val="none" w:sz="0" w:space="0" w:color="auto"/>
        <w:right w:val="none" w:sz="0" w:space="0" w:color="auto"/>
      </w:divBdr>
      <w:divsChild>
        <w:div w:id="1378772953">
          <w:marLeft w:val="0"/>
          <w:marRight w:val="0"/>
          <w:marTop w:val="0"/>
          <w:marBottom w:val="0"/>
          <w:divBdr>
            <w:top w:val="none" w:sz="0" w:space="0" w:color="auto"/>
            <w:left w:val="none" w:sz="0" w:space="0" w:color="auto"/>
            <w:bottom w:val="none" w:sz="0" w:space="0" w:color="auto"/>
            <w:right w:val="none" w:sz="0" w:space="0" w:color="auto"/>
          </w:divBdr>
          <w:divsChild>
            <w:div w:id="1362318145">
              <w:marLeft w:val="0"/>
              <w:marRight w:val="0"/>
              <w:marTop w:val="0"/>
              <w:marBottom w:val="0"/>
              <w:divBdr>
                <w:top w:val="none" w:sz="0" w:space="0" w:color="auto"/>
                <w:left w:val="none" w:sz="0" w:space="0" w:color="auto"/>
                <w:bottom w:val="none" w:sz="0" w:space="0" w:color="auto"/>
                <w:right w:val="none" w:sz="0" w:space="0" w:color="auto"/>
              </w:divBdr>
            </w:div>
            <w:div w:id="122817706">
              <w:marLeft w:val="0"/>
              <w:marRight w:val="0"/>
              <w:marTop w:val="0"/>
              <w:marBottom w:val="0"/>
              <w:divBdr>
                <w:top w:val="none" w:sz="0" w:space="0" w:color="auto"/>
                <w:left w:val="none" w:sz="0" w:space="0" w:color="auto"/>
                <w:bottom w:val="none" w:sz="0" w:space="0" w:color="auto"/>
                <w:right w:val="none" w:sz="0" w:space="0" w:color="auto"/>
              </w:divBdr>
            </w:div>
            <w:div w:id="1725372535">
              <w:marLeft w:val="0"/>
              <w:marRight w:val="0"/>
              <w:marTop w:val="0"/>
              <w:marBottom w:val="0"/>
              <w:divBdr>
                <w:top w:val="none" w:sz="0" w:space="0" w:color="auto"/>
                <w:left w:val="none" w:sz="0" w:space="0" w:color="auto"/>
                <w:bottom w:val="none" w:sz="0" w:space="0" w:color="auto"/>
                <w:right w:val="none" w:sz="0" w:space="0" w:color="auto"/>
              </w:divBdr>
            </w:div>
            <w:div w:id="669061499">
              <w:marLeft w:val="0"/>
              <w:marRight w:val="0"/>
              <w:marTop w:val="0"/>
              <w:marBottom w:val="0"/>
              <w:divBdr>
                <w:top w:val="none" w:sz="0" w:space="0" w:color="auto"/>
                <w:left w:val="none" w:sz="0" w:space="0" w:color="auto"/>
                <w:bottom w:val="none" w:sz="0" w:space="0" w:color="auto"/>
                <w:right w:val="none" w:sz="0" w:space="0" w:color="auto"/>
              </w:divBdr>
            </w:div>
            <w:div w:id="518934432">
              <w:marLeft w:val="0"/>
              <w:marRight w:val="0"/>
              <w:marTop w:val="0"/>
              <w:marBottom w:val="0"/>
              <w:divBdr>
                <w:top w:val="none" w:sz="0" w:space="0" w:color="auto"/>
                <w:left w:val="none" w:sz="0" w:space="0" w:color="auto"/>
                <w:bottom w:val="none" w:sz="0" w:space="0" w:color="auto"/>
                <w:right w:val="none" w:sz="0" w:space="0" w:color="auto"/>
              </w:divBdr>
            </w:div>
            <w:div w:id="1100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0362">
      <w:bodyDiv w:val="1"/>
      <w:marLeft w:val="0"/>
      <w:marRight w:val="0"/>
      <w:marTop w:val="0"/>
      <w:marBottom w:val="0"/>
      <w:divBdr>
        <w:top w:val="none" w:sz="0" w:space="0" w:color="auto"/>
        <w:left w:val="none" w:sz="0" w:space="0" w:color="auto"/>
        <w:bottom w:val="none" w:sz="0" w:space="0" w:color="auto"/>
        <w:right w:val="none" w:sz="0" w:space="0" w:color="auto"/>
      </w:divBdr>
    </w:div>
    <w:div w:id="606278868">
      <w:bodyDiv w:val="1"/>
      <w:marLeft w:val="0"/>
      <w:marRight w:val="0"/>
      <w:marTop w:val="0"/>
      <w:marBottom w:val="0"/>
      <w:divBdr>
        <w:top w:val="none" w:sz="0" w:space="0" w:color="auto"/>
        <w:left w:val="none" w:sz="0" w:space="0" w:color="auto"/>
        <w:bottom w:val="none" w:sz="0" w:space="0" w:color="auto"/>
        <w:right w:val="none" w:sz="0" w:space="0" w:color="auto"/>
      </w:divBdr>
    </w:div>
    <w:div w:id="646324617">
      <w:bodyDiv w:val="1"/>
      <w:marLeft w:val="0"/>
      <w:marRight w:val="0"/>
      <w:marTop w:val="0"/>
      <w:marBottom w:val="0"/>
      <w:divBdr>
        <w:top w:val="none" w:sz="0" w:space="0" w:color="auto"/>
        <w:left w:val="none" w:sz="0" w:space="0" w:color="auto"/>
        <w:bottom w:val="none" w:sz="0" w:space="0" w:color="auto"/>
        <w:right w:val="none" w:sz="0" w:space="0" w:color="auto"/>
      </w:divBdr>
      <w:divsChild>
        <w:div w:id="966744161">
          <w:marLeft w:val="0"/>
          <w:marRight w:val="0"/>
          <w:marTop w:val="0"/>
          <w:marBottom w:val="0"/>
          <w:divBdr>
            <w:top w:val="none" w:sz="0" w:space="0" w:color="auto"/>
            <w:left w:val="none" w:sz="0" w:space="0" w:color="auto"/>
            <w:bottom w:val="none" w:sz="0" w:space="0" w:color="auto"/>
            <w:right w:val="none" w:sz="0" w:space="0" w:color="auto"/>
          </w:divBdr>
          <w:divsChild>
            <w:div w:id="13393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1739">
      <w:bodyDiv w:val="1"/>
      <w:marLeft w:val="0"/>
      <w:marRight w:val="0"/>
      <w:marTop w:val="0"/>
      <w:marBottom w:val="0"/>
      <w:divBdr>
        <w:top w:val="none" w:sz="0" w:space="0" w:color="auto"/>
        <w:left w:val="none" w:sz="0" w:space="0" w:color="auto"/>
        <w:bottom w:val="none" w:sz="0" w:space="0" w:color="auto"/>
        <w:right w:val="none" w:sz="0" w:space="0" w:color="auto"/>
      </w:divBdr>
      <w:divsChild>
        <w:div w:id="1331642734">
          <w:marLeft w:val="0"/>
          <w:marRight w:val="0"/>
          <w:marTop w:val="0"/>
          <w:marBottom w:val="0"/>
          <w:divBdr>
            <w:top w:val="none" w:sz="0" w:space="0" w:color="auto"/>
            <w:left w:val="none" w:sz="0" w:space="0" w:color="auto"/>
            <w:bottom w:val="none" w:sz="0" w:space="0" w:color="auto"/>
            <w:right w:val="none" w:sz="0" w:space="0" w:color="auto"/>
          </w:divBdr>
          <w:divsChild>
            <w:div w:id="192620078">
              <w:marLeft w:val="0"/>
              <w:marRight w:val="0"/>
              <w:marTop w:val="0"/>
              <w:marBottom w:val="0"/>
              <w:divBdr>
                <w:top w:val="none" w:sz="0" w:space="0" w:color="auto"/>
                <w:left w:val="none" w:sz="0" w:space="0" w:color="auto"/>
                <w:bottom w:val="none" w:sz="0" w:space="0" w:color="auto"/>
                <w:right w:val="none" w:sz="0" w:space="0" w:color="auto"/>
              </w:divBdr>
            </w:div>
            <w:div w:id="1432160099">
              <w:marLeft w:val="0"/>
              <w:marRight w:val="0"/>
              <w:marTop w:val="0"/>
              <w:marBottom w:val="0"/>
              <w:divBdr>
                <w:top w:val="none" w:sz="0" w:space="0" w:color="auto"/>
                <w:left w:val="none" w:sz="0" w:space="0" w:color="auto"/>
                <w:bottom w:val="none" w:sz="0" w:space="0" w:color="auto"/>
                <w:right w:val="none" w:sz="0" w:space="0" w:color="auto"/>
              </w:divBdr>
            </w:div>
            <w:div w:id="1573155918">
              <w:marLeft w:val="0"/>
              <w:marRight w:val="0"/>
              <w:marTop w:val="0"/>
              <w:marBottom w:val="0"/>
              <w:divBdr>
                <w:top w:val="none" w:sz="0" w:space="0" w:color="auto"/>
                <w:left w:val="none" w:sz="0" w:space="0" w:color="auto"/>
                <w:bottom w:val="none" w:sz="0" w:space="0" w:color="auto"/>
                <w:right w:val="none" w:sz="0" w:space="0" w:color="auto"/>
              </w:divBdr>
            </w:div>
            <w:div w:id="293214769">
              <w:marLeft w:val="0"/>
              <w:marRight w:val="0"/>
              <w:marTop w:val="0"/>
              <w:marBottom w:val="0"/>
              <w:divBdr>
                <w:top w:val="none" w:sz="0" w:space="0" w:color="auto"/>
                <w:left w:val="none" w:sz="0" w:space="0" w:color="auto"/>
                <w:bottom w:val="none" w:sz="0" w:space="0" w:color="auto"/>
                <w:right w:val="none" w:sz="0" w:space="0" w:color="auto"/>
              </w:divBdr>
            </w:div>
            <w:div w:id="1393042785">
              <w:marLeft w:val="0"/>
              <w:marRight w:val="0"/>
              <w:marTop w:val="0"/>
              <w:marBottom w:val="0"/>
              <w:divBdr>
                <w:top w:val="none" w:sz="0" w:space="0" w:color="auto"/>
                <w:left w:val="none" w:sz="0" w:space="0" w:color="auto"/>
                <w:bottom w:val="none" w:sz="0" w:space="0" w:color="auto"/>
                <w:right w:val="none" w:sz="0" w:space="0" w:color="auto"/>
              </w:divBdr>
            </w:div>
            <w:div w:id="389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9081">
      <w:bodyDiv w:val="1"/>
      <w:marLeft w:val="0"/>
      <w:marRight w:val="0"/>
      <w:marTop w:val="0"/>
      <w:marBottom w:val="0"/>
      <w:divBdr>
        <w:top w:val="none" w:sz="0" w:space="0" w:color="auto"/>
        <w:left w:val="none" w:sz="0" w:space="0" w:color="auto"/>
        <w:bottom w:val="none" w:sz="0" w:space="0" w:color="auto"/>
        <w:right w:val="none" w:sz="0" w:space="0" w:color="auto"/>
      </w:divBdr>
      <w:divsChild>
        <w:div w:id="1874997823">
          <w:marLeft w:val="0"/>
          <w:marRight w:val="0"/>
          <w:marTop w:val="0"/>
          <w:marBottom w:val="0"/>
          <w:divBdr>
            <w:top w:val="none" w:sz="0" w:space="0" w:color="auto"/>
            <w:left w:val="none" w:sz="0" w:space="0" w:color="auto"/>
            <w:bottom w:val="none" w:sz="0" w:space="0" w:color="auto"/>
            <w:right w:val="none" w:sz="0" w:space="0" w:color="auto"/>
          </w:divBdr>
          <w:divsChild>
            <w:div w:id="829832363">
              <w:marLeft w:val="0"/>
              <w:marRight w:val="0"/>
              <w:marTop w:val="0"/>
              <w:marBottom w:val="0"/>
              <w:divBdr>
                <w:top w:val="none" w:sz="0" w:space="0" w:color="auto"/>
                <w:left w:val="none" w:sz="0" w:space="0" w:color="auto"/>
                <w:bottom w:val="none" w:sz="0" w:space="0" w:color="auto"/>
                <w:right w:val="none" w:sz="0" w:space="0" w:color="auto"/>
              </w:divBdr>
            </w:div>
            <w:div w:id="125902724">
              <w:marLeft w:val="0"/>
              <w:marRight w:val="0"/>
              <w:marTop w:val="0"/>
              <w:marBottom w:val="0"/>
              <w:divBdr>
                <w:top w:val="none" w:sz="0" w:space="0" w:color="auto"/>
                <w:left w:val="none" w:sz="0" w:space="0" w:color="auto"/>
                <w:bottom w:val="none" w:sz="0" w:space="0" w:color="auto"/>
                <w:right w:val="none" w:sz="0" w:space="0" w:color="auto"/>
              </w:divBdr>
            </w:div>
            <w:div w:id="480925474">
              <w:marLeft w:val="0"/>
              <w:marRight w:val="0"/>
              <w:marTop w:val="0"/>
              <w:marBottom w:val="0"/>
              <w:divBdr>
                <w:top w:val="none" w:sz="0" w:space="0" w:color="auto"/>
                <w:left w:val="none" w:sz="0" w:space="0" w:color="auto"/>
                <w:bottom w:val="none" w:sz="0" w:space="0" w:color="auto"/>
                <w:right w:val="none" w:sz="0" w:space="0" w:color="auto"/>
              </w:divBdr>
            </w:div>
            <w:div w:id="1130824894">
              <w:marLeft w:val="0"/>
              <w:marRight w:val="0"/>
              <w:marTop w:val="0"/>
              <w:marBottom w:val="0"/>
              <w:divBdr>
                <w:top w:val="none" w:sz="0" w:space="0" w:color="auto"/>
                <w:left w:val="none" w:sz="0" w:space="0" w:color="auto"/>
                <w:bottom w:val="none" w:sz="0" w:space="0" w:color="auto"/>
                <w:right w:val="none" w:sz="0" w:space="0" w:color="auto"/>
              </w:divBdr>
            </w:div>
            <w:div w:id="1915239575">
              <w:marLeft w:val="0"/>
              <w:marRight w:val="0"/>
              <w:marTop w:val="0"/>
              <w:marBottom w:val="0"/>
              <w:divBdr>
                <w:top w:val="none" w:sz="0" w:space="0" w:color="auto"/>
                <w:left w:val="none" w:sz="0" w:space="0" w:color="auto"/>
                <w:bottom w:val="none" w:sz="0" w:space="0" w:color="auto"/>
                <w:right w:val="none" w:sz="0" w:space="0" w:color="auto"/>
              </w:divBdr>
            </w:div>
            <w:div w:id="3628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8801">
      <w:bodyDiv w:val="1"/>
      <w:marLeft w:val="0"/>
      <w:marRight w:val="0"/>
      <w:marTop w:val="0"/>
      <w:marBottom w:val="0"/>
      <w:divBdr>
        <w:top w:val="none" w:sz="0" w:space="0" w:color="auto"/>
        <w:left w:val="none" w:sz="0" w:space="0" w:color="auto"/>
        <w:bottom w:val="none" w:sz="0" w:space="0" w:color="auto"/>
        <w:right w:val="none" w:sz="0" w:space="0" w:color="auto"/>
      </w:divBdr>
      <w:divsChild>
        <w:div w:id="1908689032">
          <w:marLeft w:val="0"/>
          <w:marRight w:val="0"/>
          <w:marTop w:val="0"/>
          <w:marBottom w:val="0"/>
          <w:divBdr>
            <w:top w:val="none" w:sz="0" w:space="0" w:color="auto"/>
            <w:left w:val="none" w:sz="0" w:space="0" w:color="auto"/>
            <w:bottom w:val="none" w:sz="0" w:space="0" w:color="auto"/>
            <w:right w:val="none" w:sz="0" w:space="0" w:color="auto"/>
          </w:divBdr>
          <w:divsChild>
            <w:div w:id="39745224">
              <w:marLeft w:val="0"/>
              <w:marRight w:val="0"/>
              <w:marTop w:val="0"/>
              <w:marBottom w:val="0"/>
              <w:divBdr>
                <w:top w:val="none" w:sz="0" w:space="0" w:color="auto"/>
                <w:left w:val="none" w:sz="0" w:space="0" w:color="auto"/>
                <w:bottom w:val="none" w:sz="0" w:space="0" w:color="auto"/>
                <w:right w:val="none" w:sz="0" w:space="0" w:color="auto"/>
              </w:divBdr>
            </w:div>
            <w:div w:id="1978148662">
              <w:marLeft w:val="0"/>
              <w:marRight w:val="0"/>
              <w:marTop w:val="0"/>
              <w:marBottom w:val="0"/>
              <w:divBdr>
                <w:top w:val="none" w:sz="0" w:space="0" w:color="auto"/>
                <w:left w:val="none" w:sz="0" w:space="0" w:color="auto"/>
                <w:bottom w:val="none" w:sz="0" w:space="0" w:color="auto"/>
                <w:right w:val="none" w:sz="0" w:space="0" w:color="auto"/>
              </w:divBdr>
            </w:div>
            <w:div w:id="1374619428">
              <w:marLeft w:val="0"/>
              <w:marRight w:val="0"/>
              <w:marTop w:val="0"/>
              <w:marBottom w:val="0"/>
              <w:divBdr>
                <w:top w:val="none" w:sz="0" w:space="0" w:color="auto"/>
                <w:left w:val="none" w:sz="0" w:space="0" w:color="auto"/>
                <w:bottom w:val="none" w:sz="0" w:space="0" w:color="auto"/>
                <w:right w:val="none" w:sz="0" w:space="0" w:color="auto"/>
              </w:divBdr>
            </w:div>
            <w:div w:id="18008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4278">
      <w:bodyDiv w:val="1"/>
      <w:marLeft w:val="0"/>
      <w:marRight w:val="0"/>
      <w:marTop w:val="0"/>
      <w:marBottom w:val="0"/>
      <w:divBdr>
        <w:top w:val="none" w:sz="0" w:space="0" w:color="auto"/>
        <w:left w:val="none" w:sz="0" w:space="0" w:color="auto"/>
        <w:bottom w:val="none" w:sz="0" w:space="0" w:color="auto"/>
        <w:right w:val="none" w:sz="0" w:space="0" w:color="auto"/>
      </w:divBdr>
      <w:divsChild>
        <w:div w:id="1196498704">
          <w:marLeft w:val="0"/>
          <w:marRight w:val="0"/>
          <w:marTop w:val="0"/>
          <w:marBottom w:val="0"/>
          <w:divBdr>
            <w:top w:val="none" w:sz="0" w:space="0" w:color="auto"/>
            <w:left w:val="none" w:sz="0" w:space="0" w:color="auto"/>
            <w:bottom w:val="none" w:sz="0" w:space="0" w:color="auto"/>
            <w:right w:val="none" w:sz="0" w:space="0" w:color="auto"/>
          </w:divBdr>
          <w:divsChild>
            <w:div w:id="1285118935">
              <w:marLeft w:val="0"/>
              <w:marRight w:val="0"/>
              <w:marTop w:val="0"/>
              <w:marBottom w:val="0"/>
              <w:divBdr>
                <w:top w:val="none" w:sz="0" w:space="0" w:color="auto"/>
                <w:left w:val="none" w:sz="0" w:space="0" w:color="auto"/>
                <w:bottom w:val="none" w:sz="0" w:space="0" w:color="auto"/>
                <w:right w:val="none" w:sz="0" w:space="0" w:color="auto"/>
              </w:divBdr>
            </w:div>
            <w:div w:id="1853180952">
              <w:marLeft w:val="0"/>
              <w:marRight w:val="0"/>
              <w:marTop w:val="0"/>
              <w:marBottom w:val="0"/>
              <w:divBdr>
                <w:top w:val="none" w:sz="0" w:space="0" w:color="auto"/>
                <w:left w:val="none" w:sz="0" w:space="0" w:color="auto"/>
                <w:bottom w:val="none" w:sz="0" w:space="0" w:color="auto"/>
                <w:right w:val="none" w:sz="0" w:space="0" w:color="auto"/>
              </w:divBdr>
            </w:div>
            <w:div w:id="1695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039">
      <w:bodyDiv w:val="1"/>
      <w:marLeft w:val="0"/>
      <w:marRight w:val="0"/>
      <w:marTop w:val="0"/>
      <w:marBottom w:val="0"/>
      <w:divBdr>
        <w:top w:val="none" w:sz="0" w:space="0" w:color="auto"/>
        <w:left w:val="none" w:sz="0" w:space="0" w:color="auto"/>
        <w:bottom w:val="none" w:sz="0" w:space="0" w:color="auto"/>
        <w:right w:val="none" w:sz="0" w:space="0" w:color="auto"/>
      </w:divBdr>
      <w:divsChild>
        <w:div w:id="1985500961">
          <w:marLeft w:val="0"/>
          <w:marRight w:val="0"/>
          <w:marTop w:val="0"/>
          <w:marBottom w:val="0"/>
          <w:divBdr>
            <w:top w:val="none" w:sz="0" w:space="0" w:color="auto"/>
            <w:left w:val="none" w:sz="0" w:space="0" w:color="auto"/>
            <w:bottom w:val="none" w:sz="0" w:space="0" w:color="auto"/>
            <w:right w:val="none" w:sz="0" w:space="0" w:color="auto"/>
          </w:divBdr>
          <w:divsChild>
            <w:div w:id="1251813234">
              <w:marLeft w:val="0"/>
              <w:marRight w:val="0"/>
              <w:marTop w:val="0"/>
              <w:marBottom w:val="0"/>
              <w:divBdr>
                <w:top w:val="none" w:sz="0" w:space="0" w:color="auto"/>
                <w:left w:val="none" w:sz="0" w:space="0" w:color="auto"/>
                <w:bottom w:val="none" w:sz="0" w:space="0" w:color="auto"/>
                <w:right w:val="none" w:sz="0" w:space="0" w:color="auto"/>
              </w:divBdr>
            </w:div>
            <w:div w:id="11813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0365">
      <w:bodyDiv w:val="1"/>
      <w:marLeft w:val="0"/>
      <w:marRight w:val="0"/>
      <w:marTop w:val="0"/>
      <w:marBottom w:val="0"/>
      <w:divBdr>
        <w:top w:val="none" w:sz="0" w:space="0" w:color="auto"/>
        <w:left w:val="none" w:sz="0" w:space="0" w:color="auto"/>
        <w:bottom w:val="none" w:sz="0" w:space="0" w:color="auto"/>
        <w:right w:val="none" w:sz="0" w:space="0" w:color="auto"/>
      </w:divBdr>
    </w:div>
    <w:div w:id="930355818">
      <w:bodyDiv w:val="1"/>
      <w:marLeft w:val="0"/>
      <w:marRight w:val="0"/>
      <w:marTop w:val="0"/>
      <w:marBottom w:val="0"/>
      <w:divBdr>
        <w:top w:val="none" w:sz="0" w:space="0" w:color="auto"/>
        <w:left w:val="none" w:sz="0" w:space="0" w:color="auto"/>
        <w:bottom w:val="none" w:sz="0" w:space="0" w:color="auto"/>
        <w:right w:val="none" w:sz="0" w:space="0" w:color="auto"/>
      </w:divBdr>
      <w:divsChild>
        <w:div w:id="674382864">
          <w:marLeft w:val="0"/>
          <w:marRight w:val="0"/>
          <w:marTop w:val="0"/>
          <w:marBottom w:val="0"/>
          <w:divBdr>
            <w:top w:val="none" w:sz="0" w:space="0" w:color="auto"/>
            <w:left w:val="none" w:sz="0" w:space="0" w:color="auto"/>
            <w:bottom w:val="none" w:sz="0" w:space="0" w:color="auto"/>
            <w:right w:val="none" w:sz="0" w:space="0" w:color="auto"/>
          </w:divBdr>
          <w:divsChild>
            <w:div w:id="9352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4345">
      <w:bodyDiv w:val="1"/>
      <w:marLeft w:val="0"/>
      <w:marRight w:val="0"/>
      <w:marTop w:val="0"/>
      <w:marBottom w:val="0"/>
      <w:divBdr>
        <w:top w:val="none" w:sz="0" w:space="0" w:color="auto"/>
        <w:left w:val="none" w:sz="0" w:space="0" w:color="auto"/>
        <w:bottom w:val="none" w:sz="0" w:space="0" w:color="auto"/>
        <w:right w:val="none" w:sz="0" w:space="0" w:color="auto"/>
      </w:divBdr>
      <w:divsChild>
        <w:div w:id="1357736458">
          <w:marLeft w:val="0"/>
          <w:marRight w:val="0"/>
          <w:marTop w:val="0"/>
          <w:marBottom w:val="0"/>
          <w:divBdr>
            <w:top w:val="none" w:sz="0" w:space="0" w:color="auto"/>
            <w:left w:val="none" w:sz="0" w:space="0" w:color="auto"/>
            <w:bottom w:val="none" w:sz="0" w:space="0" w:color="auto"/>
            <w:right w:val="none" w:sz="0" w:space="0" w:color="auto"/>
          </w:divBdr>
          <w:divsChild>
            <w:div w:id="672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105">
      <w:bodyDiv w:val="1"/>
      <w:marLeft w:val="0"/>
      <w:marRight w:val="0"/>
      <w:marTop w:val="0"/>
      <w:marBottom w:val="0"/>
      <w:divBdr>
        <w:top w:val="none" w:sz="0" w:space="0" w:color="auto"/>
        <w:left w:val="none" w:sz="0" w:space="0" w:color="auto"/>
        <w:bottom w:val="none" w:sz="0" w:space="0" w:color="auto"/>
        <w:right w:val="none" w:sz="0" w:space="0" w:color="auto"/>
      </w:divBdr>
    </w:div>
    <w:div w:id="944072243">
      <w:bodyDiv w:val="1"/>
      <w:marLeft w:val="0"/>
      <w:marRight w:val="0"/>
      <w:marTop w:val="0"/>
      <w:marBottom w:val="0"/>
      <w:divBdr>
        <w:top w:val="none" w:sz="0" w:space="0" w:color="auto"/>
        <w:left w:val="none" w:sz="0" w:space="0" w:color="auto"/>
        <w:bottom w:val="none" w:sz="0" w:space="0" w:color="auto"/>
        <w:right w:val="none" w:sz="0" w:space="0" w:color="auto"/>
      </w:divBdr>
      <w:divsChild>
        <w:div w:id="1722905616">
          <w:marLeft w:val="0"/>
          <w:marRight w:val="0"/>
          <w:marTop w:val="0"/>
          <w:marBottom w:val="0"/>
          <w:divBdr>
            <w:top w:val="none" w:sz="0" w:space="0" w:color="auto"/>
            <w:left w:val="none" w:sz="0" w:space="0" w:color="auto"/>
            <w:bottom w:val="none" w:sz="0" w:space="0" w:color="auto"/>
            <w:right w:val="none" w:sz="0" w:space="0" w:color="auto"/>
          </w:divBdr>
          <w:divsChild>
            <w:div w:id="1021593476">
              <w:marLeft w:val="0"/>
              <w:marRight w:val="0"/>
              <w:marTop w:val="0"/>
              <w:marBottom w:val="0"/>
              <w:divBdr>
                <w:top w:val="none" w:sz="0" w:space="0" w:color="auto"/>
                <w:left w:val="none" w:sz="0" w:space="0" w:color="auto"/>
                <w:bottom w:val="none" w:sz="0" w:space="0" w:color="auto"/>
                <w:right w:val="none" w:sz="0" w:space="0" w:color="auto"/>
              </w:divBdr>
            </w:div>
            <w:div w:id="9618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5151">
      <w:bodyDiv w:val="1"/>
      <w:marLeft w:val="0"/>
      <w:marRight w:val="0"/>
      <w:marTop w:val="0"/>
      <w:marBottom w:val="0"/>
      <w:divBdr>
        <w:top w:val="none" w:sz="0" w:space="0" w:color="auto"/>
        <w:left w:val="none" w:sz="0" w:space="0" w:color="auto"/>
        <w:bottom w:val="none" w:sz="0" w:space="0" w:color="auto"/>
        <w:right w:val="none" w:sz="0" w:space="0" w:color="auto"/>
      </w:divBdr>
      <w:divsChild>
        <w:div w:id="927082483">
          <w:marLeft w:val="0"/>
          <w:marRight w:val="0"/>
          <w:marTop w:val="0"/>
          <w:marBottom w:val="0"/>
          <w:divBdr>
            <w:top w:val="none" w:sz="0" w:space="0" w:color="auto"/>
            <w:left w:val="none" w:sz="0" w:space="0" w:color="auto"/>
            <w:bottom w:val="none" w:sz="0" w:space="0" w:color="auto"/>
            <w:right w:val="none" w:sz="0" w:space="0" w:color="auto"/>
          </w:divBdr>
          <w:divsChild>
            <w:div w:id="7061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4342">
      <w:bodyDiv w:val="1"/>
      <w:marLeft w:val="0"/>
      <w:marRight w:val="0"/>
      <w:marTop w:val="0"/>
      <w:marBottom w:val="0"/>
      <w:divBdr>
        <w:top w:val="none" w:sz="0" w:space="0" w:color="auto"/>
        <w:left w:val="none" w:sz="0" w:space="0" w:color="auto"/>
        <w:bottom w:val="none" w:sz="0" w:space="0" w:color="auto"/>
        <w:right w:val="none" w:sz="0" w:space="0" w:color="auto"/>
      </w:divBdr>
    </w:div>
    <w:div w:id="1074351644">
      <w:bodyDiv w:val="1"/>
      <w:marLeft w:val="0"/>
      <w:marRight w:val="0"/>
      <w:marTop w:val="0"/>
      <w:marBottom w:val="0"/>
      <w:divBdr>
        <w:top w:val="none" w:sz="0" w:space="0" w:color="auto"/>
        <w:left w:val="none" w:sz="0" w:space="0" w:color="auto"/>
        <w:bottom w:val="none" w:sz="0" w:space="0" w:color="auto"/>
        <w:right w:val="none" w:sz="0" w:space="0" w:color="auto"/>
      </w:divBdr>
    </w:div>
    <w:div w:id="1236354898">
      <w:bodyDiv w:val="1"/>
      <w:marLeft w:val="0"/>
      <w:marRight w:val="0"/>
      <w:marTop w:val="0"/>
      <w:marBottom w:val="0"/>
      <w:divBdr>
        <w:top w:val="none" w:sz="0" w:space="0" w:color="auto"/>
        <w:left w:val="none" w:sz="0" w:space="0" w:color="auto"/>
        <w:bottom w:val="none" w:sz="0" w:space="0" w:color="auto"/>
        <w:right w:val="none" w:sz="0" w:space="0" w:color="auto"/>
      </w:divBdr>
    </w:div>
    <w:div w:id="1304502181">
      <w:bodyDiv w:val="1"/>
      <w:marLeft w:val="0"/>
      <w:marRight w:val="0"/>
      <w:marTop w:val="0"/>
      <w:marBottom w:val="0"/>
      <w:divBdr>
        <w:top w:val="none" w:sz="0" w:space="0" w:color="auto"/>
        <w:left w:val="none" w:sz="0" w:space="0" w:color="auto"/>
        <w:bottom w:val="none" w:sz="0" w:space="0" w:color="auto"/>
        <w:right w:val="none" w:sz="0" w:space="0" w:color="auto"/>
      </w:divBdr>
    </w:div>
    <w:div w:id="1326013815">
      <w:bodyDiv w:val="1"/>
      <w:marLeft w:val="0"/>
      <w:marRight w:val="0"/>
      <w:marTop w:val="0"/>
      <w:marBottom w:val="0"/>
      <w:divBdr>
        <w:top w:val="none" w:sz="0" w:space="0" w:color="auto"/>
        <w:left w:val="none" w:sz="0" w:space="0" w:color="auto"/>
        <w:bottom w:val="none" w:sz="0" w:space="0" w:color="auto"/>
        <w:right w:val="none" w:sz="0" w:space="0" w:color="auto"/>
      </w:divBdr>
      <w:divsChild>
        <w:div w:id="1735854953">
          <w:marLeft w:val="0"/>
          <w:marRight w:val="0"/>
          <w:marTop w:val="0"/>
          <w:marBottom w:val="0"/>
          <w:divBdr>
            <w:top w:val="none" w:sz="0" w:space="0" w:color="auto"/>
            <w:left w:val="none" w:sz="0" w:space="0" w:color="auto"/>
            <w:bottom w:val="none" w:sz="0" w:space="0" w:color="auto"/>
            <w:right w:val="none" w:sz="0" w:space="0" w:color="auto"/>
          </w:divBdr>
          <w:divsChild>
            <w:div w:id="1123766083">
              <w:marLeft w:val="0"/>
              <w:marRight w:val="0"/>
              <w:marTop w:val="0"/>
              <w:marBottom w:val="0"/>
              <w:divBdr>
                <w:top w:val="none" w:sz="0" w:space="0" w:color="auto"/>
                <w:left w:val="none" w:sz="0" w:space="0" w:color="auto"/>
                <w:bottom w:val="none" w:sz="0" w:space="0" w:color="auto"/>
                <w:right w:val="none" w:sz="0" w:space="0" w:color="auto"/>
              </w:divBdr>
            </w:div>
            <w:div w:id="1839735859">
              <w:marLeft w:val="0"/>
              <w:marRight w:val="0"/>
              <w:marTop w:val="0"/>
              <w:marBottom w:val="0"/>
              <w:divBdr>
                <w:top w:val="none" w:sz="0" w:space="0" w:color="auto"/>
                <w:left w:val="none" w:sz="0" w:space="0" w:color="auto"/>
                <w:bottom w:val="none" w:sz="0" w:space="0" w:color="auto"/>
                <w:right w:val="none" w:sz="0" w:space="0" w:color="auto"/>
              </w:divBdr>
            </w:div>
            <w:div w:id="1337616020">
              <w:marLeft w:val="0"/>
              <w:marRight w:val="0"/>
              <w:marTop w:val="0"/>
              <w:marBottom w:val="0"/>
              <w:divBdr>
                <w:top w:val="none" w:sz="0" w:space="0" w:color="auto"/>
                <w:left w:val="none" w:sz="0" w:space="0" w:color="auto"/>
                <w:bottom w:val="none" w:sz="0" w:space="0" w:color="auto"/>
                <w:right w:val="none" w:sz="0" w:space="0" w:color="auto"/>
              </w:divBdr>
            </w:div>
            <w:div w:id="15412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1097">
      <w:bodyDiv w:val="1"/>
      <w:marLeft w:val="0"/>
      <w:marRight w:val="0"/>
      <w:marTop w:val="0"/>
      <w:marBottom w:val="0"/>
      <w:divBdr>
        <w:top w:val="none" w:sz="0" w:space="0" w:color="auto"/>
        <w:left w:val="none" w:sz="0" w:space="0" w:color="auto"/>
        <w:bottom w:val="none" w:sz="0" w:space="0" w:color="auto"/>
        <w:right w:val="none" w:sz="0" w:space="0" w:color="auto"/>
      </w:divBdr>
    </w:div>
    <w:div w:id="1446778508">
      <w:bodyDiv w:val="1"/>
      <w:marLeft w:val="0"/>
      <w:marRight w:val="0"/>
      <w:marTop w:val="0"/>
      <w:marBottom w:val="0"/>
      <w:divBdr>
        <w:top w:val="none" w:sz="0" w:space="0" w:color="auto"/>
        <w:left w:val="none" w:sz="0" w:space="0" w:color="auto"/>
        <w:bottom w:val="none" w:sz="0" w:space="0" w:color="auto"/>
        <w:right w:val="none" w:sz="0" w:space="0" w:color="auto"/>
      </w:divBdr>
    </w:div>
    <w:div w:id="1448232766">
      <w:bodyDiv w:val="1"/>
      <w:marLeft w:val="0"/>
      <w:marRight w:val="0"/>
      <w:marTop w:val="0"/>
      <w:marBottom w:val="0"/>
      <w:divBdr>
        <w:top w:val="none" w:sz="0" w:space="0" w:color="auto"/>
        <w:left w:val="none" w:sz="0" w:space="0" w:color="auto"/>
        <w:bottom w:val="none" w:sz="0" w:space="0" w:color="auto"/>
        <w:right w:val="none" w:sz="0" w:space="0" w:color="auto"/>
      </w:divBdr>
      <w:divsChild>
        <w:div w:id="1830097049">
          <w:marLeft w:val="0"/>
          <w:marRight w:val="0"/>
          <w:marTop w:val="0"/>
          <w:marBottom w:val="0"/>
          <w:divBdr>
            <w:top w:val="none" w:sz="0" w:space="0" w:color="auto"/>
            <w:left w:val="none" w:sz="0" w:space="0" w:color="auto"/>
            <w:bottom w:val="none" w:sz="0" w:space="0" w:color="auto"/>
            <w:right w:val="none" w:sz="0" w:space="0" w:color="auto"/>
          </w:divBdr>
          <w:divsChild>
            <w:div w:id="5356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629">
      <w:bodyDiv w:val="1"/>
      <w:marLeft w:val="0"/>
      <w:marRight w:val="0"/>
      <w:marTop w:val="0"/>
      <w:marBottom w:val="0"/>
      <w:divBdr>
        <w:top w:val="none" w:sz="0" w:space="0" w:color="auto"/>
        <w:left w:val="none" w:sz="0" w:space="0" w:color="auto"/>
        <w:bottom w:val="none" w:sz="0" w:space="0" w:color="auto"/>
        <w:right w:val="none" w:sz="0" w:space="0" w:color="auto"/>
      </w:divBdr>
      <w:divsChild>
        <w:div w:id="1251040305">
          <w:marLeft w:val="0"/>
          <w:marRight w:val="0"/>
          <w:marTop w:val="0"/>
          <w:marBottom w:val="0"/>
          <w:divBdr>
            <w:top w:val="none" w:sz="0" w:space="0" w:color="auto"/>
            <w:left w:val="none" w:sz="0" w:space="0" w:color="auto"/>
            <w:bottom w:val="none" w:sz="0" w:space="0" w:color="auto"/>
            <w:right w:val="none" w:sz="0" w:space="0" w:color="auto"/>
          </w:divBdr>
          <w:divsChild>
            <w:div w:id="10496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9035">
      <w:bodyDiv w:val="1"/>
      <w:marLeft w:val="0"/>
      <w:marRight w:val="0"/>
      <w:marTop w:val="0"/>
      <w:marBottom w:val="0"/>
      <w:divBdr>
        <w:top w:val="none" w:sz="0" w:space="0" w:color="auto"/>
        <w:left w:val="none" w:sz="0" w:space="0" w:color="auto"/>
        <w:bottom w:val="none" w:sz="0" w:space="0" w:color="auto"/>
        <w:right w:val="none" w:sz="0" w:space="0" w:color="auto"/>
      </w:divBdr>
    </w:div>
    <w:div w:id="1628701950">
      <w:bodyDiv w:val="1"/>
      <w:marLeft w:val="0"/>
      <w:marRight w:val="0"/>
      <w:marTop w:val="0"/>
      <w:marBottom w:val="0"/>
      <w:divBdr>
        <w:top w:val="none" w:sz="0" w:space="0" w:color="auto"/>
        <w:left w:val="none" w:sz="0" w:space="0" w:color="auto"/>
        <w:bottom w:val="none" w:sz="0" w:space="0" w:color="auto"/>
        <w:right w:val="none" w:sz="0" w:space="0" w:color="auto"/>
      </w:divBdr>
      <w:divsChild>
        <w:div w:id="2136947548">
          <w:marLeft w:val="0"/>
          <w:marRight w:val="0"/>
          <w:marTop w:val="0"/>
          <w:marBottom w:val="0"/>
          <w:divBdr>
            <w:top w:val="none" w:sz="0" w:space="0" w:color="auto"/>
            <w:left w:val="none" w:sz="0" w:space="0" w:color="auto"/>
            <w:bottom w:val="none" w:sz="0" w:space="0" w:color="auto"/>
            <w:right w:val="none" w:sz="0" w:space="0" w:color="auto"/>
          </w:divBdr>
          <w:divsChild>
            <w:div w:id="13956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831">
      <w:bodyDiv w:val="1"/>
      <w:marLeft w:val="0"/>
      <w:marRight w:val="0"/>
      <w:marTop w:val="0"/>
      <w:marBottom w:val="0"/>
      <w:divBdr>
        <w:top w:val="none" w:sz="0" w:space="0" w:color="auto"/>
        <w:left w:val="none" w:sz="0" w:space="0" w:color="auto"/>
        <w:bottom w:val="none" w:sz="0" w:space="0" w:color="auto"/>
        <w:right w:val="none" w:sz="0" w:space="0" w:color="auto"/>
      </w:divBdr>
      <w:divsChild>
        <w:div w:id="1149321870">
          <w:marLeft w:val="0"/>
          <w:marRight w:val="0"/>
          <w:marTop w:val="0"/>
          <w:marBottom w:val="0"/>
          <w:divBdr>
            <w:top w:val="none" w:sz="0" w:space="0" w:color="auto"/>
            <w:left w:val="none" w:sz="0" w:space="0" w:color="auto"/>
            <w:bottom w:val="none" w:sz="0" w:space="0" w:color="auto"/>
            <w:right w:val="none" w:sz="0" w:space="0" w:color="auto"/>
          </w:divBdr>
          <w:divsChild>
            <w:div w:id="8861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8260">
      <w:bodyDiv w:val="1"/>
      <w:marLeft w:val="0"/>
      <w:marRight w:val="0"/>
      <w:marTop w:val="0"/>
      <w:marBottom w:val="0"/>
      <w:divBdr>
        <w:top w:val="none" w:sz="0" w:space="0" w:color="auto"/>
        <w:left w:val="none" w:sz="0" w:space="0" w:color="auto"/>
        <w:bottom w:val="none" w:sz="0" w:space="0" w:color="auto"/>
        <w:right w:val="none" w:sz="0" w:space="0" w:color="auto"/>
      </w:divBdr>
      <w:divsChild>
        <w:div w:id="972096572">
          <w:marLeft w:val="0"/>
          <w:marRight w:val="0"/>
          <w:marTop w:val="0"/>
          <w:marBottom w:val="0"/>
          <w:divBdr>
            <w:top w:val="none" w:sz="0" w:space="0" w:color="auto"/>
            <w:left w:val="none" w:sz="0" w:space="0" w:color="auto"/>
            <w:bottom w:val="none" w:sz="0" w:space="0" w:color="auto"/>
            <w:right w:val="none" w:sz="0" w:space="0" w:color="auto"/>
          </w:divBdr>
          <w:divsChild>
            <w:div w:id="1978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5954">
      <w:bodyDiv w:val="1"/>
      <w:marLeft w:val="0"/>
      <w:marRight w:val="0"/>
      <w:marTop w:val="0"/>
      <w:marBottom w:val="0"/>
      <w:divBdr>
        <w:top w:val="none" w:sz="0" w:space="0" w:color="auto"/>
        <w:left w:val="none" w:sz="0" w:space="0" w:color="auto"/>
        <w:bottom w:val="none" w:sz="0" w:space="0" w:color="auto"/>
        <w:right w:val="none" w:sz="0" w:space="0" w:color="auto"/>
      </w:divBdr>
    </w:div>
    <w:div w:id="1938176079">
      <w:bodyDiv w:val="1"/>
      <w:marLeft w:val="0"/>
      <w:marRight w:val="0"/>
      <w:marTop w:val="0"/>
      <w:marBottom w:val="0"/>
      <w:divBdr>
        <w:top w:val="none" w:sz="0" w:space="0" w:color="auto"/>
        <w:left w:val="none" w:sz="0" w:space="0" w:color="auto"/>
        <w:bottom w:val="none" w:sz="0" w:space="0" w:color="auto"/>
        <w:right w:val="none" w:sz="0" w:space="0" w:color="auto"/>
      </w:divBdr>
    </w:div>
    <w:div w:id="1950114308">
      <w:bodyDiv w:val="1"/>
      <w:marLeft w:val="0"/>
      <w:marRight w:val="0"/>
      <w:marTop w:val="0"/>
      <w:marBottom w:val="0"/>
      <w:divBdr>
        <w:top w:val="none" w:sz="0" w:space="0" w:color="auto"/>
        <w:left w:val="none" w:sz="0" w:space="0" w:color="auto"/>
        <w:bottom w:val="none" w:sz="0" w:space="0" w:color="auto"/>
        <w:right w:val="none" w:sz="0" w:space="0" w:color="auto"/>
      </w:divBdr>
      <w:divsChild>
        <w:div w:id="96338290">
          <w:marLeft w:val="0"/>
          <w:marRight w:val="0"/>
          <w:marTop w:val="0"/>
          <w:marBottom w:val="0"/>
          <w:divBdr>
            <w:top w:val="none" w:sz="0" w:space="0" w:color="auto"/>
            <w:left w:val="none" w:sz="0" w:space="0" w:color="auto"/>
            <w:bottom w:val="none" w:sz="0" w:space="0" w:color="auto"/>
            <w:right w:val="none" w:sz="0" w:space="0" w:color="auto"/>
          </w:divBdr>
          <w:divsChild>
            <w:div w:id="454983072">
              <w:marLeft w:val="0"/>
              <w:marRight w:val="0"/>
              <w:marTop w:val="0"/>
              <w:marBottom w:val="0"/>
              <w:divBdr>
                <w:top w:val="none" w:sz="0" w:space="0" w:color="auto"/>
                <w:left w:val="none" w:sz="0" w:space="0" w:color="auto"/>
                <w:bottom w:val="none" w:sz="0" w:space="0" w:color="auto"/>
                <w:right w:val="none" w:sz="0" w:space="0" w:color="auto"/>
              </w:divBdr>
            </w:div>
            <w:div w:id="111022068">
              <w:marLeft w:val="0"/>
              <w:marRight w:val="0"/>
              <w:marTop w:val="0"/>
              <w:marBottom w:val="0"/>
              <w:divBdr>
                <w:top w:val="none" w:sz="0" w:space="0" w:color="auto"/>
                <w:left w:val="none" w:sz="0" w:space="0" w:color="auto"/>
                <w:bottom w:val="none" w:sz="0" w:space="0" w:color="auto"/>
                <w:right w:val="none" w:sz="0" w:space="0" w:color="auto"/>
              </w:divBdr>
            </w:div>
            <w:div w:id="411854217">
              <w:marLeft w:val="0"/>
              <w:marRight w:val="0"/>
              <w:marTop w:val="0"/>
              <w:marBottom w:val="0"/>
              <w:divBdr>
                <w:top w:val="none" w:sz="0" w:space="0" w:color="auto"/>
                <w:left w:val="none" w:sz="0" w:space="0" w:color="auto"/>
                <w:bottom w:val="none" w:sz="0" w:space="0" w:color="auto"/>
                <w:right w:val="none" w:sz="0" w:space="0" w:color="auto"/>
              </w:divBdr>
            </w:div>
            <w:div w:id="1351880708">
              <w:marLeft w:val="0"/>
              <w:marRight w:val="0"/>
              <w:marTop w:val="0"/>
              <w:marBottom w:val="0"/>
              <w:divBdr>
                <w:top w:val="none" w:sz="0" w:space="0" w:color="auto"/>
                <w:left w:val="none" w:sz="0" w:space="0" w:color="auto"/>
                <w:bottom w:val="none" w:sz="0" w:space="0" w:color="auto"/>
                <w:right w:val="none" w:sz="0" w:space="0" w:color="auto"/>
              </w:divBdr>
            </w:div>
            <w:div w:id="2113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5611">
      <w:bodyDiv w:val="1"/>
      <w:marLeft w:val="0"/>
      <w:marRight w:val="0"/>
      <w:marTop w:val="0"/>
      <w:marBottom w:val="0"/>
      <w:divBdr>
        <w:top w:val="none" w:sz="0" w:space="0" w:color="auto"/>
        <w:left w:val="none" w:sz="0" w:space="0" w:color="auto"/>
        <w:bottom w:val="none" w:sz="0" w:space="0" w:color="auto"/>
        <w:right w:val="none" w:sz="0" w:space="0" w:color="auto"/>
      </w:divBdr>
    </w:div>
    <w:div w:id="1993290720">
      <w:bodyDiv w:val="1"/>
      <w:marLeft w:val="0"/>
      <w:marRight w:val="0"/>
      <w:marTop w:val="0"/>
      <w:marBottom w:val="0"/>
      <w:divBdr>
        <w:top w:val="none" w:sz="0" w:space="0" w:color="auto"/>
        <w:left w:val="none" w:sz="0" w:space="0" w:color="auto"/>
        <w:bottom w:val="none" w:sz="0" w:space="0" w:color="auto"/>
        <w:right w:val="none" w:sz="0" w:space="0" w:color="auto"/>
      </w:divBdr>
    </w:div>
    <w:div w:id="2040473569">
      <w:bodyDiv w:val="1"/>
      <w:marLeft w:val="0"/>
      <w:marRight w:val="0"/>
      <w:marTop w:val="0"/>
      <w:marBottom w:val="0"/>
      <w:divBdr>
        <w:top w:val="none" w:sz="0" w:space="0" w:color="auto"/>
        <w:left w:val="none" w:sz="0" w:space="0" w:color="auto"/>
        <w:bottom w:val="none" w:sz="0" w:space="0" w:color="auto"/>
        <w:right w:val="none" w:sz="0" w:space="0" w:color="auto"/>
      </w:divBdr>
    </w:div>
    <w:div w:id="2047292073">
      <w:bodyDiv w:val="1"/>
      <w:marLeft w:val="0"/>
      <w:marRight w:val="0"/>
      <w:marTop w:val="0"/>
      <w:marBottom w:val="0"/>
      <w:divBdr>
        <w:top w:val="none" w:sz="0" w:space="0" w:color="auto"/>
        <w:left w:val="none" w:sz="0" w:space="0" w:color="auto"/>
        <w:bottom w:val="none" w:sz="0" w:space="0" w:color="auto"/>
        <w:right w:val="none" w:sz="0" w:space="0" w:color="auto"/>
      </w:divBdr>
      <w:divsChild>
        <w:div w:id="1455950315">
          <w:marLeft w:val="0"/>
          <w:marRight w:val="0"/>
          <w:marTop w:val="0"/>
          <w:marBottom w:val="0"/>
          <w:divBdr>
            <w:top w:val="none" w:sz="0" w:space="0" w:color="auto"/>
            <w:left w:val="none" w:sz="0" w:space="0" w:color="auto"/>
            <w:bottom w:val="none" w:sz="0" w:space="0" w:color="auto"/>
            <w:right w:val="none" w:sz="0" w:space="0" w:color="auto"/>
          </w:divBdr>
          <w:divsChild>
            <w:div w:id="1337998445">
              <w:marLeft w:val="0"/>
              <w:marRight w:val="0"/>
              <w:marTop w:val="0"/>
              <w:marBottom w:val="0"/>
              <w:divBdr>
                <w:top w:val="none" w:sz="0" w:space="0" w:color="auto"/>
                <w:left w:val="none" w:sz="0" w:space="0" w:color="auto"/>
                <w:bottom w:val="none" w:sz="0" w:space="0" w:color="auto"/>
                <w:right w:val="none" w:sz="0" w:space="0" w:color="auto"/>
              </w:divBdr>
            </w:div>
            <w:div w:id="1270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4568">
      <w:bodyDiv w:val="1"/>
      <w:marLeft w:val="0"/>
      <w:marRight w:val="0"/>
      <w:marTop w:val="0"/>
      <w:marBottom w:val="0"/>
      <w:divBdr>
        <w:top w:val="none" w:sz="0" w:space="0" w:color="auto"/>
        <w:left w:val="none" w:sz="0" w:space="0" w:color="auto"/>
        <w:bottom w:val="none" w:sz="0" w:space="0" w:color="auto"/>
        <w:right w:val="none" w:sz="0" w:space="0" w:color="auto"/>
      </w:divBdr>
      <w:divsChild>
        <w:div w:id="663897139">
          <w:marLeft w:val="0"/>
          <w:marRight w:val="0"/>
          <w:marTop w:val="0"/>
          <w:marBottom w:val="0"/>
          <w:divBdr>
            <w:top w:val="none" w:sz="0" w:space="0" w:color="auto"/>
            <w:left w:val="none" w:sz="0" w:space="0" w:color="auto"/>
            <w:bottom w:val="none" w:sz="0" w:space="0" w:color="auto"/>
            <w:right w:val="none" w:sz="0" w:space="0" w:color="auto"/>
          </w:divBdr>
          <w:divsChild>
            <w:div w:id="1306424913">
              <w:marLeft w:val="0"/>
              <w:marRight w:val="0"/>
              <w:marTop w:val="0"/>
              <w:marBottom w:val="0"/>
              <w:divBdr>
                <w:top w:val="none" w:sz="0" w:space="0" w:color="auto"/>
                <w:left w:val="none" w:sz="0" w:space="0" w:color="auto"/>
                <w:bottom w:val="none" w:sz="0" w:space="0" w:color="auto"/>
                <w:right w:val="none" w:sz="0" w:space="0" w:color="auto"/>
              </w:divBdr>
            </w:div>
            <w:div w:id="1005742294">
              <w:marLeft w:val="0"/>
              <w:marRight w:val="0"/>
              <w:marTop w:val="0"/>
              <w:marBottom w:val="0"/>
              <w:divBdr>
                <w:top w:val="none" w:sz="0" w:space="0" w:color="auto"/>
                <w:left w:val="none" w:sz="0" w:space="0" w:color="auto"/>
                <w:bottom w:val="none" w:sz="0" w:space="0" w:color="auto"/>
                <w:right w:val="none" w:sz="0" w:space="0" w:color="auto"/>
              </w:divBdr>
            </w:div>
            <w:div w:id="766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6214">
      <w:bodyDiv w:val="1"/>
      <w:marLeft w:val="0"/>
      <w:marRight w:val="0"/>
      <w:marTop w:val="0"/>
      <w:marBottom w:val="0"/>
      <w:divBdr>
        <w:top w:val="none" w:sz="0" w:space="0" w:color="auto"/>
        <w:left w:val="none" w:sz="0" w:space="0" w:color="auto"/>
        <w:bottom w:val="none" w:sz="0" w:space="0" w:color="auto"/>
        <w:right w:val="none" w:sz="0" w:space="0" w:color="auto"/>
      </w:divBdr>
      <w:divsChild>
        <w:div w:id="344286945">
          <w:marLeft w:val="0"/>
          <w:marRight w:val="0"/>
          <w:marTop w:val="0"/>
          <w:marBottom w:val="0"/>
          <w:divBdr>
            <w:top w:val="none" w:sz="0" w:space="0" w:color="auto"/>
            <w:left w:val="none" w:sz="0" w:space="0" w:color="auto"/>
            <w:bottom w:val="none" w:sz="0" w:space="0" w:color="auto"/>
            <w:right w:val="none" w:sz="0" w:space="0" w:color="auto"/>
          </w:divBdr>
          <w:divsChild>
            <w:div w:id="15633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hdfgroup.org/solutions/hdf5/" TargetMode="External"/><Relationship Id="rId26" Type="http://schemas.openxmlformats.org/officeDocument/2006/relationships/hyperlink" Target="https://echa.europa.eu/fr/information-on-chemicals" TargetMode="External"/><Relationship Id="rId39" Type="http://schemas.openxmlformats.org/officeDocument/2006/relationships/hyperlink" Target="https://www.go-fair.org/fair-principles/" TargetMode="External"/><Relationship Id="rId21" Type="http://schemas.openxmlformats.org/officeDocument/2006/relationships/hyperlink" Target="https://www.rsc.org/journals-books-databases/about-journals/green-chemistry/" TargetMode="External"/><Relationship Id="rId34" Type="http://schemas.openxmlformats.org/officeDocument/2006/relationships/hyperlink" Target="https://www.legifrance.gouv.fr/jorf/id/JORFTEXT000000523361" TargetMode="Externa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ulturesciences.chimie.ens.fr/thematiques/chimie-et-societe/environnement/introduction-a-la-chimie-verte" TargetMode="External"/><Relationship Id="rId29" Type="http://schemas.openxmlformats.org/officeDocument/2006/relationships/hyperlink" Target="https://jsme-editor.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so.org/standard/63712.html" TargetMode="External"/><Relationship Id="rId32" Type="http://schemas.openxmlformats.org/officeDocument/2006/relationships/hyperlink" Target="http://molview.org/" TargetMode="External"/><Relationship Id="rId37" Type="http://schemas.openxmlformats.org/officeDocument/2006/relationships/hyperlink" Target="https://echa.europa.eu/fr/regulations/reach" TargetMode="External"/><Relationship Id="rId40" Type="http://schemas.openxmlformats.org/officeDocument/2006/relationships/hyperlink" Target="https://www.daylight.com/dayhtml/doc/theory/theory.smile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vogadro.cc/" TargetMode="External"/><Relationship Id="rId23" Type="http://schemas.openxmlformats.org/officeDocument/2006/relationships/hyperlink" Target="https://www.iso.org/standard/52075.html" TargetMode="External"/><Relationship Id="rId28" Type="http://schemas.openxmlformats.org/officeDocument/2006/relationships/hyperlink" Target="http://zinc15.docking.org/" TargetMode="External"/><Relationship Id="rId36" Type="http://schemas.openxmlformats.org/officeDocument/2006/relationships/hyperlink" Target="https://www.legifrance.gouv.fr/jorf/id/JORFTEXT000033202746" TargetMode="External"/><Relationship Id="rId10" Type="http://schemas.openxmlformats.org/officeDocument/2006/relationships/footer" Target="footer1.xml"/><Relationship Id="rId19" Type="http://schemas.openxmlformats.org/officeDocument/2006/relationships/hyperlink" Target="https://www.nngroup.com/articles/ten-usability-heuristics/" TargetMode="External"/><Relationship Id="rId31" Type="http://schemas.openxmlformats.org/officeDocument/2006/relationships/hyperlink" Target="https://marvinjs-demo.chemaxon.com/lates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cs.org/greenchemistry.html" TargetMode="External"/><Relationship Id="rId22" Type="http://schemas.openxmlformats.org/officeDocument/2006/relationships/hyperlink" Target="https://www.iso.org/standard/63500.html" TargetMode="External"/><Relationship Id="rId27" Type="http://schemas.openxmlformats.org/officeDocument/2006/relationships/hyperlink" Target="https://pubchem.ncbi.nlm.nih.gov/docs/pug-rest" TargetMode="External"/><Relationship Id="rId30" Type="http://schemas.openxmlformats.org/officeDocument/2006/relationships/hyperlink" Target="http://wiki.jmol.org/index.php/Main_Page" TargetMode="External"/><Relationship Id="rId35" Type="http://schemas.openxmlformats.org/officeDocument/2006/relationships/hyperlink" Target="https://eur-lex.europa.eu/legal-content/FR/TXT/?uri=CELEX%3A32016L2102" TargetMode="External"/><Relationship Id="rId43" Type="http://schemas.openxmlformats.org/officeDocument/2006/relationships/footer" Target="footer5.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bbf.enssib.fr/consulter/bbf-2005-03-0076-004" TargetMode="External"/><Relationship Id="rId25" Type="http://schemas.openxmlformats.org/officeDocument/2006/relationships/hyperlink" Target="https://developer.rsc.org/compounds-v1/apis" TargetMode="External"/><Relationship Id="rId33" Type="http://schemas.openxmlformats.org/officeDocument/2006/relationships/hyperlink" Target="https://www.legifrance.gouv.fr/codes/id/LEGISCTA000006133323/" TargetMode="External"/><Relationship Id="rId38" Type="http://schemas.openxmlformats.org/officeDocument/2006/relationships/hyperlink" Target="https://ozone.unep.org/treaties/montreal-protocol" TargetMode="External"/><Relationship Id="rId20" Type="http://schemas.openxmlformats.org/officeDocument/2006/relationships/hyperlink" Target="https://simapro.com/" TargetMode="External"/><Relationship Id="rId41"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9E6BF-C277-4318-A1DA-1494F689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3705</Words>
  <Characters>20383</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Herssens</dc:creator>
  <cp:keywords/>
  <dc:description/>
  <cp:lastModifiedBy>Alexandre Herssens</cp:lastModifiedBy>
  <cp:revision>14</cp:revision>
  <cp:lastPrinted>2024-11-01T15:04:00Z</cp:lastPrinted>
  <dcterms:created xsi:type="dcterms:W3CDTF">2024-11-01T14:25:00Z</dcterms:created>
  <dcterms:modified xsi:type="dcterms:W3CDTF">2024-11-01T16:17:00Z</dcterms:modified>
</cp:coreProperties>
</file>