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56ABE" w14:textId="3AB48BD6" w:rsidR="00C95FA8" w:rsidRPr="00DB3B0D" w:rsidRDefault="00C95FA8" w:rsidP="00C95FA8">
      <w:pPr>
        <w:jc w:val="center"/>
      </w:pPr>
      <w:r w:rsidRPr="00DB3B0D">
        <w:rPr>
          <w:b/>
          <w:bCs/>
          <w:sz w:val="32"/>
          <w:szCs w:val="32"/>
        </w:rPr>
        <w:t>Kevin Hale</w:t>
      </w:r>
      <w:r w:rsidRPr="00C95FA8">
        <w:rPr>
          <w:b/>
          <w:bCs/>
          <w:sz w:val="32"/>
          <w:szCs w:val="32"/>
        </w:rPr>
        <w:t>, MS</w:t>
      </w:r>
      <w:r w:rsidRPr="00DB3B0D">
        <w:br/>
      </w:r>
      <w:r>
        <w:t xml:space="preserve">Atlanta, GA | </w:t>
      </w:r>
      <w:r>
        <w:t>3342337778</w:t>
      </w:r>
      <w:r>
        <w:t xml:space="preserve"> </w:t>
      </w:r>
      <w:proofErr w:type="gramStart"/>
      <w:r>
        <w:t xml:space="preserve">| </w:t>
      </w:r>
      <w:r w:rsidR="00BB4FFC">
        <w:t xml:space="preserve"> </w:t>
      </w:r>
      <w:r w:rsidRPr="00C95FA8">
        <w:t>halekevi@gmail.com</w:t>
      </w:r>
      <w:proofErr w:type="gramEnd"/>
      <w:r>
        <w:t xml:space="preserve">  |  </w:t>
      </w:r>
      <w:r w:rsidRPr="00DB3B0D">
        <w:t>www.linkedin.com/in/kevinhalems</w:t>
      </w:r>
    </w:p>
    <w:p w14:paraId="683CF18F" w14:textId="77777777" w:rsidR="00C95FA8" w:rsidRPr="00DB3B0D" w:rsidRDefault="00C95FA8" w:rsidP="00C95FA8">
      <w:r w:rsidRPr="00DB3B0D">
        <w:pict w14:anchorId="7D1B1023">
          <v:rect id="_x0000_i1025" style="width:0;height:1.5pt" o:hralign="center" o:hrstd="t" o:hr="t" fillcolor="#a0a0a0" stroked="f"/>
        </w:pict>
      </w:r>
    </w:p>
    <w:p w14:paraId="050BE26E" w14:textId="77777777" w:rsidR="00C95FA8" w:rsidRPr="00DB3B0D" w:rsidRDefault="00C95FA8" w:rsidP="00C95FA8">
      <w:r w:rsidRPr="00DB3B0D">
        <w:rPr>
          <w:b/>
          <w:bCs/>
        </w:rPr>
        <w:t>Professional Summary</w:t>
      </w:r>
      <w:r w:rsidRPr="00DB3B0D">
        <w:br/>
        <w:t xml:space="preserve">Results-driven Clinical Research Associate (CRA II) with extensive experience in clinical trial monitoring, regulatory compliance, and oncology-focused research. Certified by IAOCR and trained through </w:t>
      </w:r>
      <w:proofErr w:type="spellStart"/>
      <w:r w:rsidRPr="00DB3B0D">
        <w:t>Syneos</w:t>
      </w:r>
      <w:proofErr w:type="spellEnd"/>
      <w:r w:rsidRPr="00DB3B0D">
        <w:t xml:space="preserve"> Health's Clinical Training Institute (CTI) and Oncology Academy. Proven expertise in reducing TMF backlogs, successfully navigating FDA audits, and maintaining performance metrics above 95%. Committed to upholding Good Clinical Practice (GCP) standards and delivering excellence in clinical research.</w:t>
      </w:r>
    </w:p>
    <w:p w14:paraId="33FA4385" w14:textId="77777777" w:rsidR="00C95FA8" w:rsidRPr="00DB3B0D" w:rsidRDefault="00C95FA8" w:rsidP="00C95FA8">
      <w:r w:rsidRPr="00DB3B0D">
        <w:pict w14:anchorId="12470734">
          <v:rect id="_x0000_i1026" style="width:0;height:1.5pt" o:hralign="center" o:hrstd="t" o:hr="t" fillcolor="#a0a0a0" stroked="f"/>
        </w:pict>
      </w:r>
    </w:p>
    <w:p w14:paraId="2D16FF47" w14:textId="77777777" w:rsidR="00C95FA8" w:rsidRPr="00DB3B0D" w:rsidRDefault="00C95FA8" w:rsidP="00C95FA8">
      <w:r w:rsidRPr="00DB3B0D">
        <w:rPr>
          <w:b/>
          <w:bCs/>
        </w:rPr>
        <w:t>Core Competencies</w:t>
      </w:r>
    </w:p>
    <w:p w14:paraId="317DBB9F" w14:textId="77777777" w:rsidR="00C95FA8" w:rsidRDefault="00C95FA8" w:rsidP="00C95FA8">
      <w:pPr>
        <w:numPr>
          <w:ilvl w:val="0"/>
          <w:numId w:val="9"/>
        </w:numPr>
        <w:sectPr w:rsidR="00C95FA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4C1A09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Clinical Trial Monitoring</w:t>
      </w:r>
    </w:p>
    <w:p w14:paraId="108FC3E8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FDA Audit Preparation</w:t>
      </w:r>
    </w:p>
    <w:p w14:paraId="765B5FB0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Site Management</w:t>
      </w:r>
    </w:p>
    <w:p w14:paraId="2A72DCEC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Regulatory Compliance</w:t>
      </w:r>
    </w:p>
    <w:p w14:paraId="1392187D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Oncology Research</w:t>
      </w:r>
    </w:p>
    <w:p w14:paraId="66C22336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Data Management &amp; Analysis</w:t>
      </w:r>
    </w:p>
    <w:p w14:paraId="40CDCA79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Cross-Functional Collaboration</w:t>
      </w:r>
    </w:p>
    <w:p w14:paraId="31DD6777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Protocol Adherence</w:t>
      </w:r>
    </w:p>
    <w:p w14:paraId="3F939914" w14:textId="77777777" w:rsidR="00C95FA8" w:rsidRDefault="00C95FA8" w:rsidP="00C95FA8">
      <w:pPr>
        <w:sectPr w:rsidR="00C95FA8" w:rsidSect="00C95FA8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FE847CB" w14:textId="66D675DF" w:rsidR="00C95FA8" w:rsidRDefault="00C95FA8" w:rsidP="00C95FA8">
      <w:pPr>
        <w:rPr>
          <w:b/>
          <w:bCs/>
        </w:rPr>
      </w:pPr>
      <w:r w:rsidRPr="00DB3B0D">
        <w:pict w14:anchorId="00EEDE65">
          <v:rect id="_x0000_i1044" style="width:0;height:1.5pt" o:hralign="center" o:hrstd="t" o:hr="t" fillcolor="#a0a0a0" stroked="f"/>
        </w:pict>
      </w:r>
    </w:p>
    <w:p w14:paraId="22FD0994" w14:textId="11630CA1" w:rsidR="00C95FA8" w:rsidRPr="00DB3B0D" w:rsidRDefault="00C95FA8" w:rsidP="00C95FA8">
      <w:r w:rsidRPr="00DB3B0D">
        <w:rPr>
          <w:b/>
          <w:bCs/>
        </w:rPr>
        <w:t>Professional Experience</w:t>
      </w:r>
    </w:p>
    <w:p w14:paraId="60653873" w14:textId="77777777" w:rsidR="00C95FA8" w:rsidRPr="00DB3B0D" w:rsidRDefault="00C95FA8" w:rsidP="00C95FA8">
      <w:r w:rsidRPr="00DB3B0D">
        <w:rPr>
          <w:b/>
          <w:bCs/>
        </w:rPr>
        <w:t>CRA II</w:t>
      </w:r>
      <w:r w:rsidRPr="00DB3B0D">
        <w:br/>
      </w:r>
      <w:proofErr w:type="spellStart"/>
      <w:r w:rsidRPr="00DB3B0D">
        <w:rPr>
          <w:b/>
          <w:bCs/>
        </w:rPr>
        <w:t>Syneos</w:t>
      </w:r>
      <w:proofErr w:type="spellEnd"/>
      <w:r w:rsidRPr="00DB3B0D">
        <w:rPr>
          <w:b/>
          <w:bCs/>
        </w:rPr>
        <w:t xml:space="preserve"> Health, USA | Georgia | Home-Based</w:t>
      </w:r>
      <w:r w:rsidRPr="00DB3B0D">
        <w:br/>
      </w:r>
      <w:r w:rsidRPr="00DB3B0D">
        <w:rPr>
          <w:i/>
          <w:iCs/>
        </w:rPr>
        <w:t>Jun 2022 – Present</w:t>
      </w:r>
    </w:p>
    <w:p w14:paraId="26336AC5" w14:textId="77777777" w:rsidR="00C95FA8" w:rsidRPr="00DB3B0D" w:rsidRDefault="00C95FA8" w:rsidP="00C95FA8">
      <w:pPr>
        <w:numPr>
          <w:ilvl w:val="0"/>
          <w:numId w:val="2"/>
        </w:numPr>
      </w:pPr>
      <w:r w:rsidRPr="00DB3B0D">
        <w:t>Reduced regulatory backlog of initial study by 98% within six months.</w:t>
      </w:r>
    </w:p>
    <w:p w14:paraId="1D93DCFD" w14:textId="77777777" w:rsidR="00C95FA8" w:rsidRPr="00DB3B0D" w:rsidRDefault="00C95FA8" w:rsidP="00C95FA8">
      <w:pPr>
        <w:numPr>
          <w:ilvl w:val="0"/>
          <w:numId w:val="2"/>
        </w:numPr>
      </w:pPr>
      <w:r w:rsidRPr="00DB3B0D">
        <w:t>Completed Clinical Foundations Curriculum and Good Clinical Practice (GCP) Training.</w:t>
      </w:r>
    </w:p>
    <w:p w14:paraId="4C918C15" w14:textId="77777777" w:rsidR="00C95FA8" w:rsidRPr="00DB3B0D" w:rsidRDefault="00C95FA8" w:rsidP="00C95FA8">
      <w:pPr>
        <w:numPr>
          <w:ilvl w:val="0"/>
          <w:numId w:val="2"/>
        </w:numPr>
      </w:pPr>
      <w:r w:rsidRPr="00DB3B0D">
        <w:t>Monitored various clinical trials, ensuring compliance with study protocols and GCP.</w:t>
      </w:r>
    </w:p>
    <w:p w14:paraId="06B7E7FC" w14:textId="77777777" w:rsidR="00C95FA8" w:rsidRPr="00DB3B0D" w:rsidRDefault="00C95FA8" w:rsidP="00C95FA8">
      <w:pPr>
        <w:numPr>
          <w:ilvl w:val="0"/>
          <w:numId w:val="2"/>
        </w:numPr>
      </w:pPr>
      <w:r w:rsidRPr="00DB3B0D">
        <w:t>Managed site performance, documentation, and monitoring visits (on-site and remote).</w:t>
      </w:r>
    </w:p>
    <w:p w14:paraId="584B66AB" w14:textId="77777777" w:rsidR="00C95FA8" w:rsidRPr="00DB3B0D" w:rsidRDefault="00C95FA8" w:rsidP="00C95FA8">
      <w:pPr>
        <w:numPr>
          <w:ilvl w:val="0"/>
          <w:numId w:val="2"/>
        </w:numPr>
      </w:pPr>
      <w:r w:rsidRPr="00DB3B0D">
        <w:t>Assisted in two successful FDA audits through meticulous site and documentation management.</w:t>
      </w:r>
    </w:p>
    <w:p w14:paraId="5FAE89D5" w14:textId="77777777" w:rsidR="00C95FA8" w:rsidRPr="00DB3B0D" w:rsidRDefault="00C95FA8" w:rsidP="00C95FA8">
      <w:r w:rsidRPr="00DB3B0D">
        <w:rPr>
          <w:b/>
          <w:bCs/>
        </w:rPr>
        <w:t>Medical Laboratory Technician</w:t>
      </w:r>
      <w:r w:rsidRPr="00DB3B0D">
        <w:br/>
      </w:r>
      <w:r w:rsidRPr="00DB3B0D">
        <w:rPr>
          <w:b/>
          <w:bCs/>
        </w:rPr>
        <w:t>Laboratory Corporation of America</w:t>
      </w:r>
      <w:r w:rsidRPr="00DB3B0D">
        <w:br/>
      </w:r>
      <w:r w:rsidRPr="00DB3B0D">
        <w:rPr>
          <w:i/>
          <w:iCs/>
        </w:rPr>
        <w:t>Mar 2021 – Jun 2022</w:t>
      </w:r>
    </w:p>
    <w:p w14:paraId="45EA96CE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Performed routine technical laboratory procedures following departmental SOPs.</w:t>
      </w:r>
    </w:p>
    <w:p w14:paraId="53A8424A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Operated, monitored, and troubleshot laboratory instrumentation.</w:t>
      </w:r>
    </w:p>
    <w:p w14:paraId="7903E879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Ensured audit compliance and implemented corrective actions for quality control.</w:t>
      </w:r>
    </w:p>
    <w:p w14:paraId="25FA50C3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Delivered accurate and timely test results to support patient care.</w:t>
      </w:r>
    </w:p>
    <w:p w14:paraId="0EF90469" w14:textId="77777777" w:rsidR="00C95FA8" w:rsidRPr="00DB3B0D" w:rsidRDefault="00C95FA8" w:rsidP="00C95FA8">
      <w:r w:rsidRPr="00DB3B0D">
        <w:rPr>
          <w:b/>
          <w:bCs/>
        </w:rPr>
        <w:lastRenderedPageBreak/>
        <w:t>Graduate Research Technician/Assistant</w:t>
      </w:r>
      <w:r w:rsidRPr="00DB3B0D">
        <w:br/>
      </w:r>
      <w:r w:rsidRPr="00DB3B0D">
        <w:rPr>
          <w:b/>
          <w:bCs/>
        </w:rPr>
        <w:t>University of Alabama at Birmingham</w:t>
      </w:r>
      <w:r w:rsidRPr="00DB3B0D">
        <w:br/>
      </w:r>
      <w:r w:rsidRPr="00DB3B0D">
        <w:rPr>
          <w:i/>
          <w:iCs/>
        </w:rPr>
        <w:t>Nov 2014 – Feb 2021</w:t>
      </w:r>
    </w:p>
    <w:p w14:paraId="022AF322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Monitored hospital databases and medical records for specimen collection.</w:t>
      </w:r>
    </w:p>
    <w:p w14:paraId="44BE21AA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Managed and maintained specimen databases for streamlined research efficiency.</w:t>
      </w:r>
    </w:p>
    <w:p w14:paraId="4D1E4715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Cultured, revived, and maintained cell lines for research projects.</w:t>
      </w:r>
    </w:p>
    <w:p w14:paraId="1D99D6AF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Ensured compliance with study protocols and GCP guidelines.</w:t>
      </w:r>
    </w:p>
    <w:p w14:paraId="31CDBA30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Managed data collection, entry, and analysis for clinical studies.</w:t>
      </w:r>
    </w:p>
    <w:p w14:paraId="3C6C8945" w14:textId="77777777" w:rsidR="00C95FA8" w:rsidRPr="00DB3B0D" w:rsidRDefault="00C95FA8" w:rsidP="00C95FA8">
      <w:r w:rsidRPr="00DB3B0D">
        <w:pict w14:anchorId="49EC0C5D">
          <v:rect id="_x0000_i1027" style="width:0;height:1.5pt" o:hralign="center" o:hrstd="t" o:hr="t" fillcolor="#a0a0a0" stroked="f"/>
        </w:pict>
      </w:r>
    </w:p>
    <w:p w14:paraId="2ADB00FF" w14:textId="77777777" w:rsidR="00C95FA8" w:rsidRPr="00DB3B0D" w:rsidRDefault="00C95FA8" w:rsidP="00C95FA8">
      <w:r w:rsidRPr="00DB3B0D">
        <w:rPr>
          <w:b/>
          <w:bCs/>
        </w:rPr>
        <w:t>Therapeutic Experience</w:t>
      </w:r>
    </w:p>
    <w:p w14:paraId="2EC203D0" w14:textId="77777777" w:rsidR="00C95FA8" w:rsidRPr="00DB3B0D" w:rsidRDefault="00C95FA8" w:rsidP="00C95FA8">
      <w:pPr>
        <w:numPr>
          <w:ilvl w:val="0"/>
          <w:numId w:val="5"/>
        </w:numPr>
      </w:pPr>
      <w:r w:rsidRPr="00DB3B0D">
        <w:rPr>
          <w:b/>
          <w:bCs/>
        </w:rPr>
        <w:t>Oncology:</w:t>
      </w:r>
      <w:r w:rsidRPr="00DB3B0D">
        <w:t xml:space="preserve"> Multiple Myeloma, Gastrointestinal Cancer, Neuroendocrine Tumors, Pancreatic Cancer, Breast Cancer</w:t>
      </w:r>
    </w:p>
    <w:p w14:paraId="64191FD9" w14:textId="77777777" w:rsidR="00C95FA8" w:rsidRPr="00DB3B0D" w:rsidRDefault="00C95FA8" w:rsidP="00C95FA8">
      <w:pPr>
        <w:numPr>
          <w:ilvl w:val="0"/>
          <w:numId w:val="5"/>
        </w:numPr>
      </w:pPr>
      <w:r w:rsidRPr="00DB3B0D">
        <w:rPr>
          <w:b/>
          <w:bCs/>
        </w:rPr>
        <w:t>Sleep Apnea</w:t>
      </w:r>
    </w:p>
    <w:p w14:paraId="32E7A724" w14:textId="77777777" w:rsidR="00C95FA8" w:rsidRPr="00DB3B0D" w:rsidRDefault="00C95FA8" w:rsidP="00C95FA8">
      <w:r w:rsidRPr="00DB3B0D">
        <w:pict w14:anchorId="7FA327A5">
          <v:rect id="_x0000_i1028" style="width:0;height:1.5pt" o:hralign="center" o:hrstd="t" o:hr="t" fillcolor="#a0a0a0" stroked="f"/>
        </w:pict>
      </w:r>
    </w:p>
    <w:p w14:paraId="7C03EBB6" w14:textId="77777777" w:rsidR="00C95FA8" w:rsidRPr="00DB3B0D" w:rsidRDefault="00C95FA8" w:rsidP="00C95FA8">
      <w:r w:rsidRPr="00DB3B0D">
        <w:rPr>
          <w:b/>
          <w:bCs/>
        </w:rPr>
        <w:t>Publications</w:t>
      </w:r>
    </w:p>
    <w:p w14:paraId="3D76AAF1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MicroRNA-124 Modulated Collagen-Prolyl Hydroxylase P4HA1 Expression Regulates Colon Cancer Progression</w:t>
      </w:r>
      <w:r w:rsidRPr="00DB3B0D">
        <w:t xml:space="preserve"> (Accepted)</w:t>
      </w:r>
    </w:p>
    <w:p w14:paraId="0C88A2EA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MTHFD1L - Translational Oncology Publication</w:t>
      </w:r>
      <w:r w:rsidRPr="00DB3B0D">
        <w:t xml:space="preserve"> (Accepted)</w:t>
      </w:r>
    </w:p>
    <w:p w14:paraId="70DEA9CC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Clinical Cancer Health Disparity Research</w:t>
      </w:r>
      <w:r w:rsidRPr="00DB3B0D">
        <w:t xml:space="preserve"> (In Review, AACR)</w:t>
      </w:r>
    </w:p>
    <w:p w14:paraId="2924D931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Overexpression of PAICS in CRC</w:t>
      </w:r>
      <w:r w:rsidRPr="00DB3B0D">
        <w:t xml:space="preserve"> (In Review)</w:t>
      </w:r>
    </w:p>
    <w:p w14:paraId="05ACFDCD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TRIP13, Target of miR-192</w:t>
      </w:r>
      <w:r w:rsidRPr="00DB3B0D">
        <w:t xml:space="preserve"> (In Review)</w:t>
      </w:r>
    </w:p>
    <w:p w14:paraId="58916282" w14:textId="77777777" w:rsidR="00C95FA8" w:rsidRPr="00DB3B0D" w:rsidRDefault="00C95FA8" w:rsidP="00C95FA8">
      <w:r w:rsidRPr="00DB3B0D">
        <w:pict w14:anchorId="3134D94E">
          <v:rect id="_x0000_i1029" style="width:0;height:1.5pt" o:hralign="center" o:hrstd="t" o:hr="t" fillcolor="#a0a0a0" stroked="f"/>
        </w:pict>
      </w:r>
    </w:p>
    <w:p w14:paraId="5C7D088A" w14:textId="77777777" w:rsidR="00C95FA8" w:rsidRPr="00DB3B0D" w:rsidRDefault="00C95FA8" w:rsidP="00C95FA8">
      <w:r w:rsidRPr="00DB3B0D">
        <w:rPr>
          <w:b/>
          <w:bCs/>
        </w:rPr>
        <w:t>Education</w:t>
      </w:r>
    </w:p>
    <w:p w14:paraId="43BD84E0" w14:textId="77777777" w:rsidR="00C95FA8" w:rsidRPr="00DB3B0D" w:rsidRDefault="00C95FA8" w:rsidP="00C95FA8">
      <w:pPr>
        <w:numPr>
          <w:ilvl w:val="0"/>
          <w:numId w:val="7"/>
        </w:numPr>
      </w:pPr>
      <w:r w:rsidRPr="00DB3B0D">
        <w:rPr>
          <w:b/>
          <w:bCs/>
        </w:rPr>
        <w:t>Master of Biotechnology</w:t>
      </w:r>
      <w:r w:rsidRPr="00DB3B0D">
        <w:t>, University of Alabama at Birmingham, 2020</w:t>
      </w:r>
    </w:p>
    <w:p w14:paraId="589F710C" w14:textId="77777777" w:rsidR="00C95FA8" w:rsidRPr="00DB3B0D" w:rsidRDefault="00C95FA8" w:rsidP="00C95FA8">
      <w:pPr>
        <w:numPr>
          <w:ilvl w:val="0"/>
          <w:numId w:val="7"/>
        </w:numPr>
      </w:pPr>
      <w:r w:rsidRPr="00DB3B0D">
        <w:rPr>
          <w:b/>
          <w:bCs/>
        </w:rPr>
        <w:t>Bachelor of Healthcare Management</w:t>
      </w:r>
      <w:r w:rsidRPr="00DB3B0D">
        <w:t>, University of Alabama at Birmingham, 2017</w:t>
      </w:r>
    </w:p>
    <w:p w14:paraId="77C0B3DF" w14:textId="77777777" w:rsidR="00C95FA8" w:rsidRPr="00DB3B0D" w:rsidRDefault="00C95FA8" w:rsidP="00C95FA8">
      <w:pPr>
        <w:numPr>
          <w:ilvl w:val="0"/>
          <w:numId w:val="7"/>
        </w:numPr>
      </w:pPr>
      <w:r w:rsidRPr="00DB3B0D">
        <w:rPr>
          <w:b/>
          <w:bCs/>
        </w:rPr>
        <w:t>Bachelor of Biology</w:t>
      </w:r>
      <w:r w:rsidRPr="00DB3B0D">
        <w:t>, Michigan State University, 2012</w:t>
      </w:r>
    </w:p>
    <w:p w14:paraId="36C15C09" w14:textId="77777777" w:rsidR="00C95FA8" w:rsidRPr="00DB3B0D" w:rsidRDefault="00C95FA8" w:rsidP="00C95FA8">
      <w:r w:rsidRPr="00DB3B0D">
        <w:pict w14:anchorId="5381629F">
          <v:rect id="_x0000_i1030" style="width:0;height:1.5pt" o:hralign="center" o:hrstd="t" o:hr="t" fillcolor="#a0a0a0" stroked="f"/>
        </w:pict>
      </w:r>
    </w:p>
    <w:p w14:paraId="32F4A002" w14:textId="77777777" w:rsidR="00C95FA8" w:rsidRPr="00DB3B0D" w:rsidRDefault="00C95FA8" w:rsidP="00C95FA8">
      <w:r w:rsidRPr="00DB3B0D">
        <w:rPr>
          <w:b/>
          <w:bCs/>
        </w:rPr>
        <w:t>Certifications &amp; Training</w:t>
      </w:r>
    </w:p>
    <w:p w14:paraId="2586A2ED" w14:textId="77777777" w:rsidR="00C95FA8" w:rsidRDefault="00C95FA8" w:rsidP="00C95FA8">
      <w:pPr>
        <w:numPr>
          <w:ilvl w:val="0"/>
          <w:numId w:val="8"/>
        </w:numPr>
        <w:sectPr w:rsidR="00C95FA8" w:rsidSect="00C95FA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AB454A" w14:textId="77777777" w:rsidR="00C95FA8" w:rsidRPr="00DB3B0D" w:rsidRDefault="00C95FA8" w:rsidP="00C95FA8">
      <w:pPr>
        <w:numPr>
          <w:ilvl w:val="0"/>
          <w:numId w:val="8"/>
        </w:numPr>
      </w:pPr>
      <w:r w:rsidRPr="00DB3B0D">
        <w:t>IAOCR Accredited CRA</w:t>
      </w:r>
    </w:p>
    <w:p w14:paraId="5E8E1C8B" w14:textId="77777777" w:rsidR="00C95FA8" w:rsidRPr="00DB3B0D" w:rsidRDefault="00C95FA8" w:rsidP="00C95FA8">
      <w:pPr>
        <w:numPr>
          <w:ilvl w:val="0"/>
          <w:numId w:val="8"/>
        </w:numPr>
      </w:pPr>
      <w:r w:rsidRPr="00DB3B0D">
        <w:t>Clinical Training Institute (CTI) Graduate</w:t>
      </w:r>
    </w:p>
    <w:p w14:paraId="0CE9F9A9" w14:textId="77777777" w:rsidR="00C95FA8" w:rsidRPr="00DB3B0D" w:rsidRDefault="00C95FA8" w:rsidP="00C95FA8">
      <w:pPr>
        <w:numPr>
          <w:ilvl w:val="0"/>
          <w:numId w:val="8"/>
        </w:numPr>
      </w:pPr>
      <w:r w:rsidRPr="00DB3B0D">
        <w:t>Oncology Academy Certification</w:t>
      </w:r>
    </w:p>
    <w:p w14:paraId="392528F4" w14:textId="3E691040" w:rsidR="00C95FA8" w:rsidRDefault="00C95FA8" w:rsidP="00C95FA8">
      <w:pPr>
        <w:numPr>
          <w:ilvl w:val="0"/>
          <w:numId w:val="8"/>
        </w:numPr>
        <w:sectPr w:rsidR="00C95FA8" w:rsidSect="00C95FA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B3B0D">
        <w:t>Good Clinical Practice (GCP) Traini</w:t>
      </w:r>
      <w:r w:rsidR="00BB4FFC">
        <w:t>ng</w:t>
      </w:r>
    </w:p>
    <w:p w14:paraId="08305E8F" w14:textId="77777777" w:rsidR="0028385C" w:rsidRDefault="0028385C"/>
    <w:sectPr w:rsidR="0028385C" w:rsidSect="00C95FA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93BA5"/>
    <w:multiLevelType w:val="multilevel"/>
    <w:tmpl w:val="B49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D0B"/>
    <w:multiLevelType w:val="multilevel"/>
    <w:tmpl w:val="199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62BD"/>
    <w:multiLevelType w:val="multilevel"/>
    <w:tmpl w:val="613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1770A"/>
    <w:multiLevelType w:val="multilevel"/>
    <w:tmpl w:val="0F8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B2F78"/>
    <w:multiLevelType w:val="multilevel"/>
    <w:tmpl w:val="720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61FF2"/>
    <w:multiLevelType w:val="multilevel"/>
    <w:tmpl w:val="67F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95829"/>
    <w:multiLevelType w:val="multilevel"/>
    <w:tmpl w:val="B68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40C57"/>
    <w:multiLevelType w:val="multilevel"/>
    <w:tmpl w:val="370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73325"/>
    <w:multiLevelType w:val="multilevel"/>
    <w:tmpl w:val="BDD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02891">
    <w:abstractNumId w:val="5"/>
  </w:num>
  <w:num w:numId="2" w16cid:durableId="1633049599">
    <w:abstractNumId w:val="2"/>
  </w:num>
  <w:num w:numId="3" w16cid:durableId="516433108">
    <w:abstractNumId w:val="0"/>
  </w:num>
  <w:num w:numId="4" w16cid:durableId="598023578">
    <w:abstractNumId w:val="1"/>
  </w:num>
  <w:num w:numId="5" w16cid:durableId="1639384512">
    <w:abstractNumId w:val="6"/>
  </w:num>
  <w:num w:numId="6" w16cid:durableId="1301496707">
    <w:abstractNumId w:val="7"/>
  </w:num>
  <w:num w:numId="7" w16cid:durableId="208806055">
    <w:abstractNumId w:val="4"/>
  </w:num>
  <w:num w:numId="8" w16cid:durableId="2020429803">
    <w:abstractNumId w:val="3"/>
  </w:num>
  <w:num w:numId="9" w16cid:durableId="1590699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A8"/>
    <w:rsid w:val="001E4FBC"/>
    <w:rsid w:val="0028385C"/>
    <w:rsid w:val="005304E1"/>
    <w:rsid w:val="005853DA"/>
    <w:rsid w:val="00BB4FFC"/>
    <w:rsid w:val="00C95FA8"/>
    <w:rsid w:val="00F3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912C"/>
  <w15:chartTrackingRefBased/>
  <w15:docId w15:val="{50556306-BC4E-4E7E-8963-FDB73686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F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F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Hale</dc:creator>
  <cp:keywords/>
  <dc:description/>
  <cp:lastModifiedBy>Kevin Hale</cp:lastModifiedBy>
  <cp:revision>2</cp:revision>
  <dcterms:created xsi:type="dcterms:W3CDTF">2025-01-07T13:30:00Z</dcterms:created>
  <dcterms:modified xsi:type="dcterms:W3CDTF">2025-01-08T17:12:00Z</dcterms:modified>
</cp:coreProperties>
</file>