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D5016"/>
          <w:sz w:val="52"/>
          <w:szCs w:val="52"/>
        </w:rPr>
        <w:t xml:space="preserve">Haley Vincent</w:t>
      </w:r>
    </w:p>
    <w:p>
      <w:pPr>
        <w:spacing w:after="80" w:before="0"/>
        <w:jc w:val="center"/>
      </w:pPr>
      <w:r>
        <w:rPr>
          <w:rFonts w:ascii="Arial" w:cs="Arial" w:eastAsia="Arial" w:hAnsi="Arial"/>
          <w:color w:val="555555"/>
          <w:sz w:val="19"/>
          <w:szCs w:val="19"/>
        </w:rPr>
        <w:t xml:space="preserve">Guest Experience  ·  Operations &amp; Team Leadership  ·  Community Engagement  ·  Nonprofit Management</w:t>
      </w:r>
    </w:p>
    <w:p>
      <w:pPr>
        <w:spacing w:after="200" w:before="0"/>
        <w:jc w:val="center"/>
      </w:pPr>
      <w:r>
        <w:rPr>
          <w:rFonts w:ascii="Arial" w:cs="Arial" w:eastAsia="Arial" w:hAnsi="Arial"/>
          <w:color w:val="4A7C2F"/>
          <w:sz w:val="19"/>
          <w:szCs w:val="19"/>
        </w:rPr>
        <w:t xml:space="preserve">(616) 223-7633   |   haley.elaine.g@gmail.com   |   Allendale, MI</w:t>
      </w:r>
    </w:p>
    <w:p>
      <w:pPr>
        <w:pBdr>
          <w:left w:val="single" w:color="4A7C2F" w:sz="18" w:space="12"/>
        </w:pBdr>
        <w:spacing w:after="180" w:before="0"/>
        <w:ind w:left="240"/>
      </w:pPr>
      <w:r>
        <w:rPr>
          <w:rFonts w:ascii="Arial" w:cs="Arial" w:eastAsia="Arial" w:hAnsi="Arial"/>
          <w:i/>
          <w:iCs/>
          <w:color w:val="1A1A1A"/>
          <w:sz w:val="20"/>
          <w:szCs w:val="20"/>
        </w:rPr>
        <w:t xml:space="preserve">I've spent my career building operations and teams from scratch in high-stakes, high-energy environments — a $1M+ aviation and guest experience business, a safety consulting firm, and a nonprofit I co-founded. The throughline across all of it: exceptional experiences come from exceptional people, and exceptional people come from great leadership and thoughtful systems. I'm a builder at heart, passionate about nature and conservation, and deeply motivated by creating spaces where guests feel genuinely welcomed and communities feel truly connected. I'm ready to bring that energy to Blandford Nature Center.</w:t>
      </w:r>
    </w:p>
    <w:p>
      <w:pPr>
        <w:pBdr>
          <w:bottom w:val="single" w:color="4A7C2F" w:sz="8" w:space="4"/>
        </w:pBdr>
        <w:spacing w:after="80" w:before="240"/>
      </w:pPr>
      <w:r>
        <w:rPr>
          <w:rFonts w:ascii="Arial" w:cs="Arial" w:eastAsia="Arial" w:hAnsi="Arial"/>
          <w:b/>
          <w:bCs/>
          <w:color w:val="2D5016"/>
          <w:sz w:val="22"/>
          <w:szCs w:val="22"/>
        </w:rPr>
        <w:t xml:space="preserve">EXPERIENCE</w:t>
      </w:r>
    </w:p>
    <w:p>
      <w:pPr>
        <w:spacing w:after="40" w:before="200"/>
      </w:pPr>
      <w:r>
        <w:rPr>
          <w:rFonts w:ascii="Arial" w:cs="Arial" w:eastAsia="Arial" w:hAnsi="Arial"/>
          <w:b/>
          <w:bCs/>
          <w:color w:val="2D5016"/>
          <w:sz w:val="22"/>
          <w:szCs w:val="22"/>
        </w:rPr>
        <w:t xml:space="preserve">Co-Founder &amp; Director of Operations</w:t>
      </w:r>
      <w:r>
        <w:rPr>
          <w:rFonts w:ascii="Arial" w:cs="Arial" w:eastAsia="Arial" w:hAnsi="Arial"/>
          <w:color w:val="555555"/>
          <w:sz w:val="20"/>
          <w:szCs w:val="20"/>
        </w:rPr>
        <w:t xml:space="preserve">  |  </w:t>
      </w:r>
      <w:r>
        <w:rPr>
          <w:rFonts w:ascii="Arial" w:cs="Arial" w:eastAsia="Arial" w:hAnsi="Arial"/>
          <w:b/>
          <w:bCs/>
          <w:color w:val="1A1A1A"/>
          <w:sz w:val="20"/>
          <w:szCs w:val="20"/>
        </w:rPr>
        <w:t xml:space="preserve">Skydive Grand Haven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Jun 2018 – Dec 2025</w:t>
      </w:r>
    </w:p>
    <w:p>
      <w:pPr>
        <w:spacing w:after="80" w:before="40"/>
      </w:pPr>
      <w:r>
        <w:rPr>
          <w:rFonts w:ascii="Arial" w:cs="Arial" w:eastAsia="Arial" w:hAnsi="Arial"/>
          <w:i/>
          <w:iCs/>
          <w:color w:val="555555"/>
          <w:sz w:val="19"/>
          <w:szCs w:val="19"/>
        </w:rPr>
        <w:t xml:space="preserve">Co-founded and scaled a skydiving operation — a high-stakes guest experience business — from a single aircraft to a multi-turbine facility serving 14,800+ customers and generating $1M+ in annual revenue with consecutive year-over-year growth of 17%, 29%, and 33%.</w:t>
      </w:r>
    </w:p>
    <w:p>
      <w:pPr>
        <w:spacing w:after="40" w:before="140"/>
      </w:pPr>
      <w:r>
        <w:rPr>
          <w:rFonts w:ascii="Arial" w:cs="Arial" w:eastAsia="Arial" w:hAnsi="Arial"/>
          <w:b/>
          <w:bCs/>
          <w:color w:val="4A7C2F"/>
          <w:sz w:val="20"/>
          <w:szCs w:val="20"/>
        </w:rPr>
        <w:t xml:space="preserve">Guest Experience &amp; Hospitality</w:t>
      </w:r>
    </w:p>
    <w:p>
      <w:pPr>
        <w:pStyle w:val="ListParagraph"/>
        <w:numPr>
          <w:ilvl w:val="0"/>
          <w:numId w:val="2"/>
        </w:numPr>
        <w:spacing w:after="40" w:before="40"/>
      </w:pPr>
      <w:r>
        <w:rPr>
          <w:rFonts w:ascii="Arial" w:cs="Arial" w:eastAsia="Arial" w:hAnsi="Arial"/>
          <w:color w:val="1A1A1A"/>
          <w:sz w:val="20"/>
          <w:szCs w:val="20"/>
        </w:rPr>
        <w:t xml:space="preserve">Served as primary host, brand ambassador, and relationship owner for 14,800+ guests across seven seasons — creating the kind of welcome that turns first-timers into advocates</w:t>
      </w:r>
    </w:p>
    <w:p>
      <w:pPr>
        <w:pStyle w:val="ListParagraph"/>
        <w:numPr>
          <w:ilvl w:val="0"/>
          <w:numId w:val="2"/>
        </w:numPr>
        <w:spacing w:after="40" w:before="40"/>
      </w:pPr>
      <w:r>
        <w:rPr>
          <w:rFonts w:ascii="Arial" w:cs="Arial" w:eastAsia="Arial" w:hAnsi="Arial"/>
          <w:color w:val="1A1A1A"/>
          <w:sz w:val="20"/>
          <w:szCs w:val="20"/>
        </w:rPr>
        <w:t xml:space="preserve">Maintained a 73.4% media upsell attach rate — an outcome driven by genuine connection and team culture, not pressure tactics</w:t>
      </w:r>
    </w:p>
    <w:p>
      <w:pPr>
        <w:pStyle w:val="ListParagraph"/>
        <w:numPr>
          <w:ilvl w:val="0"/>
          <w:numId w:val="2"/>
        </w:numPr>
        <w:spacing w:after="40" w:before="40"/>
      </w:pPr>
      <w:r>
        <w:rPr>
          <w:rFonts w:ascii="Arial" w:cs="Arial" w:eastAsia="Arial" w:hAnsi="Arial"/>
          <w:color w:val="1A1A1A"/>
          <w:sz w:val="20"/>
          <w:szCs w:val="20"/>
        </w:rPr>
        <w:t xml:space="preserve">Designed every touchpoint of the guest journey: from pre-arrival communication and intake protocols to post-experience follow-up systems</w:t>
      </w:r>
    </w:p>
    <w:p>
      <w:pPr>
        <w:pStyle w:val="ListParagraph"/>
        <w:numPr>
          <w:ilvl w:val="0"/>
          <w:numId w:val="2"/>
        </w:numPr>
        <w:spacing w:after="40" w:before="40"/>
      </w:pPr>
      <w:r>
        <w:rPr>
          <w:rFonts w:ascii="Arial" w:cs="Arial" w:eastAsia="Arial" w:hAnsi="Arial"/>
          <w:color w:val="1A1A1A"/>
          <w:sz w:val="20"/>
          <w:szCs w:val="20"/>
        </w:rPr>
        <w:t xml:space="preserve">Fielded and resolved guest inquiries on-site, online, and by phone with consistent warmth and professionalism</w:t>
      </w:r>
    </w:p>
    <w:p>
      <w:pPr>
        <w:spacing w:after="40" w:before="140"/>
      </w:pPr>
      <w:r>
        <w:rPr>
          <w:rFonts w:ascii="Arial" w:cs="Arial" w:eastAsia="Arial" w:hAnsi="Arial"/>
          <w:b/>
          <w:bCs/>
          <w:color w:val="4A7C2F"/>
          <w:sz w:val="20"/>
          <w:szCs w:val="20"/>
        </w:rPr>
        <w:t xml:space="preserve">Team Leadership, Volunteers &amp; Culture</w:t>
      </w:r>
    </w:p>
    <w:p>
      <w:pPr>
        <w:pStyle w:val="ListParagraph"/>
        <w:numPr>
          <w:ilvl w:val="0"/>
          <w:numId w:val="2"/>
        </w:numPr>
        <w:spacing w:after="40" w:before="40"/>
      </w:pPr>
      <w:r>
        <w:rPr>
          <w:rFonts w:ascii="Arial" w:cs="Arial" w:eastAsia="Arial" w:hAnsi="Arial"/>
          <w:color w:val="1A1A1A"/>
          <w:sz w:val="20"/>
          <w:szCs w:val="20"/>
        </w:rPr>
        <w:t xml:space="preserve">Led, scheduled, trained, and developed a team of 20+ staff and volunteers in a high-velocity, safety-critical environment</w:t>
      </w:r>
    </w:p>
    <w:p>
      <w:pPr>
        <w:pStyle w:val="ListParagraph"/>
        <w:numPr>
          <w:ilvl w:val="0"/>
          <w:numId w:val="2"/>
        </w:numPr>
        <w:spacing w:after="40" w:before="40"/>
      </w:pPr>
      <w:r>
        <w:rPr>
          <w:rFonts w:ascii="Arial" w:cs="Arial" w:eastAsia="Arial" w:hAnsi="Arial"/>
          <w:color w:val="1A1A1A"/>
          <w:sz w:val="20"/>
          <w:szCs w:val="20"/>
        </w:rPr>
        <w:t xml:space="preserve">Built a culture of belonging, accountability, and open communication — resulting in extremely low turnover and a highly engaged team</w:t>
      </w:r>
    </w:p>
    <w:p>
      <w:pPr>
        <w:pStyle w:val="ListParagraph"/>
        <w:numPr>
          <w:ilvl w:val="0"/>
          <w:numId w:val="2"/>
        </w:numPr>
        <w:spacing w:after="40" w:before="40"/>
      </w:pPr>
      <w:r>
        <w:rPr>
          <w:rFonts w:ascii="Arial" w:cs="Arial" w:eastAsia="Arial" w:hAnsi="Arial"/>
          <w:color w:val="1A1A1A"/>
          <w:sz w:val="20"/>
          <w:szCs w:val="20"/>
        </w:rPr>
        <w:t xml:space="preserve">Coordinated and deployed volunteer labor throughout operations; created training programs, scheduling systems, and appreciation protocols to ensure volunteers felt valued and purposeful</w:t>
      </w:r>
    </w:p>
    <w:p>
      <w:pPr>
        <w:pStyle w:val="ListParagraph"/>
        <w:numPr>
          <w:ilvl w:val="0"/>
          <w:numId w:val="2"/>
        </w:numPr>
        <w:spacing w:after="40" w:before="40"/>
      </w:pPr>
      <w:r>
        <w:rPr>
          <w:rFonts w:ascii="Arial" w:cs="Arial" w:eastAsia="Arial" w:hAnsi="Arial"/>
          <w:color w:val="1A1A1A"/>
          <w:sz w:val="20"/>
          <w:szCs w:val="20"/>
        </w:rPr>
        <w:t xml:space="preserve">Served as primary mentor and escalation point for staff; modeled and reinforced a 'we over I' operating philosophy</w:t>
      </w:r>
    </w:p>
    <w:p>
      <w:pPr>
        <w:spacing w:after="40" w:before="140"/>
      </w:pPr>
      <w:r>
        <w:rPr>
          <w:rFonts w:ascii="Arial" w:cs="Arial" w:eastAsia="Arial" w:hAnsi="Arial"/>
          <w:b/>
          <w:bCs/>
          <w:color w:val="4A7C2F"/>
          <w:sz w:val="20"/>
          <w:szCs w:val="20"/>
        </w:rPr>
        <w:t xml:space="preserve">Retail, Revenue &amp; Fiscal Management</w:t>
      </w:r>
    </w:p>
    <w:p>
      <w:pPr>
        <w:pStyle w:val="ListParagraph"/>
        <w:numPr>
          <w:ilvl w:val="0"/>
          <w:numId w:val="2"/>
        </w:numPr>
        <w:spacing w:after="40" w:before="40"/>
      </w:pPr>
      <w:r>
        <w:rPr>
          <w:rFonts w:ascii="Arial" w:cs="Arial" w:eastAsia="Arial" w:hAnsi="Arial"/>
          <w:color w:val="1A1A1A"/>
          <w:sz w:val="20"/>
          <w:szCs w:val="20"/>
        </w:rPr>
        <w:t xml:space="preserve">Oversaw retail operations including merchandise, upsell offerings, and point-of-sale systems; developed pricing strategy and inventory management protocols</w:t>
      </w:r>
    </w:p>
    <w:p>
      <w:pPr>
        <w:pStyle w:val="ListParagraph"/>
        <w:numPr>
          <w:ilvl w:val="0"/>
          <w:numId w:val="2"/>
        </w:numPr>
        <w:spacing w:after="40" w:before="40"/>
      </w:pPr>
      <w:r>
        <w:rPr>
          <w:rFonts w:ascii="Arial" w:cs="Arial" w:eastAsia="Arial" w:hAnsi="Arial"/>
          <w:color w:val="1A1A1A"/>
          <w:sz w:val="20"/>
          <w:szCs w:val="20"/>
        </w:rPr>
        <w:t xml:space="preserve">Managed full financial operations: payroll, bookkeeping, vendor relationships, monthly reporting, and 7-year financial models with per-customer unit economics</w:t>
      </w:r>
    </w:p>
    <w:p>
      <w:pPr>
        <w:pStyle w:val="ListParagraph"/>
        <w:numPr>
          <w:ilvl w:val="0"/>
          <w:numId w:val="2"/>
        </w:numPr>
        <w:spacing w:after="40" w:before="40"/>
      </w:pPr>
      <w:r>
        <w:rPr>
          <w:rFonts w:ascii="Arial" w:cs="Arial" w:eastAsia="Arial" w:hAnsi="Arial"/>
          <w:color w:val="1A1A1A"/>
          <w:sz w:val="20"/>
          <w:szCs w:val="20"/>
        </w:rPr>
        <w:t xml:space="preserve">Built and maintained the full technology stack — booking systems, CRM, website, and customer communications — at under $200/month</w:t>
      </w:r>
    </w:p>
    <w:p>
      <w:pPr>
        <w:pStyle w:val="ListParagraph"/>
        <w:numPr>
          <w:ilvl w:val="0"/>
          <w:numId w:val="2"/>
        </w:numPr>
        <w:spacing w:after="40" w:before="40"/>
      </w:pPr>
      <w:r>
        <w:rPr>
          <w:rFonts w:ascii="Arial" w:cs="Arial" w:eastAsia="Arial" w:hAnsi="Arial"/>
          <w:color w:val="1A1A1A"/>
          <w:sz w:val="20"/>
          <w:szCs w:val="20"/>
        </w:rPr>
        <w:t xml:space="preserve">Drove organic growth through content marketing, SEO, social media, and community engagement at a ~3.3% marketing spend ratio against $1M revenue</w:t>
      </w:r>
    </w:p>
    <w:p>
      <w:pPr>
        <w:spacing w:after="40" w:before="140"/>
      </w:pPr>
      <w:r>
        <w:rPr>
          <w:rFonts w:ascii="Arial" w:cs="Arial" w:eastAsia="Arial" w:hAnsi="Arial"/>
          <w:b/>
          <w:bCs/>
          <w:color w:val="4A7C2F"/>
          <w:sz w:val="20"/>
          <w:szCs w:val="20"/>
        </w:rPr>
        <w:t xml:space="preserve">Facility Operations &amp; Events</w:t>
      </w:r>
    </w:p>
    <w:p>
      <w:pPr>
        <w:pStyle w:val="ListParagraph"/>
        <w:numPr>
          <w:ilvl w:val="0"/>
          <w:numId w:val="2"/>
        </w:numPr>
        <w:spacing w:after="40" w:before="40"/>
      </w:pPr>
      <w:r>
        <w:rPr>
          <w:rFonts w:ascii="Arial" w:cs="Arial" w:eastAsia="Arial" w:hAnsi="Arial"/>
          <w:color w:val="1A1A1A"/>
          <w:sz w:val="20"/>
          <w:szCs w:val="20"/>
        </w:rPr>
        <w:t xml:space="preserve">Managed all facility logistics: scheduling, coverage coordination, vendor management, and event operations across a seasonal multi-day-a-week operation</w:t>
      </w:r>
    </w:p>
    <w:p>
      <w:pPr>
        <w:pStyle w:val="ListParagraph"/>
        <w:numPr>
          <w:ilvl w:val="0"/>
          <w:numId w:val="2"/>
        </w:numPr>
        <w:spacing w:after="40" w:before="40"/>
      </w:pPr>
      <w:r>
        <w:rPr>
          <w:rFonts w:ascii="Arial" w:cs="Arial" w:eastAsia="Arial" w:hAnsi="Arial"/>
          <w:color w:val="1A1A1A"/>
          <w:sz w:val="20"/>
          <w:szCs w:val="20"/>
        </w:rPr>
        <w:t xml:space="preserve">Wrote every operational playbook the business ran on — protocols, safety procedures, staff guides, and contingency plans — from scratch</w:t>
      </w:r>
    </w:p>
    <w:p>
      <w:pPr>
        <w:pStyle w:val="ListParagraph"/>
        <w:numPr>
          <w:ilvl w:val="0"/>
          <w:numId w:val="2"/>
        </w:numPr>
        <w:spacing w:after="40" w:before="40"/>
      </w:pPr>
      <w:r>
        <w:rPr>
          <w:rFonts w:ascii="Arial" w:cs="Arial" w:eastAsia="Arial" w:hAnsi="Arial"/>
          <w:color w:val="1A1A1A"/>
          <w:sz w:val="20"/>
          <w:szCs w:val="20"/>
        </w:rPr>
        <w:t xml:space="preserve">Scaled from ~1,400 to 2,800+ customers per season without proportional headcount growth through process innovation and systems thinking</w:t>
      </w:r>
    </w:p>
    <w:p>
      <w:pPr>
        <w:spacing w:after="40" w:before="200"/>
      </w:pPr>
      <w:r>
        <w:rPr>
          <w:rFonts w:ascii="Arial" w:cs="Arial" w:eastAsia="Arial" w:hAnsi="Arial"/>
          <w:b/>
          <w:bCs/>
          <w:color w:val="2D5016"/>
          <w:sz w:val="22"/>
          <w:szCs w:val="22"/>
        </w:rPr>
        <w:t xml:space="preserve">Co-Founder &amp; Director</w:t>
      </w:r>
      <w:r>
        <w:rPr>
          <w:rFonts w:ascii="Arial" w:cs="Arial" w:eastAsia="Arial" w:hAnsi="Arial"/>
          <w:color w:val="555555"/>
          <w:sz w:val="20"/>
          <w:szCs w:val="20"/>
        </w:rPr>
        <w:t xml:space="preserve">  |  </w:t>
      </w:r>
      <w:r>
        <w:rPr>
          <w:rFonts w:ascii="Arial" w:cs="Arial" w:eastAsia="Arial" w:hAnsi="Arial"/>
          <w:b/>
          <w:bCs/>
          <w:color w:val="1A1A1A"/>
          <w:sz w:val="20"/>
          <w:szCs w:val="20"/>
        </w:rPr>
        <w:t xml:space="preserve">ASCEND Foundation — 501(c)(3) Aviation &amp; Skydiving Career Development</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2024 – Present</w:t>
      </w:r>
    </w:p>
    <w:p>
      <w:pPr>
        <w:spacing w:after="80" w:before="40"/>
      </w:pPr>
      <w:r>
        <w:rPr>
          <w:rFonts w:ascii="Arial" w:cs="Arial" w:eastAsia="Arial" w:hAnsi="Arial"/>
          <w:i/>
          <w:iCs/>
          <w:color w:val="555555"/>
          <w:sz w:val="19"/>
          <w:szCs w:val="19"/>
        </w:rPr>
        <w:t xml:space="preserve">Co-founded a nonprofit from the ground up dedicated to expanding access to aviation and skydiving careers across underrepresented communities.</w:t>
      </w:r>
    </w:p>
    <w:p>
      <w:pPr>
        <w:pStyle w:val="ListParagraph"/>
        <w:numPr>
          <w:ilvl w:val="0"/>
          <w:numId w:val="2"/>
        </w:numPr>
        <w:spacing w:after="40" w:before="40"/>
      </w:pPr>
      <w:r>
        <w:rPr>
          <w:rFonts w:ascii="Arial" w:cs="Arial" w:eastAsia="Arial" w:hAnsi="Arial"/>
          <w:color w:val="1A1A1A"/>
          <w:sz w:val="20"/>
          <w:szCs w:val="20"/>
        </w:rPr>
        <w:t xml:space="preserve">Obtained 501(c)(3) status and built the full organizational infrastructure: governance, operations, technology, and strategic development</w:t>
      </w:r>
    </w:p>
    <w:p>
      <w:pPr>
        <w:pStyle w:val="ListParagraph"/>
        <w:numPr>
          <w:ilvl w:val="0"/>
          <w:numId w:val="2"/>
        </w:numPr>
        <w:spacing w:after="40" w:before="40"/>
      </w:pPr>
      <w:r>
        <w:rPr>
          <w:rFonts w:ascii="Arial" w:cs="Arial" w:eastAsia="Arial" w:hAnsi="Arial"/>
          <w:color w:val="1A1A1A"/>
          <w:sz w:val="20"/>
          <w:szCs w:val="20"/>
        </w:rPr>
        <w:t xml:space="preserve">Designed and launched interactive public tools — career roadmap explorer, filterable national program directory, scholarship resources, and wing loading calculator — serving the aviation and skydiving community nationwide</w:t>
      </w:r>
    </w:p>
    <w:p>
      <w:pPr>
        <w:pStyle w:val="ListParagraph"/>
        <w:numPr>
          <w:ilvl w:val="0"/>
          <w:numId w:val="2"/>
        </w:numPr>
        <w:spacing w:after="40" w:before="40"/>
      </w:pPr>
      <w:r>
        <w:rPr>
          <w:rFonts w:ascii="Arial" w:cs="Arial" w:eastAsia="Arial" w:hAnsi="Arial"/>
          <w:color w:val="1A1A1A"/>
          <w:sz w:val="20"/>
          <w:szCs w:val="20"/>
        </w:rPr>
        <w:t xml:space="preserve">Led all volunteer coordination, partner outreach, and community engagement efforts; built relationships with industry organizations and career development programs</w:t>
      </w:r>
    </w:p>
    <w:p>
      <w:pPr>
        <w:pStyle w:val="ListParagraph"/>
        <w:numPr>
          <w:ilvl w:val="0"/>
          <w:numId w:val="2"/>
        </w:numPr>
        <w:spacing w:after="40" w:before="40"/>
      </w:pPr>
      <w:r>
        <w:rPr>
          <w:rFonts w:ascii="Arial" w:cs="Arial" w:eastAsia="Arial" w:hAnsi="Arial"/>
          <w:color w:val="1A1A1A"/>
          <w:sz w:val="20"/>
          <w:szCs w:val="20"/>
        </w:rPr>
        <w:t xml:space="preserve">Managed organizational communications, donor relations, and grant research as the operational and strategic lead</w:t>
      </w:r>
    </w:p>
    <w:p>
      <w:pPr>
        <w:spacing w:after="40" w:before="200"/>
      </w:pPr>
      <w:r>
        <w:rPr>
          <w:rFonts w:ascii="Arial" w:cs="Arial" w:eastAsia="Arial" w:hAnsi="Arial"/>
          <w:b/>
          <w:bCs/>
          <w:color w:val="2D5016"/>
          <w:sz w:val="22"/>
          <w:szCs w:val="22"/>
        </w:rPr>
        <w:t xml:space="preserve">Co-Founder</w:t>
      </w:r>
      <w:r>
        <w:rPr>
          <w:rFonts w:ascii="Arial" w:cs="Arial" w:eastAsia="Arial" w:hAnsi="Arial"/>
          <w:color w:val="555555"/>
          <w:sz w:val="20"/>
          <w:szCs w:val="20"/>
        </w:rPr>
        <w:t xml:space="preserve">  |  </w:t>
      </w:r>
      <w:r>
        <w:rPr>
          <w:rFonts w:ascii="Arial" w:cs="Arial" w:eastAsia="Arial" w:hAnsi="Arial"/>
          <w:b/>
          <w:bCs/>
          <w:color w:val="1A1A1A"/>
          <w:sz w:val="20"/>
          <w:szCs w:val="20"/>
        </w:rPr>
        <w:t xml:space="preserve">Guardian Group Safety &amp; Leadership Solutions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Jan 2026 – Present</w:t>
      </w:r>
    </w:p>
    <w:p>
      <w:pPr>
        <w:spacing w:after="80" w:before="40"/>
      </w:pPr>
      <w:r>
        <w:rPr>
          <w:rFonts w:ascii="Arial" w:cs="Arial" w:eastAsia="Arial" w:hAnsi="Arial"/>
          <w:i/>
          <w:iCs/>
          <w:color w:val="555555"/>
          <w:sz w:val="19"/>
          <w:szCs w:val="19"/>
        </w:rPr>
        <w:t xml:space="preserve">Co-founded a safety and leadership consulting firm; responsible for operations, marketing, technology infrastructure, and business development.</w:t>
      </w:r>
    </w:p>
    <w:p>
      <w:pPr>
        <w:pStyle w:val="ListParagraph"/>
        <w:numPr>
          <w:ilvl w:val="0"/>
          <w:numId w:val="2"/>
        </w:numPr>
        <w:spacing w:after="40" w:before="40"/>
      </w:pPr>
      <w:r>
        <w:rPr>
          <w:rFonts w:ascii="Arial" w:cs="Arial" w:eastAsia="Arial" w:hAnsi="Arial"/>
          <w:color w:val="1A1A1A"/>
          <w:sz w:val="20"/>
          <w:szCs w:val="20"/>
        </w:rPr>
        <w:t xml:space="preserve">Built all client-facing systems from scratch including a custom web application for workshop registration, payment processing, and client management</w:t>
      </w:r>
    </w:p>
    <w:p>
      <w:pPr>
        <w:pStyle w:val="ListParagraph"/>
        <w:numPr>
          <w:ilvl w:val="0"/>
          <w:numId w:val="2"/>
        </w:numPr>
        <w:spacing w:after="40" w:before="40"/>
      </w:pPr>
      <w:r>
        <w:rPr>
          <w:rFonts w:ascii="Arial" w:cs="Arial" w:eastAsia="Arial" w:hAnsi="Arial"/>
          <w:color w:val="1A1A1A"/>
          <w:sz w:val="20"/>
          <w:szCs w:val="20"/>
        </w:rPr>
        <w:t xml:space="preserve">Developed business infrastructure including service frameworks, pricing models, prospect research, and outreach systems during launch phase</w:t>
      </w:r>
    </w:p>
    <w:p>
      <w:pPr>
        <w:spacing w:after="40" w:before="200"/>
      </w:pPr>
      <w:r>
        <w:rPr>
          <w:rFonts w:ascii="Arial" w:cs="Arial" w:eastAsia="Arial" w:hAnsi="Arial"/>
          <w:b/>
          <w:bCs/>
          <w:color w:val="2D5016"/>
          <w:sz w:val="22"/>
          <w:szCs w:val="22"/>
        </w:rPr>
        <w:t xml:space="preserve">Accounts Receivable Specialist &amp; Deduction Analyst</w:t>
      </w:r>
      <w:r>
        <w:rPr>
          <w:rFonts w:ascii="Arial" w:cs="Arial" w:eastAsia="Arial" w:hAnsi="Arial"/>
          <w:color w:val="555555"/>
          <w:sz w:val="20"/>
          <w:szCs w:val="20"/>
        </w:rPr>
        <w:t xml:space="preserve">  |  </w:t>
      </w:r>
      <w:r>
        <w:rPr>
          <w:rFonts w:ascii="Arial" w:cs="Arial" w:eastAsia="Arial" w:hAnsi="Arial"/>
          <w:b/>
          <w:bCs/>
          <w:color w:val="1A1A1A"/>
          <w:sz w:val="20"/>
          <w:szCs w:val="20"/>
        </w:rPr>
        <w:t xml:space="preserve">Advantage Solutions</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Jan 2014 – Jun 2019</w:t>
      </w:r>
    </w:p>
    <w:p>
      <w:pPr>
        <w:pStyle w:val="ListParagraph"/>
        <w:numPr>
          <w:ilvl w:val="0"/>
          <w:numId w:val="2"/>
        </w:numPr>
        <w:spacing w:after="40" w:before="40"/>
      </w:pPr>
      <w:r>
        <w:rPr>
          <w:rFonts w:ascii="Arial" w:cs="Arial" w:eastAsia="Arial" w:hAnsi="Arial"/>
          <w:color w:val="1A1A1A"/>
          <w:sz w:val="20"/>
          <w:szCs w:val="20"/>
        </w:rPr>
        <w:t xml:space="preserve">Progressed from Order to Cash Specialist to Deduction Analyst at a national agency; recognized as consistent top performer</w:t>
      </w:r>
    </w:p>
    <w:p>
      <w:pPr>
        <w:pStyle w:val="ListParagraph"/>
        <w:numPr>
          <w:ilvl w:val="0"/>
          <w:numId w:val="2"/>
        </w:numPr>
        <w:spacing w:after="40" w:before="40"/>
      </w:pPr>
      <w:r>
        <w:rPr>
          <w:rFonts w:ascii="Arial" w:cs="Arial" w:eastAsia="Arial" w:hAnsi="Arial"/>
          <w:color w:val="1A1A1A"/>
          <w:sz w:val="20"/>
          <w:szCs w:val="20"/>
        </w:rPr>
        <w:t xml:space="preserve">Managed daily payment reconciliation, aging reports, month-end close, and direct client communication across a complex account portfolio</w:t>
      </w:r>
    </w:p>
    <w:p>
      <w:pPr>
        <w:pBdr>
          <w:bottom w:val="single" w:color="4A7C2F" w:sz="8" w:space="4"/>
        </w:pBdr>
        <w:spacing w:after="80" w:before="240"/>
      </w:pPr>
      <w:r>
        <w:rPr>
          <w:rFonts w:ascii="Arial" w:cs="Arial" w:eastAsia="Arial" w:hAnsi="Arial"/>
          <w:b/>
          <w:bCs/>
          <w:color w:val="2D5016"/>
          <w:sz w:val="22"/>
          <w:szCs w:val="22"/>
        </w:rPr>
        <w:t xml:space="preserve">NONPROFIT &amp; COMMUNITY ENGAGEMENT</w:t>
      </w:r>
    </w:p>
    <w:p>
      <w:pPr>
        <w:pStyle w:val="ListParagraph"/>
        <w:numPr>
          <w:ilvl w:val="0"/>
          <w:numId w:val="2"/>
        </w:numPr>
        <w:spacing w:after="40" w:before="40"/>
      </w:pPr>
      <w:r>
        <w:rPr>
          <w:rFonts w:ascii="Arial" w:cs="Arial" w:eastAsia="Arial" w:hAnsi="Arial"/>
          <w:color w:val="1A1A1A"/>
          <w:sz w:val="20"/>
          <w:szCs w:val="20"/>
        </w:rPr>
        <w:t xml:space="preserve">Co-founded and operationally led two mission-driven organizations (ASCEND Foundation and Guardian Group) with combined focus on community access, education, and safety</w:t>
      </w:r>
    </w:p>
    <w:p>
      <w:pPr>
        <w:pStyle w:val="ListParagraph"/>
        <w:numPr>
          <w:ilvl w:val="0"/>
          <w:numId w:val="2"/>
        </w:numPr>
        <w:spacing w:after="40" w:before="40"/>
      </w:pPr>
      <w:r>
        <w:rPr>
          <w:rFonts w:ascii="Arial" w:cs="Arial" w:eastAsia="Arial" w:hAnsi="Arial"/>
          <w:color w:val="1A1A1A"/>
          <w:sz w:val="20"/>
          <w:szCs w:val="20"/>
        </w:rPr>
        <w:t xml:space="preserve">Passionate about nature, wildlife, and conservation — lifelong commitment to environmental stewardship and connecting communities with the natural world</w:t>
      </w:r>
    </w:p>
    <w:p>
      <w:pPr>
        <w:pStyle w:val="ListParagraph"/>
        <w:numPr>
          <w:ilvl w:val="0"/>
          <w:numId w:val="2"/>
        </w:numPr>
        <w:spacing w:after="40" w:before="40"/>
      </w:pPr>
      <w:r>
        <w:rPr>
          <w:rFonts w:ascii="Arial" w:cs="Arial" w:eastAsia="Arial" w:hAnsi="Arial"/>
          <w:color w:val="1A1A1A"/>
          <w:sz w:val="20"/>
          <w:szCs w:val="20"/>
        </w:rPr>
        <w:t xml:space="preserve">Experienced building inclusive, welcoming environments across diverse guest populations in high-engagement settings</w:t>
      </w:r>
    </w:p>
    <w:p>
      <w:pPr>
        <w:pBdr>
          <w:bottom w:val="single" w:color="4A7C2F" w:sz="8" w:space="4"/>
        </w:pBdr>
        <w:spacing w:after="80" w:before="240"/>
      </w:pPr>
      <w:r>
        <w:rPr>
          <w:rFonts w:ascii="Arial" w:cs="Arial" w:eastAsia="Arial" w:hAnsi="Arial"/>
          <w:b/>
          <w:bCs/>
          <w:color w:val="2D5016"/>
          <w:sz w:val="22"/>
          <w:szCs w:val="22"/>
        </w:rPr>
        <w:t xml:space="preserve">SKILLS &amp; COMPETENCIES</w:t>
      </w:r>
    </w:p>
    <w:p>
      <w:pPr>
        <w:pStyle w:val="ListParagraph"/>
        <w:numPr>
          <w:ilvl w:val="0"/>
          <w:numId w:val="2"/>
        </w:numPr>
        <w:spacing w:after="40" w:before="40"/>
      </w:pPr>
      <w:r>
        <w:rPr>
          <w:rFonts w:ascii="Arial" w:cs="Arial" w:eastAsia="Arial" w:hAnsi="Arial"/>
          <w:color w:val="1A1A1A"/>
          <w:sz w:val="20"/>
          <w:szCs w:val="20"/>
        </w:rPr>
        <w:t xml:space="preserve">Guest experience design and hospitality operations</w:t>
      </w:r>
    </w:p>
    <w:p>
      <w:pPr>
        <w:pStyle w:val="ListParagraph"/>
        <w:numPr>
          <w:ilvl w:val="0"/>
          <w:numId w:val="2"/>
        </w:numPr>
        <w:spacing w:after="40" w:before="40"/>
      </w:pPr>
      <w:r>
        <w:rPr>
          <w:rFonts w:ascii="Arial" w:cs="Arial" w:eastAsia="Arial" w:hAnsi="Arial"/>
          <w:color w:val="1A1A1A"/>
          <w:sz w:val="20"/>
          <w:szCs w:val="20"/>
        </w:rPr>
        <w:t xml:space="preserve">Volunteer recruitment, training, coordination, and appreciation</w:t>
      </w:r>
    </w:p>
    <w:p>
      <w:pPr>
        <w:pStyle w:val="ListParagraph"/>
        <w:numPr>
          <w:ilvl w:val="0"/>
          <w:numId w:val="2"/>
        </w:numPr>
        <w:spacing w:after="40" w:before="40"/>
      </w:pPr>
      <w:r>
        <w:rPr>
          <w:rFonts w:ascii="Arial" w:cs="Arial" w:eastAsia="Arial" w:hAnsi="Arial"/>
          <w:color w:val="1A1A1A"/>
          <w:sz w:val="20"/>
          <w:szCs w:val="20"/>
        </w:rPr>
        <w:t xml:space="preserve">Team leadership, staff development, and scheduling</w:t>
      </w:r>
    </w:p>
    <w:p>
      <w:pPr>
        <w:pStyle w:val="ListParagraph"/>
        <w:numPr>
          <w:ilvl w:val="0"/>
          <w:numId w:val="2"/>
        </w:numPr>
        <w:spacing w:after="40" w:before="40"/>
      </w:pPr>
      <w:r>
        <w:rPr>
          <w:rFonts w:ascii="Arial" w:cs="Arial" w:eastAsia="Arial" w:hAnsi="Arial"/>
          <w:color w:val="1A1A1A"/>
          <w:sz w:val="20"/>
          <w:szCs w:val="20"/>
        </w:rPr>
        <w:t xml:space="preserve">Retail operations, POS systems, inventory management, and revenue strategy</w:t>
      </w:r>
    </w:p>
    <w:p>
      <w:pPr>
        <w:pStyle w:val="ListParagraph"/>
        <w:numPr>
          <w:ilvl w:val="0"/>
          <w:numId w:val="2"/>
        </w:numPr>
        <w:spacing w:after="40" w:before="40"/>
      </w:pPr>
      <w:r>
        <w:rPr>
          <w:rFonts w:ascii="Arial" w:cs="Arial" w:eastAsia="Arial" w:hAnsi="Arial"/>
          <w:color w:val="1A1A1A"/>
          <w:sz w:val="20"/>
          <w:szCs w:val="20"/>
        </w:rPr>
        <w:t xml:space="preserve">Facility and event logistics coordination</w:t>
      </w:r>
    </w:p>
    <w:p>
      <w:pPr>
        <w:pStyle w:val="ListParagraph"/>
        <w:numPr>
          <w:ilvl w:val="0"/>
          <w:numId w:val="2"/>
        </w:numPr>
        <w:spacing w:after="40" w:before="40"/>
      </w:pPr>
      <w:r>
        <w:rPr>
          <w:rFonts w:ascii="Arial" w:cs="Arial" w:eastAsia="Arial" w:hAnsi="Arial"/>
          <w:color w:val="1A1A1A"/>
          <w:sz w:val="20"/>
          <w:szCs w:val="20"/>
        </w:rPr>
        <w:t xml:space="preserve">Budget development, financial reporting, and fiscal management</w:t>
      </w:r>
    </w:p>
    <w:p>
      <w:pPr>
        <w:pStyle w:val="ListParagraph"/>
        <w:numPr>
          <w:ilvl w:val="0"/>
          <w:numId w:val="2"/>
        </w:numPr>
        <w:spacing w:after="40" w:before="40"/>
      </w:pPr>
      <w:r>
        <w:rPr>
          <w:rFonts w:ascii="Arial" w:cs="Arial" w:eastAsia="Arial" w:hAnsi="Arial"/>
          <w:color w:val="1A1A1A"/>
          <w:sz w:val="20"/>
          <w:szCs w:val="20"/>
        </w:rPr>
        <w:t xml:space="preserve">Data collection, tracking, and analysis — surveys, demographics, KPIs</w:t>
      </w:r>
    </w:p>
    <w:p>
      <w:pPr>
        <w:pStyle w:val="ListParagraph"/>
        <w:numPr>
          <w:ilvl w:val="0"/>
          <w:numId w:val="2"/>
        </w:numPr>
        <w:spacing w:after="40" w:before="40"/>
      </w:pPr>
      <w:r>
        <w:rPr>
          <w:rFonts w:ascii="Arial" w:cs="Arial" w:eastAsia="Arial" w:hAnsi="Arial"/>
          <w:color w:val="1A1A1A"/>
          <w:sz w:val="20"/>
          <w:szCs w:val="20"/>
        </w:rPr>
        <w:t xml:space="preserve">Digital tools: Google Suite, Microsoft Office, web-based CRM and booking platforms, content management systems</w:t>
      </w:r>
    </w:p>
    <w:p>
      <w:pPr>
        <w:pStyle w:val="ListParagraph"/>
        <w:numPr>
          <w:ilvl w:val="0"/>
          <w:numId w:val="2"/>
        </w:numPr>
        <w:spacing w:after="40" w:before="40"/>
      </w:pPr>
      <w:r>
        <w:rPr>
          <w:rFonts w:ascii="Arial" w:cs="Arial" w:eastAsia="Arial" w:hAnsi="Arial"/>
          <w:color w:val="1A1A1A"/>
          <w:sz w:val="20"/>
          <w:szCs w:val="20"/>
        </w:rPr>
        <w:t xml:space="preserve">Community outreach, relationship building, and partnership development</w:t>
      </w:r>
    </w:p>
    <w:p>
      <w:pPr>
        <w:pStyle w:val="ListParagraph"/>
        <w:numPr>
          <w:ilvl w:val="0"/>
          <w:numId w:val="2"/>
        </w:numPr>
        <w:spacing w:after="40" w:before="40"/>
      </w:pPr>
      <w:r>
        <w:rPr>
          <w:rFonts w:ascii="Arial" w:cs="Arial" w:eastAsia="Arial" w:hAnsi="Arial"/>
          <w:color w:val="1A1A1A"/>
          <w:sz w:val="20"/>
          <w:szCs w:val="20"/>
        </w:rPr>
        <w:t xml:space="preserve">Public speaking and audience engagement</w:t>
      </w:r>
    </w:p>
    <w:p>
      <w:pPr>
        <w:pBdr>
          <w:bottom w:val="single" w:color="4A7C2F" w:sz="8" w:space="4"/>
        </w:pBdr>
        <w:spacing w:after="80" w:before="240"/>
      </w:pPr>
      <w:r>
        <w:rPr>
          <w:rFonts w:ascii="Arial" w:cs="Arial" w:eastAsia="Arial" w:hAnsi="Arial"/>
          <w:b/>
          <w:bCs/>
          <w:color w:val="2D5016"/>
          <w:sz w:val="22"/>
          <w:szCs w:val="22"/>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FAA Certified Senior Rigger — Federal Aviation Administration, 2019</w:t>
      </w:r>
    </w:p>
    <w:p>
      <w:pPr>
        <w:pStyle w:val="ListParagraph"/>
        <w:numPr>
          <w:ilvl w:val="0"/>
          <w:numId w:val="2"/>
        </w:numPr>
        <w:spacing w:after="40" w:before="40"/>
      </w:pPr>
      <w:r>
        <w:rPr>
          <w:rFonts w:ascii="Arial" w:cs="Arial" w:eastAsia="Arial" w:hAnsi="Arial"/>
          <w:color w:val="1A1A1A"/>
          <w:sz w:val="20"/>
          <w:szCs w:val="20"/>
        </w:rPr>
        <w:t xml:space="preserve">USPA Tandem Instructor — United States Parachute Association</w:t>
      </w:r>
    </w:p>
    <w:p>
      <w:pPr>
        <w:pStyle w:val="ListParagraph"/>
        <w:numPr>
          <w:ilvl w:val="0"/>
          <w:numId w:val="2"/>
        </w:numPr>
        <w:spacing w:after="40" w:before="40"/>
      </w:pPr>
      <w:r>
        <w:rPr>
          <w:rFonts w:ascii="Arial" w:cs="Arial" w:eastAsia="Arial" w:hAnsi="Arial"/>
          <w:color w:val="1A1A1A"/>
          <w:sz w:val="20"/>
          <w:szCs w:val="20"/>
        </w:rPr>
        <w:t xml:space="preserve">Intuit Bookkeeping Professional Certificate — Coursera, 2023</w:t>
      </w:r>
    </w:p>
    <w:p>
      <w:pPr>
        <w:pStyle w:val="ListParagraph"/>
        <w:numPr>
          <w:ilvl w:val="0"/>
          <w:numId w:val="2"/>
        </w:numPr>
        <w:spacing w:after="40" w:before="40"/>
      </w:pPr>
      <w:r>
        <w:rPr>
          <w:rFonts w:ascii="Arial" w:cs="Arial" w:eastAsia="Arial" w:hAnsi="Arial"/>
          <w:color w:val="1A1A1A"/>
          <w:sz w:val="20"/>
          <w:szCs w:val="20"/>
        </w:rPr>
        <w:t xml:space="preserve">FEMA Emergency Management — US Dept. of Homeland Security, 2023</w:t>
      </w:r>
    </w:p>
    <w:p>
      <w:pPr>
        <w:pStyle w:val="ListParagraph"/>
        <w:numPr>
          <w:ilvl w:val="0"/>
          <w:numId w:val="2"/>
        </w:numPr>
        <w:spacing w:after="40" w:before="40"/>
      </w:pPr>
      <w:r>
        <w:rPr>
          <w:rFonts w:ascii="Arial" w:cs="Arial" w:eastAsia="Arial" w:hAnsi="Arial"/>
          <w:color w:val="1A1A1A"/>
          <w:sz w:val="20"/>
          <w:szCs w:val="20"/>
        </w:rPr>
        <w:t xml:space="preserve">First Aid / CPR / AED — American Red Cross, 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2026-04-23T15:06:01.536Z</dcterms:created>
  <dcterms:modified xsi:type="dcterms:W3CDTF">2026-04-23T15:06:01.538Z</dcterms:modified>
</cp:coreProperties>
</file>

<file path=docProps/custom.xml><?xml version="1.0" encoding="utf-8"?>
<Properties xmlns="http://schemas.openxmlformats.org/officeDocument/2006/custom-properties" xmlns:vt="http://schemas.openxmlformats.org/officeDocument/2006/docPropsVTypes"/>
</file>