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0A20" w14:textId="02DA94C0" w:rsidR="00E734AE" w:rsidRDefault="00C16AD7" w:rsidP="00C16AD7">
      <w:pPr>
        <w:pStyle w:val="Title"/>
      </w:pPr>
      <w:r>
        <w:t>OWC-SWAT+ Tool</w:t>
      </w:r>
    </w:p>
    <w:sdt>
      <w:sdtPr>
        <w:rPr>
          <w:rFonts w:asciiTheme="minorHAnsi" w:eastAsiaTheme="minorHAnsi" w:hAnsiTheme="minorHAnsi" w:cstheme="minorBidi"/>
          <w:color w:val="auto"/>
          <w:sz w:val="22"/>
          <w:szCs w:val="22"/>
        </w:rPr>
        <w:id w:val="1812511245"/>
        <w:docPartObj>
          <w:docPartGallery w:val="Table of Contents"/>
          <w:docPartUnique/>
        </w:docPartObj>
      </w:sdtPr>
      <w:sdtEndPr>
        <w:rPr>
          <w:b/>
          <w:bCs/>
          <w:noProof/>
        </w:rPr>
      </w:sdtEndPr>
      <w:sdtContent>
        <w:p w14:paraId="056F73D5" w14:textId="77777777" w:rsidR="00832B1C" w:rsidRDefault="00832B1C" w:rsidP="00832B1C">
          <w:pPr>
            <w:pStyle w:val="TOCHeading"/>
          </w:pPr>
          <w:r>
            <w:t>Contents</w:t>
          </w:r>
        </w:p>
        <w:p w14:paraId="1FBB61D0" w14:textId="6C886C40" w:rsidR="00832B1C" w:rsidRDefault="00832B1C" w:rsidP="00832B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020728" w:history="1">
            <w:r w:rsidRPr="00A3766C">
              <w:rPr>
                <w:rStyle w:val="Hyperlink"/>
                <w:noProof/>
              </w:rPr>
              <w:t>Introduction</w:t>
            </w:r>
            <w:r>
              <w:rPr>
                <w:noProof/>
                <w:webHidden/>
              </w:rPr>
              <w:tab/>
            </w:r>
            <w:r>
              <w:rPr>
                <w:noProof/>
                <w:webHidden/>
              </w:rPr>
              <w:fldChar w:fldCharType="begin"/>
            </w:r>
            <w:r>
              <w:rPr>
                <w:noProof/>
                <w:webHidden/>
              </w:rPr>
              <w:instrText xml:space="preserve"> PAGEREF _Toc134020728 \h </w:instrText>
            </w:r>
            <w:r>
              <w:rPr>
                <w:noProof/>
                <w:webHidden/>
              </w:rPr>
            </w:r>
            <w:r>
              <w:rPr>
                <w:noProof/>
                <w:webHidden/>
              </w:rPr>
              <w:fldChar w:fldCharType="separate"/>
            </w:r>
            <w:r w:rsidR="00B54013">
              <w:rPr>
                <w:noProof/>
                <w:webHidden/>
              </w:rPr>
              <w:t>1</w:t>
            </w:r>
            <w:r>
              <w:rPr>
                <w:noProof/>
                <w:webHidden/>
              </w:rPr>
              <w:fldChar w:fldCharType="end"/>
            </w:r>
          </w:hyperlink>
        </w:p>
        <w:p w14:paraId="72A41B36" w14:textId="5479D72E" w:rsidR="00832B1C" w:rsidRDefault="00000000" w:rsidP="00832B1C">
          <w:pPr>
            <w:pStyle w:val="TOC1"/>
            <w:tabs>
              <w:tab w:val="right" w:leader="dot" w:pos="9350"/>
            </w:tabs>
            <w:rPr>
              <w:rFonts w:eastAsiaTheme="minorEastAsia"/>
              <w:noProof/>
            </w:rPr>
          </w:pPr>
          <w:hyperlink w:anchor="_Toc134020729" w:history="1">
            <w:r w:rsidR="00832B1C" w:rsidRPr="00A3766C">
              <w:rPr>
                <w:rStyle w:val="Hyperlink"/>
                <w:noProof/>
              </w:rPr>
              <w:t>Using OWC-SWAT+</w:t>
            </w:r>
            <w:r w:rsidR="00832B1C">
              <w:rPr>
                <w:noProof/>
                <w:webHidden/>
              </w:rPr>
              <w:tab/>
            </w:r>
            <w:r w:rsidR="00832B1C">
              <w:rPr>
                <w:noProof/>
                <w:webHidden/>
              </w:rPr>
              <w:fldChar w:fldCharType="begin"/>
            </w:r>
            <w:r w:rsidR="00832B1C">
              <w:rPr>
                <w:noProof/>
                <w:webHidden/>
              </w:rPr>
              <w:instrText xml:space="preserve"> PAGEREF _Toc134020729 \h </w:instrText>
            </w:r>
            <w:r w:rsidR="00832B1C">
              <w:rPr>
                <w:noProof/>
                <w:webHidden/>
              </w:rPr>
            </w:r>
            <w:r w:rsidR="00832B1C">
              <w:rPr>
                <w:noProof/>
                <w:webHidden/>
              </w:rPr>
              <w:fldChar w:fldCharType="separate"/>
            </w:r>
            <w:r w:rsidR="00B54013">
              <w:rPr>
                <w:noProof/>
                <w:webHidden/>
              </w:rPr>
              <w:t>1</w:t>
            </w:r>
            <w:r w:rsidR="00832B1C">
              <w:rPr>
                <w:noProof/>
                <w:webHidden/>
              </w:rPr>
              <w:fldChar w:fldCharType="end"/>
            </w:r>
          </w:hyperlink>
        </w:p>
        <w:p w14:paraId="1CB4DEBB" w14:textId="1314434C" w:rsidR="00832B1C" w:rsidRDefault="00000000" w:rsidP="00832B1C">
          <w:pPr>
            <w:pStyle w:val="TOC2"/>
            <w:tabs>
              <w:tab w:val="right" w:leader="dot" w:pos="9350"/>
            </w:tabs>
            <w:rPr>
              <w:rFonts w:eastAsiaTheme="minorEastAsia"/>
              <w:noProof/>
            </w:rPr>
          </w:pPr>
          <w:hyperlink w:anchor="_Toc134020730" w:history="1">
            <w:r w:rsidR="00832B1C" w:rsidRPr="00A3766C">
              <w:rPr>
                <w:rStyle w:val="Hyperlink"/>
                <w:noProof/>
              </w:rPr>
              <w:t>Management and conservation practices</w:t>
            </w:r>
            <w:r w:rsidR="00832B1C">
              <w:rPr>
                <w:noProof/>
                <w:webHidden/>
              </w:rPr>
              <w:tab/>
            </w:r>
            <w:r w:rsidR="00832B1C">
              <w:rPr>
                <w:noProof/>
                <w:webHidden/>
              </w:rPr>
              <w:fldChar w:fldCharType="begin"/>
            </w:r>
            <w:r w:rsidR="00832B1C">
              <w:rPr>
                <w:noProof/>
                <w:webHidden/>
              </w:rPr>
              <w:instrText xml:space="preserve"> PAGEREF _Toc134020730 \h </w:instrText>
            </w:r>
            <w:r w:rsidR="00832B1C">
              <w:rPr>
                <w:noProof/>
                <w:webHidden/>
              </w:rPr>
            </w:r>
            <w:r w:rsidR="00832B1C">
              <w:rPr>
                <w:noProof/>
                <w:webHidden/>
              </w:rPr>
              <w:fldChar w:fldCharType="separate"/>
            </w:r>
            <w:r w:rsidR="00B54013">
              <w:rPr>
                <w:noProof/>
                <w:webHidden/>
              </w:rPr>
              <w:t>2</w:t>
            </w:r>
            <w:r w:rsidR="00832B1C">
              <w:rPr>
                <w:noProof/>
                <w:webHidden/>
              </w:rPr>
              <w:fldChar w:fldCharType="end"/>
            </w:r>
          </w:hyperlink>
        </w:p>
        <w:p w14:paraId="61D16600" w14:textId="76FB4CBC" w:rsidR="00832B1C" w:rsidRDefault="00000000" w:rsidP="00832B1C">
          <w:pPr>
            <w:pStyle w:val="TOC3"/>
            <w:tabs>
              <w:tab w:val="right" w:leader="dot" w:pos="9350"/>
            </w:tabs>
            <w:rPr>
              <w:rFonts w:eastAsiaTheme="minorEastAsia"/>
              <w:noProof/>
            </w:rPr>
          </w:pPr>
          <w:hyperlink w:anchor="_Toc134020731" w:history="1">
            <w:r w:rsidR="00832B1C" w:rsidRPr="00A3766C">
              <w:rPr>
                <w:rStyle w:val="Hyperlink"/>
                <w:noProof/>
              </w:rPr>
              <w:t>Altering management scenarios</w:t>
            </w:r>
            <w:r w:rsidR="00832B1C">
              <w:rPr>
                <w:noProof/>
                <w:webHidden/>
              </w:rPr>
              <w:tab/>
            </w:r>
            <w:r w:rsidR="00832B1C">
              <w:rPr>
                <w:noProof/>
                <w:webHidden/>
              </w:rPr>
              <w:fldChar w:fldCharType="begin"/>
            </w:r>
            <w:r w:rsidR="00832B1C">
              <w:rPr>
                <w:noProof/>
                <w:webHidden/>
              </w:rPr>
              <w:instrText xml:space="preserve"> PAGEREF _Toc134020731 \h </w:instrText>
            </w:r>
            <w:r w:rsidR="00832B1C">
              <w:rPr>
                <w:noProof/>
                <w:webHidden/>
              </w:rPr>
            </w:r>
            <w:r w:rsidR="00832B1C">
              <w:rPr>
                <w:noProof/>
                <w:webHidden/>
              </w:rPr>
              <w:fldChar w:fldCharType="separate"/>
            </w:r>
            <w:r w:rsidR="00B54013">
              <w:rPr>
                <w:noProof/>
                <w:webHidden/>
              </w:rPr>
              <w:t>2</w:t>
            </w:r>
            <w:r w:rsidR="00832B1C">
              <w:rPr>
                <w:noProof/>
                <w:webHidden/>
              </w:rPr>
              <w:fldChar w:fldCharType="end"/>
            </w:r>
          </w:hyperlink>
        </w:p>
        <w:p w14:paraId="39430570" w14:textId="3A0ADF37" w:rsidR="00832B1C" w:rsidRDefault="00000000" w:rsidP="00832B1C">
          <w:pPr>
            <w:pStyle w:val="TOC3"/>
            <w:tabs>
              <w:tab w:val="right" w:leader="dot" w:pos="9350"/>
            </w:tabs>
            <w:rPr>
              <w:rFonts w:eastAsiaTheme="minorEastAsia"/>
              <w:noProof/>
            </w:rPr>
          </w:pPr>
          <w:hyperlink w:anchor="_Toc134020732" w:history="1">
            <w:r w:rsidR="00832B1C" w:rsidRPr="00A3766C">
              <w:rPr>
                <w:rStyle w:val="Hyperlink"/>
                <w:noProof/>
              </w:rPr>
              <w:t>Changing rates of physical BMPs</w:t>
            </w:r>
            <w:r w:rsidR="00832B1C">
              <w:rPr>
                <w:noProof/>
                <w:webHidden/>
              </w:rPr>
              <w:tab/>
            </w:r>
            <w:r w:rsidR="00832B1C">
              <w:rPr>
                <w:noProof/>
                <w:webHidden/>
              </w:rPr>
              <w:fldChar w:fldCharType="begin"/>
            </w:r>
            <w:r w:rsidR="00832B1C">
              <w:rPr>
                <w:noProof/>
                <w:webHidden/>
              </w:rPr>
              <w:instrText xml:space="preserve"> PAGEREF _Toc134020732 \h </w:instrText>
            </w:r>
            <w:r w:rsidR="00832B1C">
              <w:rPr>
                <w:noProof/>
                <w:webHidden/>
              </w:rPr>
            </w:r>
            <w:r w:rsidR="00832B1C">
              <w:rPr>
                <w:noProof/>
                <w:webHidden/>
              </w:rPr>
              <w:fldChar w:fldCharType="separate"/>
            </w:r>
            <w:r w:rsidR="00B54013">
              <w:rPr>
                <w:noProof/>
                <w:webHidden/>
              </w:rPr>
              <w:t>3</w:t>
            </w:r>
            <w:r w:rsidR="00832B1C">
              <w:rPr>
                <w:noProof/>
                <w:webHidden/>
              </w:rPr>
              <w:fldChar w:fldCharType="end"/>
            </w:r>
          </w:hyperlink>
        </w:p>
        <w:p w14:paraId="5B3461B1" w14:textId="09C585FF" w:rsidR="00832B1C" w:rsidRDefault="00000000" w:rsidP="00832B1C">
          <w:pPr>
            <w:pStyle w:val="TOC2"/>
            <w:tabs>
              <w:tab w:val="right" w:leader="dot" w:pos="9350"/>
            </w:tabs>
            <w:rPr>
              <w:rFonts w:eastAsiaTheme="minorEastAsia"/>
              <w:noProof/>
            </w:rPr>
          </w:pPr>
          <w:hyperlink w:anchor="_Toc134020733" w:history="1">
            <w:r w:rsidR="00832B1C" w:rsidRPr="00A3766C">
              <w:rPr>
                <w:rStyle w:val="Hyperlink"/>
                <w:noProof/>
              </w:rPr>
              <w:t>Climate change scenario</w:t>
            </w:r>
            <w:r w:rsidR="00832B1C">
              <w:rPr>
                <w:noProof/>
                <w:webHidden/>
              </w:rPr>
              <w:tab/>
            </w:r>
            <w:r w:rsidR="00832B1C">
              <w:rPr>
                <w:noProof/>
                <w:webHidden/>
              </w:rPr>
              <w:fldChar w:fldCharType="begin"/>
            </w:r>
            <w:r w:rsidR="00832B1C">
              <w:rPr>
                <w:noProof/>
                <w:webHidden/>
              </w:rPr>
              <w:instrText xml:space="preserve"> PAGEREF _Toc134020733 \h </w:instrText>
            </w:r>
            <w:r w:rsidR="00832B1C">
              <w:rPr>
                <w:noProof/>
                <w:webHidden/>
              </w:rPr>
            </w:r>
            <w:r w:rsidR="00832B1C">
              <w:rPr>
                <w:noProof/>
                <w:webHidden/>
              </w:rPr>
              <w:fldChar w:fldCharType="separate"/>
            </w:r>
            <w:r w:rsidR="00B54013">
              <w:rPr>
                <w:noProof/>
                <w:webHidden/>
              </w:rPr>
              <w:t>5</w:t>
            </w:r>
            <w:r w:rsidR="00832B1C">
              <w:rPr>
                <w:noProof/>
                <w:webHidden/>
              </w:rPr>
              <w:fldChar w:fldCharType="end"/>
            </w:r>
          </w:hyperlink>
        </w:p>
        <w:p w14:paraId="0394B280" w14:textId="44FFFFCD" w:rsidR="00832B1C" w:rsidRDefault="00000000" w:rsidP="00832B1C">
          <w:pPr>
            <w:pStyle w:val="TOC2"/>
            <w:tabs>
              <w:tab w:val="right" w:leader="dot" w:pos="9350"/>
            </w:tabs>
            <w:rPr>
              <w:rFonts w:eastAsiaTheme="minorEastAsia"/>
              <w:noProof/>
            </w:rPr>
          </w:pPr>
          <w:hyperlink w:anchor="_Toc134020734" w:history="1">
            <w:r w:rsidR="00832B1C" w:rsidRPr="00A3766C">
              <w:rPr>
                <w:rStyle w:val="Hyperlink"/>
                <w:noProof/>
              </w:rPr>
              <w:t>Run OWC-SWAT+ and visualize outputs</w:t>
            </w:r>
            <w:r w:rsidR="00832B1C">
              <w:rPr>
                <w:noProof/>
                <w:webHidden/>
              </w:rPr>
              <w:tab/>
            </w:r>
            <w:r w:rsidR="00832B1C">
              <w:rPr>
                <w:noProof/>
                <w:webHidden/>
              </w:rPr>
              <w:fldChar w:fldCharType="begin"/>
            </w:r>
            <w:r w:rsidR="00832B1C">
              <w:rPr>
                <w:noProof/>
                <w:webHidden/>
              </w:rPr>
              <w:instrText xml:space="preserve"> PAGEREF _Toc134020734 \h </w:instrText>
            </w:r>
            <w:r w:rsidR="00832B1C">
              <w:rPr>
                <w:noProof/>
                <w:webHidden/>
              </w:rPr>
            </w:r>
            <w:r w:rsidR="00832B1C">
              <w:rPr>
                <w:noProof/>
                <w:webHidden/>
              </w:rPr>
              <w:fldChar w:fldCharType="separate"/>
            </w:r>
            <w:r w:rsidR="00B54013">
              <w:rPr>
                <w:noProof/>
                <w:webHidden/>
              </w:rPr>
              <w:t>7</w:t>
            </w:r>
            <w:r w:rsidR="00832B1C">
              <w:rPr>
                <w:noProof/>
                <w:webHidden/>
              </w:rPr>
              <w:fldChar w:fldCharType="end"/>
            </w:r>
          </w:hyperlink>
        </w:p>
        <w:p w14:paraId="7A907AE4" w14:textId="618CF0B2" w:rsidR="00832B1C" w:rsidRDefault="00000000" w:rsidP="00832B1C">
          <w:pPr>
            <w:pStyle w:val="TOC3"/>
            <w:tabs>
              <w:tab w:val="right" w:leader="dot" w:pos="9350"/>
            </w:tabs>
            <w:rPr>
              <w:rFonts w:eastAsiaTheme="minorEastAsia"/>
              <w:noProof/>
            </w:rPr>
          </w:pPr>
          <w:hyperlink w:anchor="_Toc134020735" w:history="1">
            <w:r w:rsidR="00832B1C" w:rsidRPr="00A3766C">
              <w:rPr>
                <w:rStyle w:val="Hyperlink"/>
                <w:noProof/>
              </w:rPr>
              <w:t>Run OWC-SWAT+</w:t>
            </w:r>
            <w:r w:rsidR="00832B1C">
              <w:rPr>
                <w:noProof/>
                <w:webHidden/>
              </w:rPr>
              <w:tab/>
            </w:r>
            <w:r w:rsidR="00832B1C">
              <w:rPr>
                <w:noProof/>
                <w:webHidden/>
              </w:rPr>
              <w:fldChar w:fldCharType="begin"/>
            </w:r>
            <w:r w:rsidR="00832B1C">
              <w:rPr>
                <w:noProof/>
                <w:webHidden/>
              </w:rPr>
              <w:instrText xml:space="preserve"> PAGEREF _Toc134020735 \h </w:instrText>
            </w:r>
            <w:r w:rsidR="00832B1C">
              <w:rPr>
                <w:noProof/>
                <w:webHidden/>
              </w:rPr>
            </w:r>
            <w:r w:rsidR="00832B1C">
              <w:rPr>
                <w:noProof/>
                <w:webHidden/>
              </w:rPr>
              <w:fldChar w:fldCharType="separate"/>
            </w:r>
            <w:r w:rsidR="00B54013">
              <w:rPr>
                <w:noProof/>
                <w:webHidden/>
              </w:rPr>
              <w:t>7</w:t>
            </w:r>
            <w:r w:rsidR="00832B1C">
              <w:rPr>
                <w:noProof/>
                <w:webHidden/>
              </w:rPr>
              <w:fldChar w:fldCharType="end"/>
            </w:r>
          </w:hyperlink>
        </w:p>
        <w:p w14:paraId="13C764FB" w14:textId="0C68F6D4" w:rsidR="00832B1C" w:rsidRDefault="00000000" w:rsidP="00832B1C">
          <w:pPr>
            <w:pStyle w:val="TOC3"/>
            <w:tabs>
              <w:tab w:val="right" w:leader="dot" w:pos="9350"/>
            </w:tabs>
            <w:rPr>
              <w:rFonts w:eastAsiaTheme="minorEastAsia"/>
              <w:noProof/>
            </w:rPr>
          </w:pPr>
          <w:hyperlink w:anchor="_Toc134020736" w:history="1">
            <w:r w:rsidR="00832B1C" w:rsidRPr="00A3766C">
              <w:rPr>
                <w:rStyle w:val="Hyperlink"/>
                <w:noProof/>
              </w:rPr>
              <w:t>Visualize outputs</w:t>
            </w:r>
            <w:r w:rsidR="00832B1C">
              <w:rPr>
                <w:noProof/>
                <w:webHidden/>
              </w:rPr>
              <w:tab/>
            </w:r>
            <w:r w:rsidR="00832B1C">
              <w:rPr>
                <w:noProof/>
                <w:webHidden/>
              </w:rPr>
              <w:fldChar w:fldCharType="begin"/>
            </w:r>
            <w:r w:rsidR="00832B1C">
              <w:rPr>
                <w:noProof/>
                <w:webHidden/>
              </w:rPr>
              <w:instrText xml:space="preserve"> PAGEREF _Toc134020736 \h </w:instrText>
            </w:r>
            <w:r w:rsidR="00832B1C">
              <w:rPr>
                <w:noProof/>
                <w:webHidden/>
              </w:rPr>
            </w:r>
            <w:r w:rsidR="00832B1C">
              <w:rPr>
                <w:noProof/>
                <w:webHidden/>
              </w:rPr>
              <w:fldChar w:fldCharType="separate"/>
            </w:r>
            <w:r w:rsidR="00B54013">
              <w:rPr>
                <w:noProof/>
                <w:webHidden/>
              </w:rPr>
              <w:t>8</w:t>
            </w:r>
            <w:r w:rsidR="00832B1C">
              <w:rPr>
                <w:noProof/>
                <w:webHidden/>
              </w:rPr>
              <w:fldChar w:fldCharType="end"/>
            </w:r>
          </w:hyperlink>
        </w:p>
        <w:p w14:paraId="6379B73D" w14:textId="77777777" w:rsidR="00832B1C" w:rsidRDefault="00832B1C" w:rsidP="00832B1C">
          <w:pPr>
            <w:rPr>
              <w:b/>
              <w:bCs/>
              <w:noProof/>
            </w:rPr>
          </w:pPr>
          <w:r>
            <w:rPr>
              <w:b/>
              <w:bCs/>
              <w:noProof/>
            </w:rPr>
            <w:fldChar w:fldCharType="end"/>
          </w:r>
        </w:p>
      </w:sdtContent>
    </w:sdt>
    <w:p w14:paraId="1D2E24FC" w14:textId="6CA28626" w:rsidR="00C16AD7" w:rsidRPr="00C16AD7" w:rsidRDefault="00C16AD7" w:rsidP="00C16AD7">
      <w:pPr>
        <w:pStyle w:val="Heading1"/>
      </w:pPr>
      <w:bookmarkStart w:id="0" w:name="_Toc134020728"/>
      <w:r>
        <w:t>Introduction</w:t>
      </w:r>
      <w:bookmarkEnd w:id="0"/>
    </w:p>
    <w:p w14:paraId="01A18E32" w14:textId="6B8384D4" w:rsidR="00C16AD7" w:rsidRDefault="00C16AD7">
      <w:r>
        <w:t xml:space="preserve">Welcome to the OWC-SWAT+ tool. This project is a collaboration between </w:t>
      </w:r>
      <w:r w:rsidR="009736DB">
        <w:t xml:space="preserve">people at </w:t>
      </w:r>
      <w:r>
        <w:t xml:space="preserve">the Ohio State University, the Old Woman Creek National Estuarine Research Reserve, and the Erie Soil and Water Conservation District. This tool was designed to remove barriers resource managers may face is accessing watershed modeling scenarios. The OWC-SWAT+ tool is built in R shiny and is freely available to users anywhere. </w:t>
      </w:r>
    </w:p>
    <w:p w14:paraId="1FDD111D" w14:textId="1D72F4EC" w:rsidR="00C16AD7" w:rsidRDefault="00C16AD7">
      <w:commentRangeStart w:id="1"/>
      <w:r>
        <w:t xml:space="preserve">Many other stakeholders within and around Old Woman Creek engaged in feedback on the model. We are greatly appreciative of their support in making this tool locally </w:t>
      </w:r>
      <w:commentRangeStart w:id="2"/>
      <w:r>
        <w:t>relevant</w:t>
      </w:r>
      <w:commentRangeEnd w:id="2"/>
      <w:r w:rsidR="009736DB">
        <w:rPr>
          <w:rStyle w:val="CommentReference"/>
        </w:rPr>
        <w:commentReference w:id="2"/>
      </w:r>
      <w:r>
        <w:t>.</w:t>
      </w:r>
      <w:commentRangeEnd w:id="1"/>
      <w:r w:rsidR="009736DB">
        <w:rPr>
          <w:rStyle w:val="CommentReference"/>
        </w:rPr>
        <w:commentReference w:id="1"/>
      </w:r>
    </w:p>
    <w:p w14:paraId="5E2AC205" w14:textId="77777777" w:rsidR="009736DB" w:rsidRDefault="009736DB"/>
    <w:p w14:paraId="7BB2108F" w14:textId="6BD6325C" w:rsidR="00C16AD7" w:rsidRDefault="00C16AD7" w:rsidP="00C16AD7">
      <w:pPr>
        <w:pStyle w:val="Heading1"/>
      </w:pPr>
      <w:bookmarkStart w:id="3" w:name="_Toc134020729"/>
      <w:r>
        <w:t>Using OWC-SWAT+</w:t>
      </w:r>
      <w:bookmarkEnd w:id="3"/>
    </w:p>
    <w:p w14:paraId="2ABE279F" w14:textId="34D0714F" w:rsidR="009736DB" w:rsidRDefault="009736DB" w:rsidP="00D74EAF">
      <w:r>
        <w:t>Download the ‘</w:t>
      </w:r>
      <w:proofErr w:type="spellStart"/>
      <w:r>
        <w:t>TestApp</w:t>
      </w:r>
      <w:proofErr w:type="spellEnd"/>
      <w:r>
        <w:t>’ folder. Navigate inside the folder and click the ‘run.bat’ file.</w:t>
      </w:r>
    </w:p>
    <w:p w14:paraId="595C72D8" w14:textId="77777777" w:rsidR="009736DB" w:rsidRDefault="009736DB" w:rsidP="009736DB">
      <w:pPr>
        <w:keepNext/>
        <w:jc w:val="center"/>
      </w:pPr>
      <w:r w:rsidRPr="009736DB">
        <w:rPr>
          <w:noProof/>
        </w:rPr>
        <w:drawing>
          <wp:inline distT="0" distB="0" distL="0" distR="0" wp14:anchorId="3DE0FBC5" wp14:editId="7A3EDAE8">
            <wp:extent cx="5943600" cy="1696720"/>
            <wp:effectExtent l="0" t="0" r="0" b="0"/>
            <wp:docPr id="17" name="Picture 1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line&#10;&#10;Description automatically generated"/>
                    <pic:cNvPicPr/>
                  </pic:nvPicPr>
                  <pic:blipFill>
                    <a:blip r:embed="rId10"/>
                    <a:stretch>
                      <a:fillRect/>
                    </a:stretch>
                  </pic:blipFill>
                  <pic:spPr>
                    <a:xfrm>
                      <a:off x="0" y="0"/>
                      <a:ext cx="5943600" cy="1696720"/>
                    </a:xfrm>
                    <a:prstGeom prst="rect">
                      <a:avLst/>
                    </a:prstGeom>
                  </pic:spPr>
                </pic:pic>
              </a:graphicData>
            </a:graphic>
          </wp:inline>
        </w:drawing>
      </w:r>
    </w:p>
    <w:p w14:paraId="3B97A15E" w14:textId="4F942C76" w:rsidR="009736DB" w:rsidRPr="009736DB" w:rsidRDefault="009736DB" w:rsidP="009736DB">
      <w:pPr>
        <w:pStyle w:val="Caption"/>
        <w:jc w:val="center"/>
        <w:rPr>
          <w:sz w:val="22"/>
          <w:szCs w:val="22"/>
        </w:rPr>
      </w:pPr>
      <w:r w:rsidRPr="009736DB">
        <w:rPr>
          <w:sz w:val="22"/>
          <w:szCs w:val="22"/>
        </w:rPr>
        <w:t xml:space="preserve">Figure </w:t>
      </w:r>
      <w:r w:rsidRPr="009736DB">
        <w:rPr>
          <w:sz w:val="22"/>
          <w:szCs w:val="22"/>
        </w:rPr>
        <w:fldChar w:fldCharType="begin"/>
      </w:r>
      <w:r w:rsidRPr="009736DB">
        <w:rPr>
          <w:sz w:val="22"/>
          <w:szCs w:val="22"/>
        </w:rPr>
        <w:instrText xml:space="preserve"> SEQ Figure \* ARABIC </w:instrText>
      </w:r>
      <w:r w:rsidRPr="009736DB">
        <w:rPr>
          <w:sz w:val="22"/>
          <w:szCs w:val="22"/>
        </w:rPr>
        <w:fldChar w:fldCharType="separate"/>
      </w:r>
      <w:r w:rsidR="00B54013">
        <w:rPr>
          <w:noProof/>
          <w:sz w:val="22"/>
          <w:szCs w:val="22"/>
        </w:rPr>
        <w:t>1</w:t>
      </w:r>
      <w:r w:rsidRPr="009736DB">
        <w:rPr>
          <w:sz w:val="22"/>
          <w:szCs w:val="22"/>
        </w:rPr>
        <w:fldChar w:fldCharType="end"/>
      </w:r>
      <w:r w:rsidRPr="009736DB">
        <w:rPr>
          <w:sz w:val="22"/>
          <w:szCs w:val="22"/>
        </w:rPr>
        <w:t>. OWC-SWAT+ GUI folder</w:t>
      </w:r>
    </w:p>
    <w:p w14:paraId="18DD1BD1" w14:textId="56DBD240" w:rsidR="009736DB" w:rsidRDefault="00CF4ACC" w:rsidP="00D74EAF">
      <w:r>
        <w:lastRenderedPageBreak/>
        <w:t xml:space="preserve">A command window will open as well as the app within Google Chrome. </w:t>
      </w:r>
      <w:r w:rsidRPr="00CF4ACC">
        <w:rPr>
          <w:b/>
          <w:bCs/>
        </w:rPr>
        <w:t>Do not close the command window, it will crash the app.</w:t>
      </w:r>
    </w:p>
    <w:p w14:paraId="61368948" w14:textId="71EBFA32" w:rsidR="00C16AD7" w:rsidRDefault="00D74EAF" w:rsidP="009736DB">
      <w:r>
        <w:t>When you first open the app, it may take a few seconds to populate all calculated values.</w:t>
      </w:r>
    </w:p>
    <w:p w14:paraId="5F881D2D" w14:textId="6ACD5EE2" w:rsidR="00C16AD7" w:rsidRDefault="0001489C" w:rsidP="00C16AD7">
      <w:pPr>
        <w:pStyle w:val="Heading2"/>
      </w:pPr>
      <w:bookmarkStart w:id="4" w:name="_Toc134020730"/>
      <w:r>
        <w:t>Management and conservation practices</w:t>
      </w:r>
      <w:bookmarkEnd w:id="4"/>
    </w:p>
    <w:p w14:paraId="4201F083" w14:textId="2C667736" w:rsidR="00C16AD7" w:rsidRDefault="00C16AD7" w:rsidP="00C16AD7">
      <w:r>
        <w:t xml:space="preserve">To create a land management scenario, navigate to the following tab: </w:t>
      </w:r>
      <w:r w:rsidRPr="00837208">
        <w:rPr>
          <w:b/>
          <w:bCs/>
        </w:rPr>
        <w:t xml:space="preserve">Change inputs and run OWC-SWAT+ &gt; Management and conservation </w:t>
      </w:r>
      <w:r w:rsidR="009038C7" w:rsidRPr="00837208">
        <w:rPr>
          <w:b/>
          <w:bCs/>
        </w:rPr>
        <w:t>practices.</w:t>
      </w:r>
    </w:p>
    <w:p w14:paraId="179CC6C2" w14:textId="589E0E15" w:rsidR="00C16AD7" w:rsidRDefault="009038C7" w:rsidP="00C16AD7">
      <w:pPr>
        <w:pStyle w:val="Heading3"/>
      </w:pPr>
      <w:bookmarkStart w:id="5" w:name="_Toc134020731"/>
      <w:r>
        <w:t>Altering management scenarios</w:t>
      </w:r>
      <w:bookmarkEnd w:id="5"/>
    </w:p>
    <w:p w14:paraId="428F33AA" w14:textId="45226336" w:rsidR="009038C7" w:rsidRDefault="009038C7" w:rsidP="009038C7">
      <w:pPr>
        <w:jc w:val="both"/>
      </w:pPr>
      <w:r>
        <w:t>Altering management scenarios can change fertilizer applied, tillage rates, as well as crops in rotation. Management in Old Woman Creek includes four crops: Corn, soybean (bean), winter wheat (wheat), and a cereal rye cover crop. The seven scenarios available to the user are:</w:t>
      </w:r>
    </w:p>
    <w:p w14:paraId="098C45F7" w14:textId="7C39BE11" w:rsidR="009038C7" w:rsidRDefault="009038C7" w:rsidP="009038C7">
      <w:pPr>
        <w:pStyle w:val="ListParagraph"/>
        <w:numPr>
          <w:ilvl w:val="0"/>
          <w:numId w:val="1"/>
        </w:numPr>
        <w:jc w:val="both"/>
      </w:pPr>
      <w:r>
        <w:t>Corn-Bean – Full tillage</w:t>
      </w:r>
    </w:p>
    <w:p w14:paraId="4E3D87D0" w14:textId="310E29B2" w:rsidR="009038C7" w:rsidRDefault="009038C7" w:rsidP="009038C7">
      <w:pPr>
        <w:pStyle w:val="ListParagraph"/>
        <w:numPr>
          <w:ilvl w:val="0"/>
          <w:numId w:val="1"/>
        </w:numPr>
        <w:jc w:val="both"/>
      </w:pPr>
      <w:r>
        <w:t>Corn-Bean – No Till</w:t>
      </w:r>
    </w:p>
    <w:p w14:paraId="0762607E" w14:textId="5AD210EB" w:rsidR="009038C7" w:rsidRDefault="009038C7" w:rsidP="009038C7">
      <w:pPr>
        <w:pStyle w:val="ListParagraph"/>
        <w:numPr>
          <w:ilvl w:val="0"/>
          <w:numId w:val="1"/>
        </w:numPr>
        <w:jc w:val="both"/>
      </w:pPr>
      <w:r>
        <w:t>Corn-Bean – Rotational No-Till</w:t>
      </w:r>
    </w:p>
    <w:p w14:paraId="6B954C3B" w14:textId="47DFEED9" w:rsidR="009038C7" w:rsidRDefault="009038C7" w:rsidP="009038C7">
      <w:pPr>
        <w:pStyle w:val="ListParagraph"/>
        <w:numPr>
          <w:ilvl w:val="0"/>
          <w:numId w:val="1"/>
        </w:numPr>
        <w:jc w:val="both"/>
      </w:pPr>
      <w:r>
        <w:t>Corn-Bean – Reduced Till</w:t>
      </w:r>
    </w:p>
    <w:p w14:paraId="74DACEC0" w14:textId="093252C8" w:rsidR="009038C7" w:rsidRDefault="009038C7" w:rsidP="009038C7">
      <w:pPr>
        <w:pStyle w:val="ListParagraph"/>
        <w:numPr>
          <w:ilvl w:val="0"/>
          <w:numId w:val="1"/>
        </w:numPr>
        <w:jc w:val="both"/>
      </w:pPr>
      <w:r>
        <w:t xml:space="preserve">Corn-Bean – No Till with a </w:t>
      </w:r>
      <w:proofErr w:type="spellStart"/>
      <w:r>
        <w:t>rye</w:t>
      </w:r>
      <w:proofErr w:type="spellEnd"/>
      <w:r>
        <w:t xml:space="preserve"> cover crop</w:t>
      </w:r>
    </w:p>
    <w:p w14:paraId="6A9E85A4" w14:textId="44B7621F" w:rsidR="009038C7" w:rsidRDefault="009038C7" w:rsidP="009038C7">
      <w:pPr>
        <w:pStyle w:val="ListParagraph"/>
        <w:numPr>
          <w:ilvl w:val="0"/>
          <w:numId w:val="1"/>
        </w:numPr>
        <w:jc w:val="both"/>
      </w:pPr>
      <w:r>
        <w:t>Corn-Bean-Wheat – double crop bean</w:t>
      </w:r>
    </w:p>
    <w:p w14:paraId="4A3C1ECC" w14:textId="5344E04A" w:rsidR="009038C7" w:rsidRDefault="009038C7" w:rsidP="009038C7">
      <w:pPr>
        <w:pStyle w:val="ListParagraph"/>
        <w:numPr>
          <w:ilvl w:val="0"/>
          <w:numId w:val="1"/>
        </w:numPr>
        <w:jc w:val="both"/>
      </w:pPr>
      <w:r>
        <w:t>Corn-Bean-Wheat – rye cover crop</w:t>
      </w:r>
    </w:p>
    <w:p w14:paraId="1D12F074" w14:textId="4EFDE18B" w:rsidR="00D74EAF" w:rsidRDefault="009038C7" w:rsidP="009038C7">
      <w:pPr>
        <w:jc w:val="both"/>
      </w:pPr>
      <w:r>
        <w:t xml:space="preserve">The initialization of the tool will automatically populate the model with the baseline rates of each rotation (Figure 1). </w:t>
      </w:r>
      <w:r w:rsidR="008B185E">
        <w:t xml:space="preserve">These percentages represent the total percent of </w:t>
      </w:r>
      <w:r w:rsidR="008B185E" w:rsidRPr="008B185E">
        <w:rPr>
          <w:i/>
          <w:iCs/>
        </w:rPr>
        <w:t>row cropland only</w:t>
      </w:r>
      <w:r w:rsidR="008B185E">
        <w:rPr>
          <w:i/>
          <w:iCs/>
        </w:rPr>
        <w:t xml:space="preserve"> ()</w:t>
      </w:r>
      <w:r w:rsidR="008B185E">
        <w:t xml:space="preserve">. This excludes watershed area that is in pasture, forested, or urban. </w:t>
      </w:r>
      <w:r>
        <w:t>To change the coverage of any management practice, alter the value within the text box. The amount of percentage points you changed this practice from the baseline will populate (Figure 2).</w:t>
      </w:r>
      <w:r w:rsidR="008B185E">
        <w:t xml:space="preserve"> However, </w:t>
      </w:r>
      <w:r w:rsidR="008B185E" w:rsidRPr="008B185E">
        <w:rPr>
          <w:b/>
          <w:bCs/>
        </w:rPr>
        <w:t>you must ensure the total of all seven scenarios totals 100%.</w:t>
      </w:r>
      <w:r w:rsidR="008B185E">
        <w:t xml:space="preserve"> </w:t>
      </w:r>
      <w:r w:rsidR="008B185E" w:rsidRPr="008B185E">
        <w:rPr>
          <w:b/>
          <w:bCs/>
        </w:rPr>
        <w:t xml:space="preserve">Hence, if you decrease </w:t>
      </w:r>
      <w:r w:rsidR="009736DB">
        <w:rPr>
          <w:b/>
          <w:bCs/>
        </w:rPr>
        <w:t>a management</w:t>
      </w:r>
      <w:r w:rsidR="008B185E" w:rsidRPr="008B185E">
        <w:rPr>
          <w:b/>
          <w:bCs/>
        </w:rPr>
        <w:t xml:space="preserve"> scenario you need to increase the amount of another </w:t>
      </w:r>
      <w:r w:rsidR="009736DB">
        <w:rPr>
          <w:b/>
          <w:bCs/>
        </w:rPr>
        <w:t xml:space="preserve">management </w:t>
      </w:r>
      <w:r w:rsidR="008B185E" w:rsidRPr="008B185E">
        <w:rPr>
          <w:b/>
          <w:bCs/>
        </w:rPr>
        <w:t>scenario, and vice versa.</w:t>
      </w:r>
      <w:r w:rsidR="008B185E">
        <w:rPr>
          <w:b/>
          <w:bCs/>
        </w:rPr>
        <w:t xml:space="preserve"> </w:t>
      </w:r>
      <w:r w:rsidR="008B185E">
        <w:t>An error will populate below ‘</w:t>
      </w:r>
      <w:r w:rsidR="008B185E" w:rsidRPr="008B185E">
        <w:t>Rates of management on row crop lands</w:t>
      </w:r>
      <w:r w:rsidR="008B185E">
        <w:t>:’ if all seven scenarios do not total 100%, stating ‘</w:t>
      </w:r>
      <w:r w:rsidR="008B185E" w:rsidRPr="008B185E">
        <w:t>Input management rates do not add up to 100% -- Adjust before running SWAT+</w:t>
      </w:r>
      <w:r w:rsidR="008B185E">
        <w:t>’.</w:t>
      </w:r>
    </w:p>
    <w:p w14:paraId="7F26F8E7" w14:textId="335CBD73" w:rsidR="00D74EAF" w:rsidRPr="008B185E" w:rsidRDefault="00D74EAF" w:rsidP="009038C7">
      <w:pPr>
        <w:jc w:val="both"/>
      </w:pPr>
      <w:r>
        <w:t xml:space="preserve">While the code will attempt to get as close to the input percentages as possible, they may end up being slightly above or below the user input due to the small size of the watershed. The exact area that went into the scenario and the difference from the baseline will be printed at the top of ‘Visualize </w:t>
      </w:r>
      <w:proofErr w:type="gramStart"/>
      <w:r>
        <w:t>outputs’</w:t>
      </w:r>
      <w:proofErr w:type="gramEnd"/>
      <w:r>
        <w:t>.</w:t>
      </w:r>
    </w:p>
    <w:p w14:paraId="73DC628D" w14:textId="77777777" w:rsidR="009038C7" w:rsidRDefault="009038C7" w:rsidP="009038C7">
      <w:pPr>
        <w:keepNext/>
        <w:jc w:val="both"/>
      </w:pPr>
      <w:r>
        <w:rPr>
          <w:noProof/>
        </w:rPr>
        <w:lastRenderedPageBreak/>
        <w:drawing>
          <wp:inline distT="0" distB="0" distL="0" distR="0" wp14:anchorId="19E860C2" wp14:editId="7DC9BCBE">
            <wp:extent cx="5943600" cy="31178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117850"/>
                    </a:xfrm>
                    <a:prstGeom prst="rect">
                      <a:avLst/>
                    </a:prstGeom>
                  </pic:spPr>
                </pic:pic>
              </a:graphicData>
            </a:graphic>
          </wp:inline>
        </w:drawing>
      </w:r>
    </w:p>
    <w:p w14:paraId="3216F87B" w14:textId="242F0C80" w:rsidR="009038C7" w:rsidRDefault="009038C7" w:rsidP="009038C7">
      <w:pPr>
        <w:pStyle w:val="Caption"/>
        <w:jc w:val="both"/>
      </w:pPr>
      <w:r>
        <w:t xml:space="preserve">Figure </w:t>
      </w:r>
      <w:fldSimple w:instr=" SEQ Figure \* ARABIC ">
        <w:r w:rsidR="00B54013">
          <w:rPr>
            <w:noProof/>
          </w:rPr>
          <w:t>2</w:t>
        </w:r>
      </w:fldSimple>
      <w:r>
        <w:t>. OWC-SWAT+ management tab</w:t>
      </w:r>
    </w:p>
    <w:p w14:paraId="451B4274" w14:textId="77777777" w:rsidR="009038C7" w:rsidRPr="009038C7" w:rsidRDefault="009038C7" w:rsidP="009038C7"/>
    <w:p w14:paraId="6FB1073C" w14:textId="77777777" w:rsidR="009038C7" w:rsidRDefault="009038C7" w:rsidP="009038C7">
      <w:pPr>
        <w:jc w:val="both"/>
      </w:pPr>
    </w:p>
    <w:p w14:paraId="53123015" w14:textId="5080154C" w:rsidR="009038C7" w:rsidRPr="009038C7" w:rsidRDefault="008B185E" w:rsidP="009038C7">
      <w:pPr>
        <w:jc w:val="both"/>
      </w:pPr>
      <w:r w:rsidRPr="008B185E">
        <w:rPr>
          <w:noProof/>
        </w:rPr>
        <w:drawing>
          <wp:inline distT="0" distB="0" distL="0" distR="0" wp14:anchorId="5CBDD3E2" wp14:editId="62D9D31B">
            <wp:extent cx="5695950" cy="1023880"/>
            <wp:effectExtent l="0" t="0" r="0" b="508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2"/>
                    <a:stretch>
                      <a:fillRect/>
                    </a:stretch>
                  </pic:blipFill>
                  <pic:spPr>
                    <a:xfrm>
                      <a:off x="0" y="0"/>
                      <a:ext cx="5742286" cy="1032209"/>
                    </a:xfrm>
                    <a:prstGeom prst="rect">
                      <a:avLst/>
                    </a:prstGeom>
                  </pic:spPr>
                </pic:pic>
              </a:graphicData>
            </a:graphic>
          </wp:inline>
        </w:drawing>
      </w:r>
    </w:p>
    <w:p w14:paraId="7871D9F0" w14:textId="77777777" w:rsidR="008B185E" w:rsidRDefault="008B185E" w:rsidP="008B185E">
      <w:pPr>
        <w:keepNext/>
      </w:pPr>
      <w:r>
        <w:rPr>
          <w:noProof/>
        </w:rPr>
        <w:drawing>
          <wp:inline distT="0" distB="0" distL="0" distR="0" wp14:anchorId="42DB2224" wp14:editId="6BB99F82">
            <wp:extent cx="5695950" cy="10382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695950" cy="1038225"/>
                    </a:xfrm>
                    <a:prstGeom prst="rect">
                      <a:avLst/>
                    </a:prstGeom>
                  </pic:spPr>
                </pic:pic>
              </a:graphicData>
            </a:graphic>
          </wp:inline>
        </w:drawing>
      </w:r>
    </w:p>
    <w:p w14:paraId="3B95B6BC" w14:textId="4549018A" w:rsidR="008B185E" w:rsidRDefault="008B185E" w:rsidP="00837208">
      <w:pPr>
        <w:pStyle w:val="Caption"/>
      </w:pPr>
      <w:r>
        <w:t xml:space="preserve">Figure </w:t>
      </w:r>
      <w:fldSimple w:instr=" SEQ Figure \* ARABIC ">
        <w:r w:rsidR="00B54013">
          <w:rPr>
            <w:noProof/>
          </w:rPr>
          <w:t>3</w:t>
        </w:r>
      </w:fldSimple>
      <w:r>
        <w:t>. Example of changing corn bean -- full tillage from 21% to 15%</w:t>
      </w:r>
    </w:p>
    <w:p w14:paraId="36FC4C62" w14:textId="2E3C98B5" w:rsidR="00837208" w:rsidRDefault="00837208" w:rsidP="004F4DE2">
      <w:pPr>
        <w:pStyle w:val="Heading3"/>
      </w:pPr>
    </w:p>
    <w:p w14:paraId="65BB27A0" w14:textId="6264AE5D" w:rsidR="004F4DE2" w:rsidRDefault="004F4DE2" w:rsidP="004F4DE2">
      <w:pPr>
        <w:pStyle w:val="Heading3"/>
      </w:pPr>
      <w:bookmarkStart w:id="6" w:name="_Toc134020732"/>
      <w:r>
        <w:t xml:space="preserve">Changing rates of </w:t>
      </w:r>
      <w:r w:rsidR="000506A4">
        <w:t>physical BMPs</w:t>
      </w:r>
      <w:bookmarkEnd w:id="6"/>
    </w:p>
    <w:p w14:paraId="13AE26D3" w14:textId="72B71330" w:rsidR="004F4DE2" w:rsidRDefault="000506A4" w:rsidP="000506A4">
      <w:pPr>
        <w:pStyle w:val="Heading4"/>
      </w:pPr>
      <w:r>
        <w:t xml:space="preserve">Grassed waterways and vegetative </w:t>
      </w:r>
      <w:proofErr w:type="gramStart"/>
      <w:r>
        <w:t>buffers</w:t>
      </w:r>
      <w:proofErr w:type="gramEnd"/>
    </w:p>
    <w:p w14:paraId="5289DFC4" w14:textId="5BAC8B78" w:rsidR="00E90ECE" w:rsidRDefault="00E90ECE"/>
    <w:p w14:paraId="2B8EC871" w14:textId="57F33661" w:rsidR="004F4DE2" w:rsidRDefault="004F4DE2" w:rsidP="004F4DE2">
      <w:pPr>
        <w:pStyle w:val="ListParagraph"/>
        <w:numPr>
          <w:ilvl w:val="0"/>
          <w:numId w:val="2"/>
        </w:numPr>
      </w:pPr>
      <w:r>
        <w:t>Altering the rate of grassed waterways and vegetated buffers on each management scenario</w:t>
      </w:r>
    </w:p>
    <w:p w14:paraId="287A1430" w14:textId="2F010128" w:rsidR="004F4DE2" w:rsidRDefault="004F4DE2" w:rsidP="004F4DE2">
      <w:pPr>
        <w:pStyle w:val="ListParagraph"/>
        <w:numPr>
          <w:ilvl w:val="0"/>
          <w:numId w:val="2"/>
        </w:numPr>
      </w:pPr>
      <w:r>
        <w:t xml:space="preserve">Calculating an even rate to apply to a subset of scenarios to achieve a desired percentage on all </w:t>
      </w:r>
      <w:proofErr w:type="gramStart"/>
      <w:r>
        <w:t>cropland</w:t>
      </w:r>
      <w:proofErr w:type="gramEnd"/>
    </w:p>
    <w:p w14:paraId="31213CCC" w14:textId="463ABD30" w:rsidR="004F4DE2" w:rsidRDefault="004F4DE2" w:rsidP="004F4DE2">
      <w:r>
        <w:lastRenderedPageBreak/>
        <w:t>Method #1 would be best if you have a particular interest in looking at the management scenarios individually and nutrient and sediment loss at the field level. Method #2 is best for investigating response at the watershed level, and better for imposing a ‘random’ application on the watershed (i.e., ensuring there’s no bias towards any management scenario). While method #1 is more straightforward, method #2 requires the following calculations be done:</w:t>
      </w:r>
    </w:p>
    <w:p w14:paraId="4D094DC4" w14:textId="0823CF56" w:rsidR="004F4DE2" w:rsidRDefault="004F4DE2" w:rsidP="004F4DE2">
      <w:pPr>
        <w:pStyle w:val="ListParagraph"/>
        <w:numPr>
          <w:ilvl w:val="0"/>
          <w:numId w:val="3"/>
        </w:numPr>
      </w:pPr>
      <w:r>
        <w:t>Sum the total % of cropland acres for all scenarios you want to implement the grassed waterway or vegetated buffers.</w:t>
      </w:r>
    </w:p>
    <w:p w14:paraId="60D5DE65" w14:textId="4F6B2C16" w:rsidR="004F4DE2" w:rsidRDefault="004F4DE2" w:rsidP="004F4DE2">
      <w:pPr>
        <w:pStyle w:val="ListParagraph"/>
        <w:numPr>
          <w:ilvl w:val="0"/>
          <w:numId w:val="3"/>
        </w:numPr>
      </w:pPr>
      <w:r>
        <w:t>Use the following equation to get an even rate to put on each of these subset of management scenarios:</w:t>
      </w:r>
    </w:p>
    <w:p w14:paraId="5D871DC9" w14:textId="238E8109" w:rsidR="004F4DE2" w:rsidRDefault="004F4DE2" w:rsidP="004F4DE2">
      <w:pPr>
        <w:pStyle w:val="ListParagraph"/>
      </w:pPr>
    </w:p>
    <w:p w14:paraId="2CF90805" w14:textId="2E2AE833" w:rsidR="004F4DE2" w:rsidRDefault="004F4DE2" w:rsidP="004F4DE2">
      <w:pPr>
        <w:pStyle w:val="ListParagraph"/>
      </w:pPr>
      <w:r w:rsidRPr="004F4DE2">
        <w:t xml:space="preserve">Input rate = </w:t>
      </w:r>
      <w:r>
        <w:t>BMP rate</w:t>
      </w:r>
      <w:r w:rsidRPr="004F4DE2">
        <w:t xml:space="preserve"> x (1 / </w:t>
      </w:r>
      <w:r>
        <w:t>cropland with BMP</w:t>
      </w:r>
      <w:r w:rsidRPr="004F4DE2">
        <w:t>))</w:t>
      </w:r>
    </w:p>
    <w:p w14:paraId="3F1AB32F" w14:textId="7E58F6ED" w:rsidR="004F4DE2" w:rsidRDefault="004F4DE2" w:rsidP="004F4DE2">
      <w:pPr>
        <w:pStyle w:val="ListParagraph"/>
      </w:pPr>
    </w:p>
    <w:p w14:paraId="3605CEAB" w14:textId="7C69C779" w:rsidR="004F4DE2" w:rsidRDefault="004F4DE2" w:rsidP="004F4DE2">
      <w:pPr>
        <w:pStyle w:val="ListParagraph"/>
      </w:pPr>
      <w:proofErr w:type="gramStart"/>
      <w:r>
        <w:t>Where</w:t>
      </w:r>
      <w:proofErr w:type="gramEnd"/>
    </w:p>
    <w:p w14:paraId="3DCE26F8" w14:textId="011679C0" w:rsidR="004F4DE2" w:rsidRDefault="004F4DE2" w:rsidP="004F4DE2">
      <w:pPr>
        <w:pStyle w:val="ListParagraph"/>
      </w:pPr>
    </w:p>
    <w:p w14:paraId="564979EA" w14:textId="59D7A723" w:rsidR="004F4DE2" w:rsidRDefault="004F4DE2" w:rsidP="004F4DE2">
      <w:pPr>
        <w:pStyle w:val="ListParagraph"/>
      </w:pPr>
      <w:r>
        <w:t>BMP rate = desired rate of buffers or grassed waterways (percent, whole)</w:t>
      </w:r>
    </w:p>
    <w:p w14:paraId="0D9D8EB0" w14:textId="43226392" w:rsidR="004F4DE2" w:rsidRDefault="004F4DE2" w:rsidP="004F4DE2">
      <w:pPr>
        <w:pStyle w:val="ListParagraph"/>
      </w:pPr>
      <w:r>
        <w:t>cropland with BMP = the total percent of cropland the BMP will be applied to (percent, decimal)</w:t>
      </w:r>
    </w:p>
    <w:p w14:paraId="4B2EBB15" w14:textId="49EB1A4D" w:rsidR="004F4DE2" w:rsidRDefault="004F4DE2" w:rsidP="000506A4"/>
    <w:p w14:paraId="5B5CD848" w14:textId="30BA20FA" w:rsidR="000506A4" w:rsidRDefault="000506A4" w:rsidP="000506A4">
      <w:r>
        <w:t xml:space="preserve">The final rates of grassed waterways and vegetated buffers on cropland acres will appear on the right-hand side under ‘Physical conservation </w:t>
      </w:r>
      <w:proofErr w:type="gramStart"/>
      <w:r>
        <w:t>practices’</w:t>
      </w:r>
      <w:proofErr w:type="gramEnd"/>
      <w:r>
        <w:t xml:space="preserve">. Additionally, this will show you the overall change from the baseline to the generated scenario. </w:t>
      </w:r>
      <w:r w:rsidRPr="000506A4">
        <w:rPr>
          <w:b/>
          <w:bCs/>
        </w:rPr>
        <w:t>Note that you can only have 100% implementation of BOTH vegetative buffers and grassed waterways.</w:t>
      </w:r>
      <w:r>
        <w:t xml:space="preserve"> E.g., if vegetated buffers are at 50% implementation, the maximum implementation of grassed waterways is then 50%. if vegetated buffers are at 100% implementation, the maximum implementation of grassed waterways is then 0%.</w:t>
      </w:r>
    </w:p>
    <w:p w14:paraId="1431A624" w14:textId="77777777" w:rsidR="000506A4" w:rsidRDefault="000506A4" w:rsidP="000506A4">
      <w:pPr>
        <w:keepNext/>
      </w:pPr>
      <w:r>
        <w:rPr>
          <w:noProof/>
        </w:rPr>
        <w:drawing>
          <wp:inline distT="0" distB="0" distL="0" distR="0" wp14:anchorId="53FF2A1E" wp14:editId="7EFFB376">
            <wp:extent cx="555307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1666875"/>
                    </a:xfrm>
                    <a:prstGeom prst="rect">
                      <a:avLst/>
                    </a:prstGeom>
                  </pic:spPr>
                </pic:pic>
              </a:graphicData>
            </a:graphic>
          </wp:inline>
        </w:drawing>
      </w:r>
    </w:p>
    <w:p w14:paraId="627F0E0D" w14:textId="0E837FD8" w:rsidR="000506A4" w:rsidRDefault="000506A4" w:rsidP="000506A4">
      <w:pPr>
        <w:pStyle w:val="Caption"/>
        <w:jc w:val="center"/>
      </w:pPr>
      <w:r>
        <w:t xml:space="preserve">Figure </w:t>
      </w:r>
      <w:fldSimple w:instr=" SEQ Figure \* ARABIC ">
        <w:r w:rsidR="00B54013">
          <w:rPr>
            <w:noProof/>
          </w:rPr>
          <w:t>4</w:t>
        </w:r>
      </w:fldSimple>
      <w:r>
        <w:t>. Display of final vegetative buffer and grassed waterway rates</w:t>
      </w:r>
      <w:r>
        <w:rPr>
          <w:noProof/>
        </w:rPr>
        <w:t xml:space="preserve"> on cropland acres</w:t>
      </w:r>
    </w:p>
    <w:p w14:paraId="7943C1D8" w14:textId="77777777" w:rsidR="000506A4" w:rsidRDefault="000506A4" w:rsidP="000506A4"/>
    <w:p w14:paraId="2771CA62" w14:textId="6545E0A8" w:rsidR="000506A4" w:rsidRDefault="000506A4" w:rsidP="000506A4">
      <w:pPr>
        <w:pStyle w:val="Heading4"/>
      </w:pPr>
      <w:r>
        <w:t>Conservation ditches</w:t>
      </w:r>
    </w:p>
    <w:p w14:paraId="65EAA0AC" w14:textId="4AD74E42" w:rsidR="005E2699" w:rsidRDefault="000506A4" w:rsidP="000506A4">
      <w:r>
        <w:t xml:space="preserve">To alter the rate of conservation ditches in the OWC-SWAT+ model, you can use the </w:t>
      </w:r>
      <w:r w:rsidR="004550D7">
        <w:t>slider bar provided to change the total rate of implantation between 0-100%. Note that altering the rate to 100% only changes 38 km (24 miles) of stream because the implementation is only done on streams of SWAT order 2, which have an average width of 1 m (3.28 ft) and 0.1 m depth (0.33 ft)</w:t>
      </w:r>
      <w:r w:rsidR="005E2699">
        <w:t xml:space="preserve">. </w:t>
      </w:r>
      <w:r w:rsidR="005E2699" w:rsidRPr="005E2699">
        <w:rPr>
          <w:b/>
          <w:bCs/>
        </w:rPr>
        <w:t xml:space="preserve">Note: because of limitations </w:t>
      </w:r>
      <w:r w:rsidR="005E2699" w:rsidRPr="005E2699">
        <w:rPr>
          <w:b/>
          <w:bCs/>
        </w:rPr>
        <w:lastRenderedPageBreak/>
        <w:t xml:space="preserve">in SWAT+, conservation ditches can only </w:t>
      </w:r>
      <w:r w:rsidR="0001489C">
        <w:rPr>
          <w:b/>
          <w:bCs/>
        </w:rPr>
        <w:t>affect</w:t>
      </w:r>
      <w:r w:rsidR="005E2699" w:rsidRPr="005E2699">
        <w:rPr>
          <w:b/>
          <w:bCs/>
        </w:rPr>
        <w:t xml:space="preserve"> sediment. </w:t>
      </w:r>
      <w:r w:rsidR="00D74EAF">
        <w:rPr>
          <w:b/>
          <w:bCs/>
        </w:rPr>
        <w:t>R</w:t>
      </w:r>
      <w:r w:rsidR="005E2699" w:rsidRPr="005E2699">
        <w:rPr>
          <w:b/>
          <w:bCs/>
        </w:rPr>
        <w:t>emember to consider this when examining res</w:t>
      </w:r>
      <w:r w:rsidR="00D74EAF">
        <w:rPr>
          <w:b/>
          <w:bCs/>
        </w:rPr>
        <w:t>ults of conservation ditches.</w:t>
      </w:r>
    </w:p>
    <w:p w14:paraId="0A0B812C" w14:textId="77777777" w:rsidR="005E2699" w:rsidRDefault="005E2699" w:rsidP="005E2699">
      <w:pPr>
        <w:keepNext/>
      </w:pPr>
      <w:r>
        <w:t xml:space="preserve"> </w:t>
      </w:r>
      <w:r>
        <w:rPr>
          <w:noProof/>
        </w:rPr>
        <w:drawing>
          <wp:inline distT="0" distB="0" distL="0" distR="0" wp14:anchorId="3D7D6362" wp14:editId="651161B6">
            <wp:extent cx="5838825" cy="5838825"/>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838825" cy="5838825"/>
                    </a:xfrm>
                    <a:prstGeom prst="rect">
                      <a:avLst/>
                    </a:prstGeom>
                  </pic:spPr>
                </pic:pic>
              </a:graphicData>
            </a:graphic>
          </wp:inline>
        </w:drawing>
      </w:r>
    </w:p>
    <w:p w14:paraId="44C880DF" w14:textId="634DED6A" w:rsidR="000506A4" w:rsidRPr="000506A4" w:rsidRDefault="005E2699" w:rsidP="005E2699">
      <w:pPr>
        <w:pStyle w:val="Caption"/>
      </w:pPr>
      <w:r>
        <w:t xml:space="preserve">Figure </w:t>
      </w:r>
      <w:fldSimple w:instr=" SEQ Figure \* ARABIC ">
        <w:r w:rsidR="00B54013">
          <w:rPr>
            <w:noProof/>
          </w:rPr>
          <w:t>5</w:t>
        </w:r>
      </w:fldSimple>
      <w:r>
        <w:t>. Change rate of conservation ditches.</w:t>
      </w:r>
    </w:p>
    <w:p w14:paraId="0E0DBEF4" w14:textId="11304330" w:rsidR="004F4DE2" w:rsidRDefault="0001489C" w:rsidP="0001489C">
      <w:pPr>
        <w:pStyle w:val="Heading2"/>
      </w:pPr>
      <w:bookmarkStart w:id="7" w:name="_Toc134020733"/>
      <w:r>
        <w:t>Climate change scenario</w:t>
      </w:r>
      <w:bookmarkEnd w:id="7"/>
    </w:p>
    <w:p w14:paraId="2F8C2641" w14:textId="77777777" w:rsidR="0001489C" w:rsidRDefault="0001489C" w:rsidP="0001489C"/>
    <w:p w14:paraId="41126541" w14:textId="2EA4600F" w:rsidR="0001489C" w:rsidRDefault="0001489C" w:rsidP="0001489C">
      <w:pPr>
        <w:rPr>
          <w:b/>
          <w:bCs/>
        </w:rPr>
      </w:pPr>
      <w:r>
        <w:t xml:space="preserve">To generate a climate sensitivity scenario, navigate to </w:t>
      </w:r>
      <w:r w:rsidRPr="0001489C">
        <w:rPr>
          <w:b/>
          <w:bCs/>
        </w:rPr>
        <w:t>Change Inputs and run</w:t>
      </w:r>
      <w:r>
        <w:t xml:space="preserve"> </w:t>
      </w:r>
      <w:r w:rsidRPr="0001489C">
        <w:rPr>
          <w:b/>
          <w:bCs/>
        </w:rPr>
        <w:t xml:space="preserve">OWC-SWAT+ &gt; Climate change </w:t>
      </w:r>
      <w:proofErr w:type="gramStart"/>
      <w:r w:rsidRPr="0001489C">
        <w:rPr>
          <w:b/>
          <w:bCs/>
        </w:rPr>
        <w:t>scenario</w:t>
      </w:r>
      <w:proofErr w:type="gramEnd"/>
    </w:p>
    <w:p w14:paraId="047D14BC" w14:textId="5CCF28EF" w:rsidR="002B77D2" w:rsidRDefault="0001489C" w:rsidP="0001489C">
      <w:r>
        <w:t>The climate scenario compares historical climate (1990-2019) at the Norwalk WWTP with a generated ‘future’ climate based off the historical record. This method was devised by the group in order to translate results to the farming</w:t>
      </w:r>
      <w:r w:rsidR="00D74EAF">
        <w:t>/land-management</w:t>
      </w:r>
      <w:r>
        <w:t xml:space="preserve"> community more easily. For instance, while land </w:t>
      </w:r>
      <w:r>
        <w:lastRenderedPageBreak/>
        <w:t>managers have little if no connection to General Circulation Models</w:t>
      </w:r>
      <w:r w:rsidR="00E90ECE">
        <w:t xml:space="preserve"> (GCMs)</w:t>
      </w:r>
      <w:r>
        <w:t xml:space="preserve">, they relate to the historical, experienced climatic record, and may have an easier time relating to ‘a drought year like 2012 were to </w:t>
      </w:r>
      <w:r w:rsidR="002B77D2">
        <w:t>5x more often’. Hence, the two functions of generating a climate sensitivity are as follows:</w:t>
      </w:r>
    </w:p>
    <w:p w14:paraId="246CFB9B" w14:textId="77777777" w:rsidR="002B77D2" w:rsidRDefault="002B77D2" w:rsidP="002B77D2">
      <w:pPr>
        <w:pStyle w:val="ListParagraph"/>
        <w:numPr>
          <w:ilvl w:val="0"/>
          <w:numId w:val="4"/>
        </w:numPr>
      </w:pPr>
      <w:r>
        <w:t>You can alter the historical record to contain more ‘extreme’ climatic years.</w:t>
      </w:r>
    </w:p>
    <w:p w14:paraId="6A5FDF02" w14:textId="77777777" w:rsidR="002B77D2" w:rsidRDefault="002B77D2" w:rsidP="002B77D2">
      <w:pPr>
        <w:pStyle w:val="ListParagraph"/>
        <w:numPr>
          <w:ilvl w:val="1"/>
          <w:numId w:val="4"/>
        </w:numPr>
      </w:pPr>
      <w:r>
        <w:t>Low precipitation, high temperature (drought)</w:t>
      </w:r>
    </w:p>
    <w:p w14:paraId="56B086D5" w14:textId="77777777" w:rsidR="002B77D2" w:rsidRDefault="002B77D2" w:rsidP="002B77D2">
      <w:pPr>
        <w:pStyle w:val="ListParagraph"/>
        <w:numPr>
          <w:ilvl w:val="1"/>
          <w:numId w:val="4"/>
        </w:numPr>
      </w:pPr>
      <w:r>
        <w:t>High precipitation, average temperature (wet)</w:t>
      </w:r>
    </w:p>
    <w:p w14:paraId="58F23F2E" w14:textId="77777777" w:rsidR="002B77D2" w:rsidRDefault="002B77D2" w:rsidP="002B77D2">
      <w:pPr>
        <w:pStyle w:val="ListParagraph"/>
        <w:numPr>
          <w:ilvl w:val="1"/>
          <w:numId w:val="4"/>
        </w:numPr>
      </w:pPr>
      <w:r>
        <w:t>Average precipitation, high temperature (warm)</w:t>
      </w:r>
    </w:p>
    <w:p w14:paraId="7B328A81" w14:textId="6899F046" w:rsidR="002B77D2" w:rsidRDefault="002B77D2" w:rsidP="002B77D2">
      <w:pPr>
        <w:pStyle w:val="ListParagraph"/>
        <w:numPr>
          <w:ilvl w:val="0"/>
          <w:numId w:val="4"/>
        </w:numPr>
      </w:pPr>
      <w:r>
        <w:t xml:space="preserve">You can add a linear increase to the overall precipitation and temperature </w:t>
      </w:r>
      <w:proofErr w:type="gramStart"/>
      <w:r>
        <w:t>change</w:t>
      </w:r>
      <w:proofErr w:type="gramEnd"/>
    </w:p>
    <w:p w14:paraId="74A3A277" w14:textId="78DDA83D" w:rsidR="002B77D2" w:rsidRDefault="002B77D2" w:rsidP="002B77D2">
      <w:commentRangeStart w:id="8"/>
      <w:r>
        <w:t>Historical</w:t>
      </w:r>
      <w:r w:rsidR="005E6C7D">
        <w:t xml:space="preserve"> climatic</w:t>
      </w:r>
      <w:r>
        <w:t xml:space="preserve"> years that are used to fulfill option #1 are listed next to the inputs. </w:t>
      </w:r>
      <w:commentRangeEnd w:id="8"/>
      <w:r>
        <w:rPr>
          <w:rStyle w:val="CommentReference"/>
        </w:rPr>
        <w:commentReference w:id="8"/>
      </w:r>
      <w:r w:rsidR="005E6C7D">
        <w:t xml:space="preserve">These were calculated using water years (October-September). </w:t>
      </w:r>
      <w:r>
        <w:t xml:space="preserve">The number of years added to the </w:t>
      </w:r>
      <w:r w:rsidR="005E6C7D">
        <w:t>historical climate</w:t>
      </w:r>
      <w:r>
        <w:t xml:space="preserve"> will display next to the inputs. </w:t>
      </w:r>
      <w:r w:rsidR="005E6C7D">
        <w:t xml:space="preserve">Historical years marked as ‘average’ climatic years (i.e., those not listed on the page between years 1991-2019) will be replaced with the ‘extreme’ years. </w:t>
      </w:r>
      <w:r w:rsidRPr="005E6C7D">
        <w:rPr>
          <w:b/>
          <w:bCs/>
        </w:rPr>
        <w:t xml:space="preserve">The maximum number of extreme years </w:t>
      </w:r>
      <w:r w:rsidR="005E6C7D" w:rsidRPr="005E6C7D">
        <w:rPr>
          <w:b/>
          <w:bCs/>
        </w:rPr>
        <w:t xml:space="preserve">input </w:t>
      </w:r>
      <w:r w:rsidRPr="005E6C7D">
        <w:rPr>
          <w:b/>
          <w:bCs/>
        </w:rPr>
        <w:t>must be equal to or less than the period of record (30 years).</w:t>
      </w:r>
      <w:r>
        <w:t xml:space="preserve"> Note: While you can take years away in each of these categories, it is only recommended to do so if you want to add </w:t>
      </w:r>
      <w:r w:rsidR="005E6C7D">
        <w:t xml:space="preserve">additional extreme years of another type. To change the number of years, </w:t>
      </w:r>
      <w:r w:rsidR="005E6C7D" w:rsidRPr="005E6C7D">
        <w:rPr>
          <w:i/>
          <w:iCs/>
        </w:rPr>
        <w:t xml:space="preserve">input the total number of years </w:t>
      </w:r>
      <w:r w:rsidR="005E6C7D">
        <w:t>you want in the ‘future’ climatic dataset, including those that already exist in the historical dataset.</w:t>
      </w:r>
    </w:p>
    <w:p w14:paraId="6A8C1BF3" w14:textId="101AC647" w:rsidR="005E6C7D" w:rsidRDefault="00C87F21" w:rsidP="002B77D2">
      <w:r>
        <w:t>Option #2 adds a linear increase in precipitation or temperature to the dataset. For instance, if you add 1 C to the climatic ‘future’ dataset, the first year will increase by +0.03 C (1 C * 1/30) and the final year (year 30) will increase by +1 C (1 C * 30/30). This works the same for precipitation as well.</w:t>
      </w:r>
      <w:r w:rsidR="00EF758A">
        <w:t xml:space="preserve"> Note: this means that the user- input will not be reflect of the mean. I.e., if you add +1 C, the mean temperature change will </w:t>
      </w:r>
      <w:r w:rsidR="00E90ECE">
        <w:t xml:space="preserve">be greater than </w:t>
      </w:r>
      <w:r w:rsidR="00EF758A">
        <w:t>+1 C.</w:t>
      </w:r>
    </w:p>
    <w:p w14:paraId="6306D277" w14:textId="4726830A" w:rsidR="00C87F21" w:rsidRPr="0001489C" w:rsidRDefault="00C87F21" w:rsidP="002B77D2">
      <w:r>
        <w:t xml:space="preserve">Average temperature and precipitation for the historical (1990-2019) and ‘future’ climatic datasets and the difference between them will display below inputs as they are changed. Please allow a few seconds for the table to update after desired changes are </w:t>
      </w:r>
      <w:r w:rsidR="00BF480C">
        <w:t>made.</w:t>
      </w:r>
      <w:r>
        <w:t xml:space="preserve"> </w:t>
      </w:r>
    </w:p>
    <w:p w14:paraId="695BD2B9" w14:textId="71D74260" w:rsidR="0001489C" w:rsidRDefault="00EF758A" w:rsidP="0001489C">
      <w:r w:rsidRPr="00EF758A">
        <w:rPr>
          <w:noProof/>
        </w:rPr>
        <w:drawing>
          <wp:inline distT="0" distB="0" distL="0" distR="0" wp14:anchorId="0A344A9A" wp14:editId="42A93EB3">
            <wp:extent cx="5247933" cy="1691640"/>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5263830" cy="1696764"/>
                    </a:xfrm>
                    <a:prstGeom prst="rect">
                      <a:avLst/>
                    </a:prstGeom>
                  </pic:spPr>
                </pic:pic>
              </a:graphicData>
            </a:graphic>
          </wp:inline>
        </w:drawing>
      </w:r>
    </w:p>
    <w:p w14:paraId="6749D5A1" w14:textId="77777777" w:rsidR="00EF758A" w:rsidRDefault="00EF758A" w:rsidP="00EF758A">
      <w:pPr>
        <w:keepNext/>
      </w:pPr>
      <w:r>
        <w:rPr>
          <w:noProof/>
        </w:rPr>
        <w:lastRenderedPageBreak/>
        <w:drawing>
          <wp:inline distT="0" distB="0" distL="0" distR="0" wp14:anchorId="13B89EA1" wp14:editId="24E2FF95">
            <wp:extent cx="5219700" cy="1600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7"/>
                    <a:srcRect r="3351"/>
                    <a:stretch/>
                  </pic:blipFill>
                  <pic:spPr bwMode="auto">
                    <a:xfrm>
                      <a:off x="0" y="0"/>
                      <a:ext cx="5219700" cy="1600200"/>
                    </a:xfrm>
                    <a:prstGeom prst="rect">
                      <a:avLst/>
                    </a:prstGeom>
                    <a:ln>
                      <a:noFill/>
                    </a:ln>
                    <a:extLst>
                      <a:ext uri="{53640926-AAD7-44D8-BBD7-CCE9431645EC}">
                        <a14:shadowObscured xmlns:a14="http://schemas.microsoft.com/office/drawing/2010/main"/>
                      </a:ext>
                    </a:extLst>
                  </pic:spPr>
                </pic:pic>
              </a:graphicData>
            </a:graphic>
          </wp:inline>
        </w:drawing>
      </w:r>
    </w:p>
    <w:p w14:paraId="6A1A458C" w14:textId="511BDEF2" w:rsidR="00EF758A" w:rsidRDefault="00EF758A" w:rsidP="00EF758A">
      <w:pPr>
        <w:pStyle w:val="Caption"/>
        <w:rPr>
          <w:sz w:val="24"/>
          <w:szCs w:val="24"/>
        </w:rPr>
      </w:pPr>
      <w:r w:rsidRPr="00EF758A">
        <w:rPr>
          <w:sz w:val="24"/>
          <w:szCs w:val="24"/>
        </w:rPr>
        <w:t xml:space="preserve">Figure </w:t>
      </w:r>
      <w:r w:rsidRPr="00EF758A">
        <w:rPr>
          <w:sz w:val="24"/>
          <w:szCs w:val="24"/>
        </w:rPr>
        <w:fldChar w:fldCharType="begin"/>
      </w:r>
      <w:r w:rsidRPr="00EF758A">
        <w:rPr>
          <w:sz w:val="24"/>
          <w:szCs w:val="24"/>
        </w:rPr>
        <w:instrText xml:space="preserve"> SEQ Figure \* ARABIC </w:instrText>
      </w:r>
      <w:r w:rsidRPr="00EF758A">
        <w:rPr>
          <w:sz w:val="24"/>
          <w:szCs w:val="24"/>
        </w:rPr>
        <w:fldChar w:fldCharType="separate"/>
      </w:r>
      <w:r w:rsidR="00B54013">
        <w:rPr>
          <w:noProof/>
          <w:sz w:val="24"/>
          <w:szCs w:val="24"/>
        </w:rPr>
        <w:t>6</w:t>
      </w:r>
      <w:r w:rsidRPr="00EF758A">
        <w:rPr>
          <w:sz w:val="24"/>
          <w:szCs w:val="24"/>
        </w:rPr>
        <w:fldChar w:fldCharType="end"/>
      </w:r>
      <w:r w:rsidRPr="00EF758A">
        <w:rPr>
          <w:sz w:val="24"/>
          <w:szCs w:val="24"/>
        </w:rPr>
        <w:t>. User-generated changes in precipitation and temperature. Top: User-inputs accounted for in table. Bottom: Values being calculated from user inputs</w:t>
      </w:r>
      <w:r w:rsidR="00E90ECE">
        <w:rPr>
          <w:sz w:val="24"/>
          <w:szCs w:val="24"/>
        </w:rPr>
        <w:t>, wait for update to populate</w:t>
      </w:r>
      <w:r w:rsidRPr="00EF758A">
        <w:rPr>
          <w:sz w:val="24"/>
          <w:szCs w:val="24"/>
        </w:rPr>
        <w:t>.</w:t>
      </w:r>
    </w:p>
    <w:p w14:paraId="7AF1251C" w14:textId="3DD07286" w:rsidR="00EF758A" w:rsidRDefault="00E90ECE" w:rsidP="0001489C">
      <w:r>
        <w:t>The management that is input into the climate scenario is what is implemented in the ‘Management and conservation tab). To investigate the effects of climate alone, make no changes to the ‘Management and conservation tab’.</w:t>
      </w:r>
    </w:p>
    <w:p w14:paraId="00C64D35" w14:textId="1AE9BD1F" w:rsidR="00E90ECE" w:rsidRDefault="00E90ECE" w:rsidP="00E90ECE">
      <w:pPr>
        <w:pStyle w:val="Heading2"/>
      </w:pPr>
      <w:bookmarkStart w:id="9" w:name="_Toc134020734"/>
      <w:r>
        <w:t xml:space="preserve">Run OWC-SWAT+ and visualize </w:t>
      </w:r>
      <w:proofErr w:type="gramStart"/>
      <w:r>
        <w:t>outputs</w:t>
      </w:r>
      <w:bookmarkEnd w:id="9"/>
      <w:proofErr w:type="gramEnd"/>
    </w:p>
    <w:p w14:paraId="14091D8A" w14:textId="77777777" w:rsidR="00087CC7" w:rsidRPr="00087CC7" w:rsidRDefault="00087CC7" w:rsidP="00087CC7"/>
    <w:p w14:paraId="5CB8E798" w14:textId="69DA3B65" w:rsidR="00E90ECE" w:rsidRPr="00E90ECE" w:rsidRDefault="00E90ECE" w:rsidP="00E90ECE">
      <w:pPr>
        <w:pStyle w:val="Heading3"/>
      </w:pPr>
      <w:bookmarkStart w:id="10" w:name="_Toc134020735"/>
      <w:r>
        <w:t>Run OWC-SWAT+</w:t>
      </w:r>
      <w:bookmarkEnd w:id="10"/>
    </w:p>
    <w:p w14:paraId="62191596" w14:textId="0F8CCA4D" w:rsidR="00E90ECE" w:rsidRDefault="00E90ECE">
      <w:r>
        <w:t xml:space="preserve">When you have decided finally on the inputs you want to run in OWC-SWAT+, check which climate data you want to run (Recent observed climate (2013-2020) and/or Climate change scenario). If you set up a climate scenario, but do not check the ‘Climate change scenario’ option, this scenario will not run. You will have to wait for the model run to complete, then click the ‘Climate change scenario’ and use ‘Run OWC-SWAT+’ again. The model runs can take up to 20 minutes to complete. If you hit ‘Run OWC-SWAT+’ before you are ready—you will either need to wait until the run is complete or </w:t>
      </w:r>
      <w:r w:rsidR="00087CC7">
        <w:t xml:space="preserve">close out of the app and open it again. However, if you close out of the app, all changes to management and climate you made will be reset to the default inputs. </w:t>
      </w:r>
      <w:r w:rsidR="00087CC7" w:rsidRPr="00087CC7">
        <w:rPr>
          <w:i/>
          <w:iCs/>
        </w:rPr>
        <w:t>Make sure to double-check inputs before running the model!</w:t>
      </w:r>
    </w:p>
    <w:p w14:paraId="75493266" w14:textId="77777777" w:rsidR="00E90ECE" w:rsidRDefault="00E90ECE" w:rsidP="00E90ECE">
      <w:pPr>
        <w:keepNext/>
        <w:jc w:val="center"/>
      </w:pPr>
      <w:r>
        <w:rPr>
          <w:noProof/>
        </w:rPr>
        <w:drawing>
          <wp:inline distT="0" distB="0" distL="0" distR="0" wp14:anchorId="740E420E" wp14:editId="62090054">
            <wp:extent cx="3752850" cy="2428875"/>
            <wp:effectExtent l="0" t="0" r="0" b="9525"/>
            <wp:docPr id="9"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10;&#10;Description automatically generated"/>
                    <pic:cNvPicPr/>
                  </pic:nvPicPr>
                  <pic:blipFill>
                    <a:blip r:embed="rId18"/>
                    <a:stretch>
                      <a:fillRect/>
                    </a:stretch>
                  </pic:blipFill>
                  <pic:spPr>
                    <a:xfrm>
                      <a:off x="0" y="0"/>
                      <a:ext cx="3752850" cy="2428875"/>
                    </a:xfrm>
                    <a:prstGeom prst="rect">
                      <a:avLst/>
                    </a:prstGeom>
                  </pic:spPr>
                </pic:pic>
              </a:graphicData>
            </a:graphic>
          </wp:inline>
        </w:drawing>
      </w:r>
    </w:p>
    <w:p w14:paraId="47E9C5DF" w14:textId="59142B7A" w:rsidR="00E90ECE" w:rsidRDefault="00E90ECE" w:rsidP="00E90ECE">
      <w:pPr>
        <w:pStyle w:val="Caption"/>
        <w:jc w:val="center"/>
        <w:rPr>
          <w:sz w:val="24"/>
          <w:szCs w:val="24"/>
        </w:rPr>
      </w:pPr>
      <w:r w:rsidRPr="00087CC7">
        <w:rPr>
          <w:sz w:val="24"/>
          <w:szCs w:val="24"/>
        </w:rPr>
        <w:t xml:space="preserve">Figure </w:t>
      </w:r>
      <w:r w:rsidRPr="00087CC7">
        <w:rPr>
          <w:sz w:val="24"/>
          <w:szCs w:val="24"/>
        </w:rPr>
        <w:fldChar w:fldCharType="begin"/>
      </w:r>
      <w:r w:rsidRPr="00087CC7">
        <w:rPr>
          <w:sz w:val="24"/>
          <w:szCs w:val="24"/>
        </w:rPr>
        <w:instrText xml:space="preserve"> SEQ Figure \* ARABIC </w:instrText>
      </w:r>
      <w:r w:rsidRPr="00087CC7">
        <w:rPr>
          <w:sz w:val="24"/>
          <w:szCs w:val="24"/>
        </w:rPr>
        <w:fldChar w:fldCharType="separate"/>
      </w:r>
      <w:r w:rsidR="00B54013">
        <w:rPr>
          <w:noProof/>
          <w:sz w:val="24"/>
          <w:szCs w:val="24"/>
        </w:rPr>
        <w:t>7</w:t>
      </w:r>
      <w:r w:rsidRPr="00087CC7">
        <w:rPr>
          <w:sz w:val="24"/>
          <w:szCs w:val="24"/>
        </w:rPr>
        <w:fldChar w:fldCharType="end"/>
      </w:r>
      <w:r w:rsidRPr="00087CC7">
        <w:rPr>
          <w:sz w:val="24"/>
          <w:szCs w:val="24"/>
        </w:rPr>
        <w:t>. Select climate data to run and run the model.</w:t>
      </w:r>
    </w:p>
    <w:p w14:paraId="2BFDEA87" w14:textId="3E002C53" w:rsidR="00087CC7" w:rsidRDefault="00087CC7" w:rsidP="00087CC7">
      <w:r>
        <w:t>Once you hit run, the following pop-up will appear:</w:t>
      </w:r>
    </w:p>
    <w:p w14:paraId="52BC0351" w14:textId="77777777" w:rsidR="00087CC7" w:rsidRPr="00087CC7" w:rsidRDefault="00087CC7" w:rsidP="00087CC7">
      <w:pPr>
        <w:keepNext/>
        <w:jc w:val="center"/>
        <w:rPr>
          <w:sz w:val="24"/>
          <w:szCs w:val="24"/>
        </w:rPr>
      </w:pPr>
      <w:r w:rsidRPr="00087CC7">
        <w:rPr>
          <w:noProof/>
          <w:sz w:val="24"/>
          <w:szCs w:val="24"/>
        </w:rPr>
        <w:lastRenderedPageBreak/>
        <w:drawing>
          <wp:inline distT="0" distB="0" distL="0" distR="0" wp14:anchorId="7FBE7D64" wp14:editId="35D443F2">
            <wp:extent cx="5943600" cy="2159635"/>
            <wp:effectExtent l="0" t="0" r="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9"/>
                    <a:stretch>
                      <a:fillRect/>
                    </a:stretch>
                  </pic:blipFill>
                  <pic:spPr>
                    <a:xfrm>
                      <a:off x="0" y="0"/>
                      <a:ext cx="5943600" cy="2159635"/>
                    </a:xfrm>
                    <a:prstGeom prst="rect">
                      <a:avLst/>
                    </a:prstGeom>
                  </pic:spPr>
                </pic:pic>
              </a:graphicData>
            </a:graphic>
          </wp:inline>
        </w:drawing>
      </w:r>
    </w:p>
    <w:p w14:paraId="27B14AA4" w14:textId="62B4481C" w:rsidR="00087CC7" w:rsidRPr="00087CC7" w:rsidRDefault="00087CC7" w:rsidP="00087CC7">
      <w:pPr>
        <w:pStyle w:val="Caption"/>
        <w:jc w:val="center"/>
        <w:rPr>
          <w:sz w:val="24"/>
          <w:szCs w:val="24"/>
        </w:rPr>
      </w:pPr>
      <w:r w:rsidRPr="00087CC7">
        <w:rPr>
          <w:sz w:val="24"/>
          <w:szCs w:val="24"/>
        </w:rPr>
        <w:t xml:space="preserve">Figure </w:t>
      </w:r>
      <w:r w:rsidRPr="00087CC7">
        <w:rPr>
          <w:sz w:val="24"/>
          <w:szCs w:val="24"/>
        </w:rPr>
        <w:fldChar w:fldCharType="begin"/>
      </w:r>
      <w:r w:rsidRPr="00087CC7">
        <w:rPr>
          <w:sz w:val="24"/>
          <w:szCs w:val="24"/>
        </w:rPr>
        <w:instrText xml:space="preserve"> SEQ Figure \* ARABIC </w:instrText>
      </w:r>
      <w:r w:rsidRPr="00087CC7">
        <w:rPr>
          <w:sz w:val="24"/>
          <w:szCs w:val="24"/>
        </w:rPr>
        <w:fldChar w:fldCharType="separate"/>
      </w:r>
      <w:r w:rsidR="00B54013">
        <w:rPr>
          <w:noProof/>
          <w:sz w:val="24"/>
          <w:szCs w:val="24"/>
        </w:rPr>
        <w:t>8</w:t>
      </w:r>
      <w:r w:rsidRPr="00087CC7">
        <w:rPr>
          <w:sz w:val="24"/>
          <w:szCs w:val="24"/>
        </w:rPr>
        <w:fldChar w:fldCharType="end"/>
      </w:r>
      <w:r w:rsidRPr="00087CC7">
        <w:rPr>
          <w:sz w:val="24"/>
          <w:szCs w:val="24"/>
        </w:rPr>
        <w:t>. Running SWAT+ pop-up</w:t>
      </w:r>
    </w:p>
    <w:p w14:paraId="3CF5FBB5" w14:textId="0C8D0FA1" w:rsidR="00087CC7" w:rsidRDefault="00087CC7" w:rsidP="00087CC7"/>
    <w:p w14:paraId="3112EC4E" w14:textId="524500F4" w:rsidR="00087CC7" w:rsidRDefault="00087CC7" w:rsidP="00087CC7">
      <w:r>
        <w:t>You can click anywhere on the app to close this pop-up</w:t>
      </w:r>
      <w:r w:rsidR="009736DB">
        <w:t xml:space="preserve"> while the model runs. </w:t>
      </w:r>
      <w:r w:rsidR="009736DB">
        <w:rPr>
          <w:b/>
          <w:bCs/>
        </w:rPr>
        <w:t>B</w:t>
      </w:r>
      <w:r w:rsidRPr="00087CC7">
        <w:rPr>
          <w:b/>
          <w:bCs/>
        </w:rPr>
        <w:t>e sure not to change any inputs after you hit ‘Run OWC-SWAT+’ if you want to reference them for the visualize outputs page</w:t>
      </w:r>
      <w:r>
        <w:t xml:space="preserve">. </w:t>
      </w:r>
      <w:r>
        <w:rPr>
          <w:b/>
          <w:bCs/>
        </w:rPr>
        <w:t xml:space="preserve">Any further changes to management or climate data will not be reflected in the visualize results tab unless you run the model again. </w:t>
      </w:r>
      <w:r>
        <w:t xml:space="preserve">If you ran SWAT+ with user-inputs that are not within the defined parameters, an error will pop-up at the bottom of the right-hand side of the page. However, if the model run was successful, ‘OWC-SWAT+ run complete’ will populate in </w:t>
      </w:r>
      <w:r w:rsidR="00135CFF">
        <w:t>its</w:t>
      </w:r>
      <w:r>
        <w:t xml:space="preserve"> place.</w:t>
      </w:r>
    </w:p>
    <w:p w14:paraId="081E1F2B" w14:textId="044F92E5" w:rsidR="00135CFF" w:rsidRDefault="00087CC7" w:rsidP="00135CFF">
      <w:pPr>
        <w:keepNext/>
      </w:pPr>
      <w:r>
        <w:rPr>
          <w:noProof/>
        </w:rPr>
        <w:drawing>
          <wp:inline distT="0" distB="0" distL="0" distR="0" wp14:anchorId="46561F4A" wp14:editId="575D444A">
            <wp:extent cx="3025140" cy="1486933"/>
            <wp:effectExtent l="0" t="0" r="3810" b="0"/>
            <wp:docPr id="11" name="Picture 1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ont, screenshot&#10;&#10;Description automatically generated"/>
                    <pic:cNvPicPr/>
                  </pic:nvPicPr>
                  <pic:blipFill>
                    <a:blip r:embed="rId20"/>
                    <a:stretch>
                      <a:fillRect/>
                    </a:stretch>
                  </pic:blipFill>
                  <pic:spPr>
                    <a:xfrm>
                      <a:off x="0" y="0"/>
                      <a:ext cx="3030797" cy="1489714"/>
                    </a:xfrm>
                    <a:prstGeom prst="rect">
                      <a:avLst/>
                    </a:prstGeom>
                  </pic:spPr>
                </pic:pic>
              </a:graphicData>
            </a:graphic>
          </wp:inline>
        </w:drawing>
      </w:r>
      <w:r w:rsidR="00135CFF" w:rsidRPr="00135CFF">
        <w:rPr>
          <w:noProof/>
        </w:rPr>
        <w:drawing>
          <wp:inline distT="0" distB="0" distL="0" distR="0" wp14:anchorId="7BC30765" wp14:editId="03FFB457">
            <wp:extent cx="2849880" cy="1471729"/>
            <wp:effectExtent l="0" t="0" r="7620" b="0"/>
            <wp:docPr id="12" name="Picture 12"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text on a white background&#10;&#10;Description automatically generated with low confidence"/>
                    <pic:cNvPicPr/>
                  </pic:nvPicPr>
                  <pic:blipFill>
                    <a:blip r:embed="rId21"/>
                    <a:stretch>
                      <a:fillRect/>
                    </a:stretch>
                  </pic:blipFill>
                  <pic:spPr>
                    <a:xfrm>
                      <a:off x="0" y="0"/>
                      <a:ext cx="2862649" cy="1478323"/>
                    </a:xfrm>
                    <a:prstGeom prst="rect">
                      <a:avLst/>
                    </a:prstGeom>
                  </pic:spPr>
                </pic:pic>
              </a:graphicData>
            </a:graphic>
          </wp:inline>
        </w:drawing>
      </w:r>
    </w:p>
    <w:p w14:paraId="069E591D" w14:textId="34525C95" w:rsidR="00135CFF" w:rsidRPr="00135CFF" w:rsidRDefault="00135CFF" w:rsidP="00135CFF">
      <w:pPr>
        <w:pStyle w:val="Caption"/>
        <w:jc w:val="center"/>
        <w:rPr>
          <w:sz w:val="24"/>
          <w:szCs w:val="24"/>
        </w:rPr>
      </w:pPr>
      <w:r w:rsidRPr="00135CFF">
        <w:rPr>
          <w:sz w:val="24"/>
          <w:szCs w:val="24"/>
        </w:rPr>
        <w:t xml:space="preserve">Figure </w:t>
      </w:r>
      <w:r w:rsidRPr="00135CFF">
        <w:rPr>
          <w:sz w:val="24"/>
          <w:szCs w:val="24"/>
        </w:rPr>
        <w:fldChar w:fldCharType="begin"/>
      </w:r>
      <w:r w:rsidRPr="00135CFF">
        <w:rPr>
          <w:sz w:val="24"/>
          <w:szCs w:val="24"/>
        </w:rPr>
        <w:instrText xml:space="preserve"> SEQ Figure \* ARABIC </w:instrText>
      </w:r>
      <w:r w:rsidRPr="00135CFF">
        <w:rPr>
          <w:sz w:val="24"/>
          <w:szCs w:val="24"/>
        </w:rPr>
        <w:fldChar w:fldCharType="separate"/>
      </w:r>
      <w:r w:rsidR="00B54013">
        <w:rPr>
          <w:noProof/>
          <w:sz w:val="24"/>
          <w:szCs w:val="24"/>
        </w:rPr>
        <w:t>9</w:t>
      </w:r>
      <w:r w:rsidRPr="00135CFF">
        <w:rPr>
          <w:sz w:val="24"/>
          <w:szCs w:val="24"/>
        </w:rPr>
        <w:fldChar w:fldCharType="end"/>
      </w:r>
      <w:r w:rsidRPr="00135CFF">
        <w:rPr>
          <w:sz w:val="24"/>
          <w:szCs w:val="24"/>
        </w:rPr>
        <w:t>. Example of failed (left) and successful (right) model runs.</w:t>
      </w:r>
    </w:p>
    <w:p w14:paraId="132FEB52" w14:textId="68D9B0D4" w:rsidR="00087CC7" w:rsidRDefault="00135CFF" w:rsidP="00135CFF">
      <w:r w:rsidRPr="00135CFF">
        <w:rPr>
          <w:noProof/>
        </w:rPr>
        <w:t xml:space="preserve"> </w:t>
      </w:r>
    </w:p>
    <w:p w14:paraId="4E310566" w14:textId="59B41119" w:rsidR="00135CFF" w:rsidRDefault="00135CFF" w:rsidP="009736DB">
      <w:pPr>
        <w:pStyle w:val="Heading3"/>
      </w:pPr>
      <w:bookmarkStart w:id="11" w:name="_Toc134020736"/>
      <w:r>
        <w:t xml:space="preserve">Visualize </w:t>
      </w:r>
      <w:proofErr w:type="gramStart"/>
      <w:r>
        <w:t>outputs</w:t>
      </w:r>
      <w:bookmarkEnd w:id="11"/>
      <w:proofErr w:type="gramEnd"/>
    </w:p>
    <w:p w14:paraId="6C00CEE9" w14:textId="77777777" w:rsidR="009736DB" w:rsidRPr="009736DB" w:rsidRDefault="009736DB" w:rsidP="009736DB"/>
    <w:p w14:paraId="6DA4D930" w14:textId="033918F6" w:rsidR="00135CFF" w:rsidRDefault="00135CFF" w:rsidP="00135CFF">
      <w:r>
        <w:t xml:space="preserve">Once the ‘Change inputs and run OWC-SWAT+’ tab populates ‘OWC-SWAT+ run complete’ at the bottom right-hand corner (Figure 8) you’re results will populate within a few seconds in the ‘Visualize outputs’ tab. The first table shows the </w:t>
      </w:r>
      <w:proofErr w:type="gramStart"/>
      <w:r>
        <w:t>amount</w:t>
      </w:r>
      <w:proofErr w:type="gramEnd"/>
      <w:r>
        <w:t xml:space="preserve"> of acres of each management scenario and associated acreage in vegetated buffers and grassed waterways for each management scenario, as well as the change between the baseline and user-generated scenario. </w:t>
      </w:r>
    </w:p>
    <w:p w14:paraId="66C1481C" w14:textId="77777777" w:rsidR="00135CFF" w:rsidRDefault="00135CFF" w:rsidP="00135CFF">
      <w:pPr>
        <w:keepNext/>
      </w:pPr>
      <w:r>
        <w:lastRenderedPageBreak/>
        <w:t xml:space="preserve"> </w:t>
      </w:r>
      <w:r>
        <w:rPr>
          <w:noProof/>
        </w:rPr>
        <w:drawing>
          <wp:inline distT="0" distB="0" distL="0" distR="0" wp14:anchorId="212CCD0C" wp14:editId="6B1563EF">
            <wp:extent cx="5943600" cy="97536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2"/>
                    <a:stretch>
                      <a:fillRect/>
                    </a:stretch>
                  </pic:blipFill>
                  <pic:spPr>
                    <a:xfrm>
                      <a:off x="0" y="0"/>
                      <a:ext cx="5943600" cy="975360"/>
                    </a:xfrm>
                    <a:prstGeom prst="rect">
                      <a:avLst/>
                    </a:prstGeom>
                  </pic:spPr>
                </pic:pic>
              </a:graphicData>
            </a:graphic>
          </wp:inline>
        </w:drawing>
      </w:r>
    </w:p>
    <w:p w14:paraId="6541C4B1" w14:textId="10A7AB96" w:rsidR="00135CFF" w:rsidRDefault="00135CFF" w:rsidP="00135CFF">
      <w:pPr>
        <w:pStyle w:val="Caption"/>
        <w:rPr>
          <w:sz w:val="24"/>
          <w:szCs w:val="24"/>
        </w:rPr>
      </w:pPr>
      <w:r w:rsidRPr="00135CFF">
        <w:rPr>
          <w:sz w:val="24"/>
          <w:szCs w:val="24"/>
        </w:rPr>
        <w:t xml:space="preserve">Figure </w:t>
      </w:r>
      <w:r w:rsidRPr="00135CFF">
        <w:rPr>
          <w:sz w:val="24"/>
          <w:szCs w:val="24"/>
        </w:rPr>
        <w:fldChar w:fldCharType="begin"/>
      </w:r>
      <w:r w:rsidRPr="00135CFF">
        <w:rPr>
          <w:sz w:val="24"/>
          <w:szCs w:val="24"/>
        </w:rPr>
        <w:instrText xml:space="preserve"> SEQ Figure \* ARABIC </w:instrText>
      </w:r>
      <w:r w:rsidRPr="00135CFF">
        <w:rPr>
          <w:sz w:val="24"/>
          <w:szCs w:val="24"/>
        </w:rPr>
        <w:fldChar w:fldCharType="separate"/>
      </w:r>
      <w:r w:rsidR="00B54013">
        <w:rPr>
          <w:noProof/>
          <w:sz w:val="24"/>
          <w:szCs w:val="24"/>
        </w:rPr>
        <w:t>10</w:t>
      </w:r>
      <w:r w:rsidRPr="00135CFF">
        <w:rPr>
          <w:sz w:val="24"/>
          <w:szCs w:val="24"/>
        </w:rPr>
        <w:fldChar w:fldCharType="end"/>
      </w:r>
      <w:r w:rsidRPr="00135CFF">
        <w:rPr>
          <w:sz w:val="24"/>
          <w:szCs w:val="24"/>
        </w:rPr>
        <w:t xml:space="preserve">. Total area and change in area from baseline of each management scenario, vegetated buffers, and grassed </w:t>
      </w:r>
      <w:proofErr w:type="gramStart"/>
      <w:r w:rsidRPr="00135CFF">
        <w:rPr>
          <w:sz w:val="24"/>
          <w:szCs w:val="24"/>
        </w:rPr>
        <w:t>waterways</w:t>
      </w:r>
      <w:proofErr w:type="gramEnd"/>
    </w:p>
    <w:p w14:paraId="557801C4" w14:textId="368AE3AB" w:rsidR="00832B1C" w:rsidRPr="00832B1C" w:rsidRDefault="00135CFF" w:rsidP="00135CFF">
      <w:r>
        <w:t>There are then two headings for each climate forcing. One titled ‘</w:t>
      </w:r>
      <w:r w:rsidRPr="00135CFF">
        <w:t>Results for a recent climate (2013-2020)</w:t>
      </w:r>
      <w:r>
        <w:t>’ and one titled ‘</w:t>
      </w:r>
      <w:r w:rsidRPr="00135CFF">
        <w:t>Results for climate and land use change</w:t>
      </w:r>
      <w:r>
        <w:t>’. Results for a recent climate reflects changes in land-use/agricultural management only. Results for climate and land-use change reflect changes in climate and land-use/agricultural management, if the user input changes for either of these.</w:t>
      </w:r>
      <w:r w:rsidR="00832B1C">
        <w:t xml:space="preserve"> If no changes are input and the model is </w:t>
      </w:r>
      <w:proofErr w:type="gramStart"/>
      <w:r w:rsidR="00832B1C">
        <w:t>ran</w:t>
      </w:r>
      <w:proofErr w:type="gramEnd"/>
      <w:r w:rsidR="00832B1C">
        <w:t xml:space="preserve">, the output will reflect that the baseline is the same as the scenario. Figure 10 demonstrates the different inputs being compared in both scenarios. </w:t>
      </w:r>
      <w:r w:rsidR="00832B1C" w:rsidRPr="00832B1C">
        <w:rPr>
          <w:b/>
          <w:bCs/>
        </w:rPr>
        <w:t>It is important to note the scenarios have different baselines.</w:t>
      </w:r>
      <w:r w:rsidR="00832B1C">
        <w:rPr>
          <w:b/>
          <w:bCs/>
        </w:rPr>
        <w:t xml:space="preserve"> </w:t>
      </w:r>
      <w:r w:rsidR="00832B1C">
        <w:t>While both use recent land management, one is driven by 8-years of recent climate (2013-2020) and one by 30-years of historical climate (1990-2019).</w:t>
      </w:r>
    </w:p>
    <w:p w14:paraId="44E58AF4" w14:textId="77777777" w:rsidR="00832B1C" w:rsidRDefault="00832B1C" w:rsidP="00832B1C">
      <w:pPr>
        <w:keepNext/>
        <w:jc w:val="center"/>
      </w:pPr>
      <w:r>
        <w:rPr>
          <w:noProof/>
        </w:rPr>
        <w:drawing>
          <wp:inline distT="0" distB="0" distL="0" distR="0" wp14:anchorId="58EBBA99" wp14:editId="19C7E7E3">
            <wp:extent cx="5943600" cy="3343275"/>
            <wp:effectExtent l="0" t="0" r="0" b="9525"/>
            <wp:docPr id="14" name="Picture 14"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05049E" w14:textId="4BA58506" w:rsidR="00832B1C" w:rsidRPr="00832B1C" w:rsidRDefault="00832B1C" w:rsidP="00832B1C">
      <w:pPr>
        <w:pStyle w:val="Caption"/>
        <w:jc w:val="center"/>
        <w:rPr>
          <w:sz w:val="22"/>
          <w:szCs w:val="22"/>
        </w:rPr>
      </w:pPr>
      <w:r w:rsidRPr="00832B1C">
        <w:rPr>
          <w:sz w:val="22"/>
          <w:szCs w:val="22"/>
        </w:rPr>
        <w:t xml:space="preserve">Figure </w:t>
      </w:r>
      <w:r w:rsidRPr="00832B1C">
        <w:rPr>
          <w:sz w:val="22"/>
          <w:szCs w:val="22"/>
        </w:rPr>
        <w:fldChar w:fldCharType="begin"/>
      </w:r>
      <w:r w:rsidRPr="00832B1C">
        <w:rPr>
          <w:sz w:val="22"/>
          <w:szCs w:val="22"/>
        </w:rPr>
        <w:instrText xml:space="preserve"> SEQ Figure \* ARABIC </w:instrText>
      </w:r>
      <w:r w:rsidRPr="00832B1C">
        <w:rPr>
          <w:sz w:val="22"/>
          <w:szCs w:val="22"/>
        </w:rPr>
        <w:fldChar w:fldCharType="separate"/>
      </w:r>
      <w:r w:rsidR="00B54013">
        <w:rPr>
          <w:noProof/>
          <w:sz w:val="22"/>
          <w:szCs w:val="22"/>
        </w:rPr>
        <w:t>11</w:t>
      </w:r>
      <w:r w:rsidRPr="00832B1C">
        <w:rPr>
          <w:sz w:val="22"/>
          <w:szCs w:val="22"/>
        </w:rPr>
        <w:fldChar w:fldCharType="end"/>
      </w:r>
      <w:r w:rsidRPr="00832B1C">
        <w:rPr>
          <w:sz w:val="22"/>
          <w:szCs w:val="22"/>
        </w:rPr>
        <w:t xml:space="preserve">. Flow chart of inputs used to generate a 'baseline' model and the user-generated </w:t>
      </w:r>
      <w:proofErr w:type="gramStart"/>
      <w:r w:rsidRPr="00832B1C">
        <w:rPr>
          <w:sz w:val="22"/>
          <w:szCs w:val="22"/>
        </w:rPr>
        <w:t>scenario</w:t>
      </w:r>
      <w:proofErr w:type="gramEnd"/>
    </w:p>
    <w:p w14:paraId="01C72C95" w14:textId="1BF4EA43" w:rsidR="00135CFF" w:rsidRDefault="00832B1C" w:rsidP="00135CFF">
      <w:r>
        <w:t>There are three graphics for each scenario that will populate:</w:t>
      </w:r>
    </w:p>
    <w:p w14:paraId="1DCBD5FF" w14:textId="3703C836" w:rsidR="00832B1C" w:rsidRDefault="00832B1C" w:rsidP="00832B1C">
      <w:pPr>
        <w:pStyle w:val="ListParagraph"/>
        <w:numPr>
          <w:ilvl w:val="0"/>
          <w:numId w:val="5"/>
        </w:numPr>
      </w:pPr>
      <w:r>
        <w:t>Change at Berlin Rd. between the baseline and scenario (percent)</w:t>
      </w:r>
    </w:p>
    <w:p w14:paraId="3E4A6FC1" w14:textId="7DDCB9A8" w:rsidR="00832B1C" w:rsidRDefault="00832B1C" w:rsidP="00832B1C">
      <w:pPr>
        <w:pStyle w:val="ListParagraph"/>
        <w:numPr>
          <w:ilvl w:val="0"/>
          <w:numId w:val="5"/>
        </w:numPr>
      </w:pPr>
      <w:r>
        <w:t>Loss from agricultural scenarios at the field-level</w:t>
      </w:r>
    </w:p>
    <w:p w14:paraId="17CB5413" w14:textId="7BF052AD" w:rsidR="00832B1C" w:rsidRDefault="00832B1C" w:rsidP="00832B1C">
      <w:pPr>
        <w:pStyle w:val="ListParagraph"/>
        <w:numPr>
          <w:ilvl w:val="0"/>
          <w:numId w:val="5"/>
        </w:numPr>
      </w:pPr>
      <w:r>
        <w:t>Crop yields</w:t>
      </w:r>
    </w:p>
    <w:p w14:paraId="4DA0BACC" w14:textId="5DAC4498" w:rsidR="00832B1C" w:rsidRPr="00135CFF" w:rsidRDefault="00832B1C" w:rsidP="00832B1C">
      <w:r>
        <w:lastRenderedPageBreak/>
        <w:t>Graph #1 shows only as a percent change from the baseline. Graphs #2 and #3 show as the model outputs</w:t>
      </w:r>
      <w:r w:rsidR="009736DB">
        <w:t xml:space="preserve"> for the baseline and the scenario</w:t>
      </w:r>
      <w:r>
        <w:t>. For #2, this is because the outputs from field loss (kg/ha) can be very small, and sometimes produce misleading results when translated to a percent change.</w:t>
      </w:r>
    </w:p>
    <w:sectPr w:rsidR="00832B1C" w:rsidRPr="00135C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ujawa, Haley" w:date="2023-05-03T15:42:00Z" w:initials="KH">
    <w:p w14:paraId="6FBEBA0E" w14:textId="77777777" w:rsidR="009736DB" w:rsidRDefault="009736DB" w:rsidP="00126768">
      <w:pPr>
        <w:pStyle w:val="CommentText"/>
      </w:pPr>
      <w:r>
        <w:rPr>
          <w:rStyle w:val="CommentReference"/>
        </w:rPr>
        <w:annotationRef/>
      </w:r>
      <w:r>
        <w:t>Add disclaimer about watershed model uncertainty</w:t>
      </w:r>
    </w:p>
  </w:comment>
  <w:comment w:id="1" w:author="Kujawa, Haley" w:date="2023-05-03T15:42:00Z" w:initials="KH">
    <w:p w14:paraId="2962342D" w14:textId="0AC91532" w:rsidR="009736DB" w:rsidRDefault="009736DB" w:rsidP="00FB7524">
      <w:pPr>
        <w:pStyle w:val="CommentText"/>
      </w:pPr>
      <w:r>
        <w:rPr>
          <w:rStyle w:val="CommentReference"/>
        </w:rPr>
        <w:annotationRef/>
      </w:r>
      <w:r>
        <w:t>Maybe add more to this?</w:t>
      </w:r>
    </w:p>
  </w:comment>
  <w:comment w:id="8" w:author="Kujawa, Haley" w:date="2023-05-02T18:30:00Z" w:initials="KH">
    <w:p w14:paraId="2CBE2D7F" w14:textId="6E272B8D" w:rsidR="002B77D2" w:rsidRDefault="002B77D2" w:rsidP="00FF2A16">
      <w:pPr>
        <w:pStyle w:val="CommentText"/>
      </w:pPr>
      <w:r>
        <w:rPr>
          <w:rStyle w:val="CommentReference"/>
        </w:rPr>
        <w:annotationRef/>
      </w:r>
      <w:r>
        <w:t>Add table with summary of years pcp and tmp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EBA0E" w15:done="0"/>
  <w15:commentEx w15:paraId="2962342D" w15:done="0"/>
  <w15:commentEx w15:paraId="2CBE2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FF71" w16cex:dateUtc="2023-05-03T19:42:00Z"/>
  <w16cex:commentExtensible w16cex:durableId="27FCFF5C" w16cex:dateUtc="2023-05-03T19:42:00Z"/>
  <w16cex:commentExtensible w16cex:durableId="27FBD547" w16cex:dateUtc="2023-05-02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EBA0E" w16cid:durableId="27FCFF71"/>
  <w16cid:commentId w16cid:paraId="2962342D" w16cid:durableId="27FCFF5C"/>
  <w16cid:commentId w16cid:paraId="2CBE2D7F" w16cid:durableId="27FBD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0DDA"/>
    <w:multiLevelType w:val="hybridMultilevel"/>
    <w:tmpl w:val="13B6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E6E6E"/>
    <w:multiLevelType w:val="hybridMultilevel"/>
    <w:tmpl w:val="63622DAC"/>
    <w:lvl w:ilvl="0" w:tplc="4DBA3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BD62CB"/>
    <w:multiLevelType w:val="hybridMultilevel"/>
    <w:tmpl w:val="6752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C18A2"/>
    <w:multiLevelType w:val="hybridMultilevel"/>
    <w:tmpl w:val="35289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41EED"/>
    <w:multiLevelType w:val="hybridMultilevel"/>
    <w:tmpl w:val="50D8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580390">
    <w:abstractNumId w:val="2"/>
  </w:num>
  <w:num w:numId="2" w16cid:durableId="1980837171">
    <w:abstractNumId w:val="4"/>
  </w:num>
  <w:num w:numId="3" w16cid:durableId="2100564012">
    <w:abstractNumId w:val="0"/>
  </w:num>
  <w:num w:numId="4" w16cid:durableId="630792964">
    <w:abstractNumId w:val="3"/>
  </w:num>
  <w:num w:numId="5" w16cid:durableId="11122855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jawa, Haley">
    <w15:presenceInfo w15:providerId="AD" w15:userId="S::kujawa.21@buckeyemail.osu.edu::ad2a3b6f-05e9-4d97-bce7-9f7c8830c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D7"/>
    <w:rsid w:val="0001489C"/>
    <w:rsid w:val="000506A4"/>
    <w:rsid w:val="00087CC7"/>
    <w:rsid w:val="00135CFF"/>
    <w:rsid w:val="00137066"/>
    <w:rsid w:val="002B77D2"/>
    <w:rsid w:val="004550D7"/>
    <w:rsid w:val="004F4DE2"/>
    <w:rsid w:val="005E2699"/>
    <w:rsid w:val="005E6C7D"/>
    <w:rsid w:val="005F40BE"/>
    <w:rsid w:val="006C4551"/>
    <w:rsid w:val="00832B1C"/>
    <w:rsid w:val="00837208"/>
    <w:rsid w:val="008B185E"/>
    <w:rsid w:val="009038C7"/>
    <w:rsid w:val="009736DB"/>
    <w:rsid w:val="00B54013"/>
    <w:rsid w:val="00BF480C"/>
    <w:rsid w:val="00C16AD7"/>
    <w:rsid w:val="00C87F21"/>
    <w:rsid w:val="00CF4ACC"/>
    <w:rsid w:val="00D74EAF"/>
    <w:rsid w:val="00E734AE"/>
    <w:rsid w:val="00E90ECE"/>
    <w:rsid w:val="00EF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F04C"/>
  <w15:chartTrackingRefBased/>
  <w15:docId w15:val="{00C6D2F6-19A4-4356-9DA4-7CE0CBFB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A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6A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6A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38C7"/>
    <w:pPr>
      <w:ind w:left="720"/>
      <w:contextualSpacing/>
    </w:pPr>
  </w:style>
  <w:style w:type="paragraph" w:styleId="Caption">
    <w:name w:val="caption"/>
    <w:basedOn w:val="Normal"/>
    <w:next w:val="Normal"/>
    <w:uiPriority w:val="35"/>
    <w:unhideWhenUsed/>
    <w:qFormat/>
    <w:rsid w:val="009038C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506A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B77D2"/>
    <w:rPr>
      <w:sz w:val="16"/>
      <w:szCs w:val="16"/>
    </w:rPr>
  </w:style>
  <w:style w:type="paragraph" w:styleId="CommentText">
    <w:name w:val="annotation text"/>
    <w:basedOn w:val="Normal"/>
    <w:link w:val="CommentTextChar"/>
    <w:uiPriority w:val="99"/>
    <w:unhideWhenUsed/>
    <w:rsid w:val="002B77D2"/>
    <w:pPr>
      <w:spacing w:line="240" w:lineRule="auto"/>
    </w:pPr>
    <w:rPr>
      <w:sz w:val="20"/>
      <w:szCs w:val="20"/>
    </w:rPr>
  </w:style>
  <w:style w:type="character" w:customStyle="1" w:styleId="CommentTextChar">
    <w:name w:val="Comment Text Char"/>
    <w:basedOn w:val="DefaultParagraphFont"/>
    <w:link w:val="CommentText"/>
    <w:uiPriority w:val="99"/>
    <w:rsid w:val="002B77D2"/>
    <w:rPr>
      <w:sz w:val="20"/>
      <w:szCs w:val="20"/>
    </w:rPr>
  </w:style>
  <w:style w:type="paragraph" w:styleId="CommentSubject">
    <w:name w:val="annotation subject"/>
    <w:basedOn w:val="CommentText"/>
    <w:next w:val="CommentText"/>
    <w:link w:val="CommentSubjectChar"/>
    <w:uiPriority w:val="99"/>
    <w:semiHidden/>
    <w:unhideWhenUsed/>
    <w:rsid w:val="002B77D2"/>
    <w:rPr>
      <w:b/>
      <w:bCs/>
    </w:rPr>
  </w:style>
  <w:style w:type="character" w:customStyle="1" w:styleId="CommentSubjectChar">
    <w:name w:val="Comment Subject Char"/>
    <w:basedOn w:val="CommentTextChar"/>
    <w:link w:val="CommentSubject"/>
    <w:uiPriority w:val="99"/>
    <w:semiHidden/>
    <w:rsid w:val="002B77D2"/>
    <w:rPr>
      <w:b/>
      <w:bCs/>
      <w:sz w:val="20"/>
      <w:szCs w:val="20"/>
    </w:rPr>
  </w:style>
  <w:style w:type="paragraph" w:styleId="TOCHeading">
    <w:name w:val="TOC Heading"/>
    <w:basedOn w:val="Heading1"/>
    <w:next w:val="Normal"/>
    <w:uiPriority w:val="39"/>
    <w:unhideWhenUsed/>
    <w:qFormat/>
    <w:rsid w:val="00E90ECE"/>
    <w:pPr>
      <w:outlineLvl w:val="9"/>
    </w:pPr>
  </w:style>
  <w:style w:type="paragraph" w:styleId="TOC1">
    <w:name w:val="toc 1"/>
    <w:basedOn w:val="Normal"/>
    <w:next w:val="Normal"/>
    <w:autoRedefine/>
    <w:uiPriority w:val="39"/>
    <w:unhideWhenUsed/>
    <w:rsid w:val="00E90ECE"/>
    <w:pPr>
      <w:spacing w:after="100"/>
    </w:pPr>
  </w:style>
  <w:style w:type="paragraph" w:styleId="TOC2">
    <w:name w:val="toc 2"/>
    <w:basedOn w:val="Normal"/>
    <w:next w:val="Normal"/>
    <w:autoRedefine/>
    <w:uiPriority w:val="39"/>
    <w:unhideWhenUsed/>
    <w:rsid w:val="00E90ECE"/>
    <w:pPr>
      <w:spacing w:after="100"/>
      <w:ind w:left="220"/>
    </w:pPr>
  </w:style>
  <w:style w:type="paragraph" w:styleId="TOC3">
    <w:name w:val="toc 3"/>
    <w:basedOn w:val="Normal"/>
    <w:next w:val="Normal"/>
    <w:autoRedefine/>
    <w:uiPriority w:val="39"/>
    <w:unhideWhenUsed/>
    <w:rsid w:val="00E90ECE"/>
    <w:pPr>
      <w:spacing w:after="100"/>
      <w:ind w:left="440"/>
    </w:pPr>
  </w:style>
  <w:style w:type="character" w:styleId="Hyperlink">
    <w:name w:val="Hyperlink"/>
    <w:basedOn w:val="DefaultParagraphFont"/>
    <w:uiPriority w:val="99"/>
    <w:unhideWhenUsed/>
    <w:rsid w:val="00E90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8054">
      <w:bodyDiv w:val="1"/>
      <w:marLeft w:val="0"/>
      <w:marRight w:val="0"/>
      <w:marTop w:val="0"/>
      <w:marBottom w:val="0"/>
      <w:divBdr>
        <w:top w:val="none" w:sz="0" w:space="0" w:color="auto"/>
        <w:left w:val="none" w:sz="0" w:space="0" w:color="auto"/>
        <w:bottom w:val="none" w:sz="0" w:space="0" w:color="auto"/>
        <w:right w:val="none" w:sz="0" w:space="0" w:color="auto"/>
      </w:divBdr>
    </w:div>
    <w:div w:id="20407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12F6B-869D-4FCD-AA38-3B0A2B4E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10</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Kujawa, Haley</dc:creator>
  <cp:keywords/>
  <dc:description/>
  <cp:lastModifiedBy>Kujawa, Haley</cp:lastModifiedBy>
  <cp:revision>9</cp:revision>
  <cp:lastPrinted>2023-05-03T20:32:00Z</cp:lastPrinted>
  <dcterms:created xsi:type="dcterms:W3CDTF">2023-05-02T17:59:00Z</dcterms:created>
  <dcterms:modified xsi:type="dcterms:W3CDTF">2023-05-03T20:32:00Z</dcterms:modified>
</cp:coreProperties>
</file>