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5F4E" w14:textId="69C3A174" w:rsidR="00B575E7" w:rsidRDefault="001C5D39"/>
    <w:p w14:paraId="1115C87E" w14:textId="298AFE0E" w:rsidR="00874487" w:rsidRDefault="00E72311">
      <w:r>
        <w:t>With ‘parks’ as guiding table</w:t>
      </w:r>
      <w:r w:rsidR="00ED756A">
        <w:t>, for various repository sizes n. Within each repository</w:t>
      </w:r>
      <w:r w:rsidR="0019221E">
        <w:t>,</w:t>
      </w:r>
      <w:r w:rsidR="00ED756A">
        <w:t xml:space="preserve"> </w:t>
      </w:r>
      <w:r w:rsidR="0019221E">
        <w:t>a different mix of relevant tables and irrelevant tables as input are evaluated</w:t>
      </w:r>
      <w:r w:rsidR="00022E1C">
        <w:t>.</w:t>
      </w:r>
      <w:r w:rsidR="009C6830">
        <w:t xml:space="preserve"> Accuracy is measured in terms of precision and recall. In addition to accuracy and runtime, number of new topics (regardless of correct or not) generated are also measured.</w:t>
      </w:r>
    </w:p>
    <w:p w14:paraId="544131CE" w14:textId="77777777" w:rsidR="00EB6257" w:rsidRDefault="00EB6257"/>
    <w:tbl>
      <w:tblPr>
        <w:tblW w:w="9743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0"/>
        <w:gridCol w:w="1268"/>
        <w:gridCol w:w="1424"/>
        <w:gridCol w:w="1424"/>
        <w:gridCol w:w="1424"/>
        <w:gridCol w:w="1424"/>
        <w:gridCol w:w="1819"/>
      </w:tblGrid>
      <w:tr w:rsidR="0033413A" w14:paraId="56FAA214" w14:textId="77777777" w:rsidTr="001B1A9F">
        <w:trPr>
          <w:trHeight w:val="300"/>
        </w:trPr>
        <w:tc>
          <w:tcPr>
            <w:tcW w:w="876" w:type="dxa"/>
          </w:tcPr>
          <w:p w14:paraId="76284924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</w:tcPr>
          <w:p w14:paraId="304E5ACF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4E4A60A4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09B3CA7B" w14:textId="4F06ADE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Brute Force</w:t>
            </w:r>
          </w:p>
        </w:tc>
        <w:tc>
          <w:tcPr>
            <w:tcW w:w="1300" w:type="dxa"/>
          </w:tcPr>
          <w:p w14:paraId="516B75FF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Iterative</w:t>
            </w:r>
          </w:p>
        </w:tc>
        <w:tc>
          <w:tcPr>
            <w:tcW w:w="1300" w:type="dxa"/>
          </w:tcPr>
          <w:p w14:paraId="229AA303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Data Driven</w:t>
            </w:r>
          </w:p>
        </w:tc>
        <w:tc>
          <w:tcPr>
            <w:tcW w:w="1660" w:type="dxa"/>
          </w:tcPr>
          <w:p w14:paraId="216C68BB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Iterative + Data</w:t>
            </w:r>
          </w:p>
        </w:tc>
      </w:tr>
      <w:tr w:rsidR="0033413A" w14:paraId="57F0F58C" w14:textId="77777777" w:rsidTr="001B1A9F">
        <w:trPr>
          <w:trHeight w:val="300"/>
        </w:trPr>
        <w:tc>
          <w:tcPr>
            <w:tcW w:w="876" w:type="dxa"/>
            <w:vMerge w:val="restart"/>
          </w:tcPr>
          <w:p w14:paraId="594847F1" w14:textId="213196BE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n = 5</w:t>
            </w:r>
          </w:p>
        </w:tc>
        <w:tc>
          <w:tcPr>
            <w:tcW w:w="1157" w:type="dxa"/>
            <w:vMerge w:val="restart"/>
          </w:tcPr>
          <w:p w14:paraId="69AFF70F" w14:textId="46F6757F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mix = 1+4</w:t>
            </w:r>
          </w:p>
        </w:tc>
        <w:tc>
          <w:tcPr>
            <w:tcW w:w="1300" w:type="dxa"/>
          </w:tcPr>
          <w:p w14:paraId="08DAE005" w14:textId="2A0DA1F9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accuracy</w:t>
            </w:r>
          </w:p>
        </w:tc>
        <w:tc>
          <w:tcPr>
            <w:tcW w:w="1300" w:type="dxa"/>
          </w:tcPr>
          <w:p w14:paraId="44FCC922" w14:textId="166A58BC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30BCFC5D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5D2A3B8C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383B59CE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71E201D1" w14:textId="77777777" w:rsidTr="001B1A9F">
        <w:trPr>
          <w:trHeight w:val="300"/>
        </w:trPr>
        <w:tc>
          <w:tcPr>
            <w:tcW w:w="876" w:type="dxa"/>
            <w:vMerge/>
          </w:tcPr>
          <w:p w14:paraId="2438DE38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/>
          </w:tcPr>
          <w:p w14:paraId="34B1D3ED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17F0A54F" w14:textId="4CBD8F90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runtime</w:t>
            </w:r>
          </w:p>
        </w:tc>
        <w:tc>
          <w:tcPr>
            <w:tcW w:w="1300" w:type="dxa"/>
          </w:tcPr>
          <w:p w14:paraId="251BECD0" w14:textId="4FD0CA60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3B58A681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52F86C84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1F67F300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796F1FF7" w14:textId="77777777" w:rsidTr="001B1A9F">
        <w:trPr>
          <w:trHeight w:val="300"/>
        </w:trPr>
        <w:tc>
          <w:tcPr>
            <w:tcW w:w="876" w:type="dxa"/>
            <w:vMerge/>
          </w:tcPr>
          <w:p w14:paraId="2E04CFA7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 w:val="restart"/>
          </w:tcPr>
          <w:p w14:paraId="60656C26" w14:textId="1C24EAC8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mix = 3+2</w:t>
            </w:r>
          </w:p>
        </w:tc>
        <w:tc>
          <w:tcPr>
            <w:tcW w:w="1300" w:type="dxa"/>
          </w:tcPr>
          <w:p w14:paraId="2CABABF0" w14:textId="14FCAC45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accuracy</w:t>
            </w:r>
          </w:p>
        </w:tc>
        <w:tc>
          <w:tcPr>
            <w:tcW w:w="1300" w:type="dxa"/>
          </w:tcPr>
          <w:p w14:paraId="099F0E0A" w14:textId="060298C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35EA5D57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7B0BA5EC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08E94E57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39CA4E6D" w14:textId="77777777" w:rsidTr="001B1A9F">
        <w:trPr>
          <w:trHeight w:val="300"/>
        </w:trPr>
        <w:tc>
          <w:tcPr>
            <w:tcW w:w="876" w:type="dxa"/>
            <w:vMerge/>
          </w:tcPr>
          <w:p w14:paraId="70C591E0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/>
          </w:tcPr>
          <w:p w14:paraId="667A3356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1D4B8B93" w14:textId="6D37FD91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runtime</w:t>
            </w:r>
          </w:p>
        </w:tc>
        <w:tc>
          <w:tcPr>
            <w:tcW w:w="1300" w:type="dxa"/>
          </w:tcPr>
          <w:p w14:paraId="791058E8" w14:textId="50EFDF04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032FC75A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5AFF7FF7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16DD1062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15B18F5D" w14:textId="77777777" w:rsidTr="001B1A9F">
        <w:trPr>
          <w:trHeight w:val="300"/>
        </w:trPr>
        <w:tc>
          <w:tcPr>
            <w:tcW w:w="876" w:type="dxa"/>
            <w:vMerge/>
          </w:tcPr>
          <w:p w14:paraId="129CED3F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 w:val="restart"/>
          </w:tcPr>
          <w:p w14:paraId="29465471" w14:textId="7E48B3A2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mix = </w:t>
            </w:r>
            <w:r w:rsidR="001C5D39">
              <w:rPr>
                <w:rFonts w:ascii="Calibri" w:hAnsi="Calibri" w:cs="Calibri"/>
                <w:color w:val="000000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+</w:t>
            </w:r>
            <w:r w:rsidR="001C5D39"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300" w:type="dxa"/>
          </w:tcPr>
          <w:p w14:paraId="1B7C45B6" w14:textId="17D5426E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accuracy</w:t>
            </w:r>
          </w:p>
        </w:tc>
        <w:tc>
          <w:tcPr>
            <w:tcW w:w="1300" w:type="dxa"/>
          </w:tcPr>
          <w:p w14:paraId="0A2242A1" w14:textId="76364830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5F62CA37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6BF494DE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20FFF047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6A0F198F" w14:textId="77777777" w:rsidTr="001B1A9F">
        <w:trPr>
          <w:trHeight w:val="300"/>
        </w:trPr>
        <w:tc>
          <w:tcPr>
            <w:tcW w:w="876" w:type="dxa"/>
            <w:vMerge/>
          </w:tcPr>
          <w:p w14:paraId="40A316FB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/>
          </w:tcPr>
          <w:p w14:paraId="4BB56836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38D9DB98" w14:textId="1807A827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runtime</w:t>
            </w:r>
          </w:p>
        </w:tc>
        <w:tc>
          <w:tcPr>
            <w:tcW w:w="1300" w:type="dxa"/>
          </w:tcPr>
          <w:p w14:paraId="096BAEF8" w14:textId="098B1CBB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03242149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1C1DA20C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37DE6680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23112CAB" w14:textId="77777777" w:rsidTr="001B1A9F">
        <w:trPr>
          <w:trHeight w:val="300"/>
        </w:trPr>
        <w:tc>
          <w:tcPr>
            <w:tcW w:w="876" w:type="dxa"/>
            <w:vMerge w:val="restart"/>
          </w:tcPr>
          <w:p w14:paraId="78E79B38" w14:textId="65FEF3DA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n = 10</w:t>
            </w:r>
          </w:p>
        </w:tc>
        <w:tc>
          <w:tcPr>
            <w:tcW w:w="1157" w:type="dxa"/>
            <w:vMerge w:val="restart"/>
          </w:tcPr>
          <w:p w14:paraId="58B63606" w14:textId="02887655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mix = 1+9</w:t>
            </w:r>
          </w:p>
        </w:tc>
        <w:tc>
          <w:tcPr>
            <w:tcW w:w="1300" w:type="dxa"/>
          </w:tcPr>
          <w:p w14:paraId="1F9701A4" w14:textId="6B623D37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accuracy</w:t>
            </w:r>
          </w:p>
        </w:tc>
        <w:tc>
          <w:tcPr>
            <w:tcW w:w="1300" w:type="dxa"/>
          </w:tcPr>
          <w:p w14:paraId="683A9F17" w14:textId="18CA2FC3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2BF616FD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1ADCB563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202769C3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784C3111" w14:textId="77777777" w:rsidTr="001B1A9F">
        <w:trPr>
          <w:trHeight w:val="300"/>
        </w:trPr>
        <w:tc>
          <w:tcPr>
            <w:tcW w:w="876" w:type="dxa"/>
            <w:vMerge/>
          </w:tcPr>
          <w:p w14:paraId="437702A0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/>
          </w:tcPr>
          <w:p w14:paraId="47AC7C5B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3F2B8CCB" w14:textId="78CA9909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runtime</w:t>
            </w:r>
          </w:p>
        </w:tc>
        <w:tc>
          <w:tcPr>
            <w:tcW w:w="1300" w:type="dxa"/>
          </w:tcPr>
          <w:p w14:paraId="04C52A81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1AFC59C7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5E0CE2A2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2F5F5BA9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3F1069D4" w14:textId="77777777" w:rsidTr="001B1A9F">
        <w:trPr>
          <w:trHeight w:val="300"/>
        </w:trPr>
        <w:tc>
          <w:tcPr>
            <w:tcW w:w="876" w:type="dxa"/>
            <w:vMerge/>
          </w:tcPr>
          <w:p w14:paraId="08D59263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 w:val="restart"/>
          </w:tcPr>
          <w:p w14:paraId="7001FCEB" w14:textId="137730C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mix = 5+5</w:t>
            </w:r>
          </w:p>
        </w:tc>
        <w:tc>
          <w:tcPr>
            <w:tcW w:w="1300" w:type="dxa"/>
          </w:tcPr>
          <w:p w14:paraId="0AD7A316" w14:textId="32D35D38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accuracy</w:t>
            </w:r>
          </w:p>
        </w:tc>
        <w:tc>
          <w:tcPr>
            <w:tcW w:w="1300" w:type="dxa"/>
          </w:tcPr>
          <w:p w14:paraId="045D8E20" w14:textId="7F26B416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142210E8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79EF5F5B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6F2A2669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5274EEFB" w14:textId="77777777" w:rsidTr="001B1A9F">
        <w:trPr>
          <w:trHeight w:val="300"/>
        </w:trPr>
        <w:tc>
          <w:tcPr>
            <w:tcW w:w="876" w:type="dxa"/>
            <w:vMerge/>
          </w:tcPr>
          <w:p w14:paraId="6AAE466F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/>
          </w:tcPr>
          <w:p w14:paraId="3AD1080F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002F0B55" w14:textId="0F5DE94E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runtime</w:t>
            </w:r>
          </w:p>
        </w:tc>
        <w:tc>
          <w:tcPr>
            <w:tcW w:w="1300" w:type="dxa"/>
          </w:tcPr>
          <w:p w14:paraId="27D2743A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4FC19F53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520A1B9A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68D1C4B9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188AAFDC" w14:textId="77777777" w:rsidTr="001B1A9F">
        <w:trPr>
          <w:trHeight w:val="300"/>
        </w:trPr>
        <w:tc>
          <w:tcPr>
            <w:tcW w:w="876" w:type="dxa"/>
            <w:vMerge/>
          </w:tcPr>
          <w:p w14:paraId="1082CA06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 w:val="restart"/>
          </w:tcPr>
          <w:p w14:paraId="048CF298" w14:textId="7FD736E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mix = </w:t>
            </w:r>
            <w:r w:rsidR="001C5D39">
              <w:rPr>
                <w:rFonts w:ascii="Calibri" w:hAnsi="Calibri" w:cs="Calibri"/>
                <w:color w:val="000000"/>
                <w:lang w:val="en-US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+</w:t>
            </w:r>
            <w:r w:rsidR="001C5D39">
              <w:rPr>
                <w:rFonts w:ascii="Calibri" w:hAnsi="Calibri" w:cs="Calibri"/>
                <w:color w:val="000000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300" w:type="dxa"/>
          </w:tcPr>
          <w:p w14:paraId="236E6B45" w14:textId="71ABF918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accuracy</w:t>
            </w:r>
          </w:p>
        </w:tc>
        <w:tc>
          <w:tcPr>
            <w:tcW w:w="1300" w:type="dxa"/>
          </w:tcPr>
          <w:p w14:paraId="2E435D5A" w14:textId="0D983679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69611F02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4DEF7D59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77A88F34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33413A" w14:paraId="6EA352A9" w14:textId="77777777" w:rsidTr="001B1A9F">
        <w:trPr>
          <w:trHeight w:val="300"/>
        </w:trPr>
        <w:tc>
          <w:tcPr>
            <w:tcW w:w="876" w:type="dxa"/>
            <w:vMerge/>
          </w:tcPr>
          <w:p w14:paraId="42D10B07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157" w:type="dxa"/>
            <w:vMerge/>
          </w:tcPr>
          <w:p w14:paraId="68A0DF63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7EA6BC9E" w14:textId="20CC12B4" w:rsidR="0033413A" w:rsidRDefault="001B1A9F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runtime</w:t>
            </w:r>
          </w:p>
        </w:tc>
        <w:tc>
          <w:tcPr>
            <w:tcW w:w="1300" w:type="dxa"/>
          </w:tcPr>
          <w:p w14:paraId="5D9EE991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3473365E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300" w:type="dxa"/>
          </w:tcPr>
          <w:p w14:paraId="42F9940F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660" w:type="dxa"/>
          </w:tcPr>
          <w:p w14:paraId="7BB1CA1A" w14:textId="77777777" w:rsidR="0033413A" w:rsidRDefault="0033413A" w:rsidP="008501E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14:paraId="5EA8B850" w14:textId="4EA2BA6A" w:rsidR="00874487" w:rsidRDefault="00874487"/>
    <w:p w14:paraId="53D6564A" w14:textId="27C9B542" w:rsidR="00EB6257" w:rsidRDefault="00EB6257"/>
    <w:p w14:paraId="003B644C" w14:textId="77777777" w:rsidR="00EB6257" w:rsidRDefault="00EB6257"/>
    <w:p w14:paraId="3B7E9E2A" w14:textId="77777777" w:rsidR="00EB6257" w:rsidRDefault="00EB6257"/>
    <w:p w14:paraId="2AF272F2" w14:textId="0D9DBD31" w:rsidR="00ED756A" w:rsidRDefault="00ED756A">
      <w:r>
        <w:t>With 5 tables as guiding table tables</w:t>
      </w:r>
    </w:p>
    <w:sectPr w:rsidR="00ED756A" w:rsidSect="00042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87"/>
    <w:rsid w:val="00022E1C"/>
    <w:rsid w:val="00042A66"/>
    <w:rsid w:val="00164911"/>
    <w:rsid w:val="0019221E"/>
    <w:rsid w:val="001B1A9F"/>
    <w:rsid w:val="001C5D39"/>
    <w:rsid w:val="002F2A1E"/>
    <w:rsid w:val="0032284C"/>
    <w:rsid w:val="0033413A"/>
    <w:rsid w:val="00454257"/>
    <w:rsid w:val="00874487"/>
    <w:rsid w:val="009973C5"/>
    <w:rsid w:val="009C6830"/>
    <w:rsid w:val="00A70FA3"/>
    <w:rsid w:val="00AE7077"/>
    <w:rsid w:val="00DD087B"/>
    <w:rsid w:val="00DE47CB"/>
    <w:rsid w:val="00E43CDF"/>
    <w:rsid w:val="00E72311"/>
    <w:rsid w:val="00EB6257"/>
    <w:rsid w:val="00ED756A"/>
    <w:rsid w:val="00E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0C871"/>
  <w15:chartTrackingRefBased/>
  <w15:docId w15:val="{4C45DB00-35D8-854E-8DA6-425F07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Yu</dc:creator>
  <cp:keywords/>
  <dc:description/>
  <cp:lastModifiedBy>Haoran Yu</cp:lastModifiedBy>
  <cp:revision>17</cp:revision>
  <dcterms:created xsi:type="dcterms:W3CDTF">2019-10-21T14:12:00Z</dcterms:created>
  <dcterms:modified xsi:type="dcterms:W3CDTF">2019-10-23T03:14:00Z</dcterms:modified>
</cp:coreProperties>
</file>