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86F3F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line="200" w:lineRule="atLeast"/>
        <w:ind w:left="0" w:right="0"/>
        <w:jc w:val="center"/>
        <w:rPr>
          <w:rFonts w:hint="default" w:ascii="Times New Roman Regular" w:hAnsi="Times New Roman Regular" w:eastAsia="Garamond" w:cs="Times New Roman Regular"/>
          <w:b/>
          <w:bCs/>
          <w:caps/>
          <w:spacing w:val="0"/>
          <w:sz w:val="56"/>
          <w:szCs w:val="56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b/>
          <w:bCs/>
          <w:caps/>
          <w:spacing w:val="0"/>
          <w:sz w:val="56"/>
          <w:szCs w:val="56"/>
        </w:rPr>
        <w:t>HUILIN TA</w:t>
      </w:r>
      <w:r>
        <w:rPr>
          <w:rFonts w:hint="default" w:ascii="Times New Roman Regular" w:hAnsi="Times New Roman Regular" w:eastAsia="Garamond" w:cs="Times New Roman Regular"/>
          <w:b/>
          <w:bCs/>
          <w:caps/>
          <w:spacing w:val="0"/>
          <w:sz w:val="56"/>
          <w:szCs w:val="56"/>
          <w:lang w:val="en-US" w:eastAsia="zh-CN"/>
        </w:rPr>
        <w:t>I</w:t>
      </w:r>
    </w:p>
    <w:p w14:paraId="56A95537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line="200" w:lineRule="atLeast"/>
        <w:ind w:left="0" w:right="0"/>
        <w:jc w:val="center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 w:bidi="ar-SA"/>
        </w:rPr>
        <w:t>Machine Learning Engineer | Data Scientis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 w:bidi="ar-SA"/>
        </w:rPr>
        <w:t xml:space="preserve">t | AI Researcher </w:t>
      </w:r>
    </w:p>
    <w:p w14:paraId="2C183EF3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sz w:val="21"/>
          <w:szCs w:val="21"/>
        </w:rPr>
        <w:t>(</w:t>
      </w: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sz w:val="21"/>
          <w:szCs w:val="21"/>
          <w:lang w:val="en-US"/>
        </w:rPr>
        <w:t>646</w:t>
      </w: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sz w:val="21"/>
          <w:szCs w:val="21"/>
        </w:rPr>
        <w:t>) 8</w:t>
      </w: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sz w:val="21"/>
          <w:szCs w:val="21"/>
          <w:lang w:val="en-US"/>
        </w:rPr>
        <w:t>66</w:t>
      </w: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sz w:val="21"/>
          <w:szCs w:val="21"/>
        </w:rPr>
        <w:noBreakHyphen/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lang w:val="en-US"/>
        </w:rPr>
        <w:t>9171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</w:rPr>
        <w:t> | 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</w:rPr>
        <w:t>New York, NY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lang w:val="en-US"/>
        </w:rPr>
        <w:t xml:space="preserve"> | </w:t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"mailto:ht2666@columbia.edu"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</w:rPr>
        <w:t>ht2666@columbia.edu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</w:rPr>
        <w:fldChar w:fldCharType="end"/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</w:rPr>
        <w:t> | </w:t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"https://www.linkedin.com/in/huilintai"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</w:rPr>
        <w:t>www.linkedin.com/in/huilintai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</w:rPr>
        <w:fldChar w:fldCharType="end"/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  <w:lang w:val="en-US"/>
        </w:rPr>
        <w:t xml:space="preserve"> 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kern w:val="0"/>
          <w:sz w:val="21"/>
          <w:szCs w:val="21"/>
          <w:lang w:val="en-US" w:eastAsia="zh-CN" w:bidi="ar"/>
        </w:rPr>
        <w:t xml:space="preserve">| </w:t>
      </w:r>
      <w:r>
        <w:rPr>
          <w:rFonts w:hint="default" w:ascii="Times New Roman Regular" w:hAnsi="Times New Roman Regular" w:eastAsia="Garamond" w:cs="Times New Roman Regular"/>
          <w:b w:val="0"/>
          <w:bCs w:val="0"/>
          <w:color w:val="auto"/>
          <w:spacing w:val="0"/>
          <w:sz w:val="21"/>
          <w:szCs w:val="21"/>
          <w:u w:val="single" w:color="0563C1"/>
          <w:lang w:val="en-US"/>
        </w:rPr>
        <w:t>haleyyytai.github.io</w:t>
      </w:r>
    </w:p>
    <w:p w14:paraId="24D9D787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  <w:t>education</w:t>
      </w:r>
    </w:p>
    <w:p w14:paraId="3A4FB46D">
      <w:pPr>
        <w:tabs>
          <w:tab w:val="right" w:pos="10800"/>
        </w:tabs>
        <w:spacing w:line="200" w:lineRule="atLeast"/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</w:rPr>
        <w:t>Columbia University</w:t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New York, United States</w:t>
      </w:r>
    </w:p>
    <w:p w14:paraId="018A5805">
      <w:pPr>
        <w:tabs>
          <w:tab w:val="right" w:pos="10800"/>
        </w:tabs>
        <w:spacing w:line="200" w:lineRule="atLeast"/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i/>
          <w:iCs/>
          <w:sz w:val="20"/>
          <w:szCs w:val="20"/>
        </w:rPr>
        <w:t xml:space="preserve">Master of Science, Computer Science (Thesis-Based) </w:t>
      </w:r>
      <w:r>
        <w:rPr>
          <w:rStyle w:val="18"/>
          <w:rFonts w:hint="default" w:ascii="Times New Roman Regular" w:hAnsi="Times New Roman Regular" w:eastAsia="Garamond" w:cs="Times New Roman Regular"/>
          <w:sz w:val="20"/>
          <w:szCs w:val="20"/>
        </w:rPr>
        <w:t>(GPA 4.0)</w:t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Sep 2024 - Dec 2025 (expected)</w:t>
      </w:r>
    </w:p>
    <w:p w14:paraId="092B7057">
      <w:pPr>
        <w:tabs>
          <w:tab w:val="right" w:pos="10800"/>
        </w:tabs>
        <w:spacing w:line="200" w:lineRule="atLeast"/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</w:rPr>
        <w:t>McGill University</w:t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Montreal, QC, Canada</w:t>
      </w:r>
    </w:p>
    <w:p w14:paraId="126E4141">
      <w:pPr>
        <w:tabs>
          <w:tab w:val="left" w:pos="220"/>
        </w:tabs>
        <w:spacing w:line="200" w:lineRule="atLeast"/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i/>
          <w:iCs/>
          <w:sz w:val="20"/>
          <w:szCs w:val="20"/>
        </w:rPr>
        <w:t xml:space="preserve">Bachelor of Science, Statistics and Computer Science </w:t>
      </w:r>
      <w:r>
        <w:rPr>
          <w:rFonts w:hint="default" w:ascii="Times New Roman Regular" w:hAnsi="Times New Roman Regular" w:eastAsia="Garamond" w:cs="Times New Roman Regular"/>
          <w:sz w:val="20"/>
          <w:szCs w:val="20"/>
        </w:rPr>
        <w:t>(GPA 3.86)</w:t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 xml:space="preserve">    </w:t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Sep 2020 - May 2024</w:t>
      </w:r>
    </w:p>
    <w:p w14:paraId="48240630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</w:pPr>
    </w:p>
    <w:p w14:paraId="04BC787D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  <w:t>TECHNICAL SKILLS</w:t>
      </w:r>
    </w:p>
    <w:p w14:paraId="70392BE6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/>
        </w:rPr>
        <w:t xml:space="preserve">Programming &amp; Languages: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Python, R, SQL, Java, JavaScript, C, MATLAB, Ocaml, Bash</w:t>
      </w:r>
    </w:p>
    <w:p w14:paraId="296C4338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/>
        </w:rPr>
        <w:t xml:space="preserve">Machine Learning &amp; AI: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PyTorch, Scikit-learn, Hugging Face Transformers, CNNs, RNNs, Transformers, VAEs, Diffusion Models, Bayesian Inference, Survival Analysis, Time Series, MCMC</w:t>
      </w:r>
    </w:p>
    <w:p w14:paraId="52FB222F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/>
        </w:rPr>
        <w:t xml:space="preserve">Infrastructure &amp; Data: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Docker, Kubernetes, Google Cloud Platform, MLflow, Git/GitHub, HPC clusters, MongoDB, Neo4j, MySQL, NumPy, Pandas, SciPy’</w:t>
      </w:r>
    </w:p>
    <w:p w14:paraId="56412B2C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</w:p>
    <w:p w14:paraId="70E57A5A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  <w:t xml:space="preserve">PUBLICATIONS </w:t>
      </w:r>
    </w:p>
    <w:p w14:paraId="74277662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[1]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Tai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>, Qian Li, Jingtao Wang, Jiahui Tan, Ryann Lang, Basil J. Petrof, Jun Ding. "CellSexID: Sex-Based Computational Tracking of Cellular Origins in Chimeric Models." Cell Reports Methods (Accepted, 2025).</w:t>
      </w:r>
    </w:p>
    <w:p w14:paraId="10C7F414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[2]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Mingxiao Huo, Jiayi Zhang, Hewei Wang, Jinfeng Xu, Zheyu Chen,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i, Ian Yijun Chen. "Spec-LLaVA: Accelerating Vision-Language Models with Dynamic Tree-Based Speculative Decoding." TTODLer Workshop at ICML 2025 (2025).  </w:t>
      </w:r>
    </w:p>
    <w:p w14:paraId="401E063A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[3]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Pengliang Ji, Chuyang Xiao,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Tai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>, Mingxiao Huo. "T2VBench: Benchmarking Temporal Dynamics for Text-to-Video Generation." ACM Multimedia Conference (2024).</w:t>
      </w:r>
    </w:p>
    <w:p w14:paraId="099ADD4E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[4]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Adam M.R. Groh, Nina Caporicci-Dinucci, Brianna Lu, Maxime Bigotte, Elia Afanasiev, Joshua Gertsvolf, Dale J. Hatrock, Victoria Mamane, Sienna Drake,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Tai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>, Jun Ding, Alyson Fournier, Catherine Larochelle, Jo Anne Stratton. "Ependymal cells undergo an astrocyte-like gliosis in response to chronic and acute neuroinflammation." Journal of Neurochemistry (2024).</w:t>
      </w:r>
    </w:p>
    <w:p w14:paraId="2CC4BF22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[5]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Xiaorong Guo,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Tai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>, Xiaoqing Li, Peng Liu, Jin Liu, Shan Yu. "SPARC is a novelty prognostic biomarker for ovarian cancer and associated with immune signatures and drug response." Clinical and Experimental Obstetrics &amp; Gynecology (2024).</w:t>
      </w:r>
    </w:p>
    <w:p w14:paraId="08963833">
      <w:pPr>
        <w:pStyle w:val="13"/>
        <w:keepNext w:val="0"/>
        <w:keepLines w:val="0"/>
        <w:widowControl/>
        <w:suppressLineNumbers w:val="0"/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[6]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 xml:space="preserve"> Dehai Wu, Congyi Zhang, Guanqun Liao, Kaiming Leng, Bowen Dong, Yang Yu, </w:t>
      </w:r>
      <w:r>
        <w:rPr>
          <w:rFonts w:hint="default" w:ascii="Times New Roman Regular" w:hAnsi="Times New Roman Regular" w:eastAsia="Garamond" w:cs="Times New Roman Regular"/>
          <w:b/>
          <w:bCs/>
          <w:spacing w:val="0"/>
          <w:kern w:val="0"/>
          <w:sz w:val="20"/>
          <w:szCs w:val="20"/>
          <w:lang w:val="en-US" w:eastAsia="zh-CN" w:bidi="ar-SA"/>
        </w:rPr>
        <w:t>Huilin Tai</w:t>
      </w:r>
      <w:r>
        <w:rPr>
          <w:rFonts w:hint="default" w:ascii="Times New Roman Regular" w:hAnsi="Times New Roman Regular" w:eastAsia="Garamond" w:cs="Times New Roman Regular"/>
          <w:spacing w:val="0"/>
          <w:kern w:val="0"/>
          <w:sz w:val="20"/>
          <w:szCs w:val="20"/>
          <w:lang w:val="en-US" w:eastAsia="zh-CN" w:bidi="ar-SA"/>
        </w:rPr>
        <w:t>, Lining Huang, Feng Luo, Bin Zhang, Tiexiang Zhan, Qiuhui Hu, Sheng Tai. "Targeting uridine-cytidine kinase 2 induced cell cycle arrest through dual mechanism and could improve the immune response of hepatocellular carcinoma." Cellular &amp; Molecular Biology Letters, 105 (2022).</w:t>
      </w:r>
    </w:p>
    <w:p w14:paraId="620FC87F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</w:pPr>
    </w:p>
    <w:p w14:paraId="797DF4CD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  <w:t>professional experience</w:t>
      </w:r>
    </w:p>
    <w:p w14:paraId="1C403846">
      <w:pPr>
        <w:tabs>
          <w:tab w:val="right" w:pos="10800"/>
        </w:tabs>
        <w:spacing w:line="200" w:lineRule="atLeast"/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</w:rPr>
        <w:t>The Feinstein Institutes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  <w:t xml:space="preserve"> </w:t>
      </w:r>
      <w:r>
        <w:rPr>
          <w:rStyle w:val="19"/>
          <w:rFonts w:hint="default" w:ascii="Times New Roman Regular" w:hAnsi="Times New Roman Regular" w:eastAsia="Garamond" w:cs="Times New Roman Regular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New York, United States</w:t>
      </w:r>
    </w:p>
    <w:p w14:paraId="6E95F743">
      <w:pPr>
        <w:tabs>
          <w:tab w:val="right" w:pos="10800"/>
        </w:tabs>
        <w:spacing w:line="200" w:lineRule="atLeast"/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20"/>
          <w:rFonts w:hint="default" w:ascii="Times New Roman Regular" w:hAnsi="Times New Roman Regular" w:eastAsia="Garamond" w:cs="Times New Roman Regular"/>
          <w:i/>
          <w:iCs/>
          <w:sz w:val="20"/>
          <w:szCs w:val="20"/>
        </w:rPr>
        <w:t xml:space="preserve">Data Scientist Intern </w:t>
      </w:r>
      <w:r>
        <w:rPr>
          <w:rFonts w:hint="default" w:ascii="Times New Roman Regular" w:hAnsi="Times New Roman Regular" w:eastAsia="Garamond" w:cs="Times New Roman Regular"/>
          <w:i/>
          <w:iCs/>
          <w:sz w:val="20"/>
          <w:szCs w:val="20"/>
        </w:rPr>
        <w:t xml:space="preserve">                              </w:t>
      </w:r>
      <w:r>
        <w:rPr>
          <w:rFonts w:hint="default" w:ascii="Times New Roman Regular" w:hAnsi="Times New Roman Regular" w:eastAsia="Garamond" w:cs="Times New Roman Regular"/>
          <w:i/>
          <w:iCs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  <w:t>May 2025 - Aug 2025</w:t>
      </w:r>
    </w:p>
    <w:p w14:paraId="54AF8CA1">
      <w:pPr>
        <w:tabs>
          <w:tab w:val="right" w:pos="10800"/>
        </w:tabs>
        <w:spacing w:line="200" w:lineRule="atLeast"/>
        <w:rPr>
          <w:rStyle w:val="20"/>
          <w:rFonts w:hint="default" w:ascii="Times New Roman Regular" w:hAnsi="Times New Roman Regular" w:eastAsia="Garamond" w:cs="Times New Roman Regular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</w:rPr>
        <w:t>Automated Clustering Performance Evaluation System | PyTorch, Docker, MLflow, Scikit-learn, Plotly</w:t>
      </w:r>
    </w:p>
    <w:p w14:paraId="0A396FA4">
      <w:pPr>
        <w:numPr>
          <w:ilvl w:val="0"/>
          <w:numId w:val="1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Designed experimental framework from hypothesis formulation to outcome validation, defining metrics and statistical testing protocols for multi-class response prediction across treatment conditions.</w:t>
      </w:r>
    </w:p>
    <w:p w14:paraId="3DEFDFFF">
      <w:pPr>
        <w:numPr>
          <w:ilvl w:val="0"/>
          <w:numId w:val="1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Built CI/CD-ready PyTorch pipeline with memory-optimized preprocessing and automated QC; deployed on HPC via Docker and MLflow for reproducible ML workflows.</w:t>
      </w:r>
    </w:p>
    <w:p w14:paraId="286A187D">
      <w:pPr>
        <w:numPr>
          <w:ilvl w:val="0"/>
          <w:numId w:val="1"/>
        </w:numPr>
        <w:spacing w:line="200" w:lineRule="atLeast"/>
        <w:ind w:left="375" w:hanging="385"/>
        <w:rPr>
          <w:rStyle w:val="18"/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Style w:val="18"/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Developed comparative evaluation of SpaGCN, Leiden, BANKSY, COVET; integrated MLflow + Plotly dashboards, achieving 0.85 Silhouette Score with interactive visualizations.</w:t>
      </w:r>
    </w:p>
    <w:p w14:paraId="030B3E5F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2784797E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Columbia University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New York, United States</w:t>
      </w:r>
    </w:p>
    <w:p w14:paraId="46254EC6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 xml:space="preserve">ML Research Assistant </w:t>
      </w:r>
      <w:r>
        <w:rPr>
          <w:rFonts w:hint="default" w:ascii="Times New Roman Regular" w:hAnsi="Times New Roman Regular" w:eastAsia="Garamond" w:cs="Times New Roman Regular"/>
          <w:i/>
          <w:iCs/>
          <w:spacing w:val="0"/>
          <w:sz w:val="20"/>
          <w:szCs w:val="20"/>
          <w:lang w:val="en-US"/>
        </w:rPr>
        <w:t>(</w:t>
      </w:r>
      <w:r>
        <w:rPr>
          <w:rFonts w:hint="default" w:ascii="Times New Roman Regular" w:hAnsi="Times New Roman Regular" w:eastAsia="Garamond" w:cs="Times New Roman Regular"/>
          <w:i/>
          <w:iCs/>
          <w:spacing w:val="0"/>
          <w:sz w:val="20"/>
          <w:szCs w:val="20"/>
        </w:rPr>
        <w:t>Supervised by Professor Mohammed AlQuraishi</w:t>
      </w:r>
      <w:r>
        <w:rPr>
          <w:rFonts w:hint="default" w:ascii="Times New Roman Regular" w:hAnsi="Times New Roman Regular" w:eastAsia="Garamond" w:cs="Times New Roman Regular"/>
          <w:i/>
          <w:iCs/>
          <w:spacing w:val="0"/>
          <w:sz w:val="20"/>
          <w:szCs w:val="20"/>
          <w:lang w:val="en-US"/>
        </w:rPr>
        <w:t xml:space="preserve">)                                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Aug 2024 - Present</w:t>
      </w:r>
    </w:p>
    <w:p w14:paraId="3E5ACAD4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>Deeplearning Benchmarking Development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 xml:space="preserve"> for AMR Prediction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</w:p>
    <w:p w14:paraId="5DB84AC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Engineered production-scale genomic classification pipeline using autoregressive Evo model with custom transformer block extraction; implemented MLflow experiment tracking and model versioning across distributed GPU infrastructure for reproducible large-scale genomic inference.</w:t>
      </w:r>
    </w:p>
    <w:p w14:paraId="4314DB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Optimized memory-efficient distributed system featuring block-wise compression, float16 precision, and HDF5-based active caching; achieved 10x memory reduction enabling full-genome processing on multi-GPU clusters through manual transformer iteration and parallel batch processing.</w:t>
      </w:r>
    </w:p>
    <w:p w14:paraId="32E7069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 xml:space="preserve">Developed robust cross-validation benchmarking framework with leave-n-species-out evaluation and model comparison pipeline; integrated multiple pre-trained model families into unified evaluation system with automated hyperparameter tuning and performance monitoring to compare classic AMR prediction model Kover and Evo. </w:t>
      </w:r>
    </w:p>
    <w:p w14:paraId="5DC14E39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04977C8F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Columbia University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New York, United States</w:t>
      </w:r>
    </w:p>
    <w:p w14:paraId="139D4992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>Independent Research</w:t>
      </w:r>
      <w:r>
        <w:rPr>
          <w:rFonts w:hint="default" w:ascii="Times New Roman Regular" w:hAnsi="Times New Roman Regular" w:eastAsia="Garamond" w:cs="Times New Roman Regular"/>
          <w:i/>
          <w:iCs/>
          <w:spacing w:val="0"/>
          <w:sz w:val="20"/>
          <w:szCs w:val="20"/>
          <w:lang w:val="en-US"/>
        </w:rPr>
        <w:t xml:space="preserve">                       </w:t>
      </w:r>
      <w:r>
        <w:rPr>
          <w:rFonts w:hint="default" w:ascii="Times New Roman Regular" w:hAnsi="Times New Roman Regular" w:eastAsia="Garamond" w:cs="Times New Roman Regular"/>
          <w:i/>
          <w:iCs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</w:p>
    <w:p w14:paraId="41B39369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en-US" w:bidi="ar-SA"/>
        </w:rPr>
        <w:t>T2VBench: Benchmarking Temporal Dynamics for Text-to-Video Generation (ACM MM 2024)</w:t>
      </w:r>
    </w:p>
    <w:p w14:paraId="089064B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Contributed to the computational backbone of the evaluation pipeline, integrating VLMs (LLaVA-1.5, InstructBLIP) with automated metrics (CLIPScore, BLIPScore, VQAScore) to benchmark temporal coherence.</w:t>
      </w:r>
    </w:p>
    <w:p w14:paraId="40EE24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Supported large-scale experiments by processing 1,600+ prompts and 5,000+ videos, enabling correlation analysis between model outputs and human preference scores.</w:t>
      </w:r>
    </w:p>
    <w:p w14:paraId="7AC0A71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Assisted with statistical validation and annotator consensus checks, strengthening the reliability of temporal evaluation results.</w:t>
      </w:r>
    </w:p>
    <w:p w14:paraId="3C5572B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-10" w:leftChars="0" w:right="0" w:rightChars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en-US" w:bidi="ar-SA"/>
        </w:rPr>
        <w:t>Spec-LLaVA: Accelerating Vision-Language Models with Dynamic Tree-Based Speculative Decoding (ICML 2025 Workshop)</w:t>
      </w:r>
    </w:p>
    <w:p w14:paraId="390C6DB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Ran large-scale computational experiments validating speculative decoding speedups (3.28×) for multimodal LLaVA-1.5 models across diverse benchmarks.</w:t>
      </w:r>
    </w:p>
    <w:p w14:paraId="759A0D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Contributed to pipeline optimization and evaluation scripts for draft vs. target models, ensuring reproducible performance testing.</w:t>
      </w:r>
    </w:p>
    <w:p w14:paraId="1CCCE5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Assisted with deployment-focused experiments to test scalability of the draft model architecture for on-device settings.</w:t>
      </w:r>
    </w:p>
    <w:p w14:paraId="1CA66E2D">
      <w:pPr>
        <w:tabs>
          <w:tab w:val="right" w:pos="10800"/>
        </w:tabs>
        <w:spacing w:line="200" w:lineRule="atLeast"/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  <w:t xml:space="preserve">Large-Scale NLP &amp; Pattern Mining Systems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  <w:t>| Python, SpanBERT, Google Gemini API, A-priori Algorithm</w:t>
      </w:r>
    </w:p>
    <w:p w14:paraId="3FA59842">
      <w:pPr>
        <w:numPr>
          <w:ilvl w:val="0"/>
          <w:numId w:val="1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Built iterative information extraction pipeline on Google Cloud Platform with SpanBERT + Gemini API, applying dual-model validation and confidence-based filtering to extract structured relations from unstructured web text with 90%+ precision across multi-page corpora.</w:t>
      </w:r>
    </w:p>
    <w:p w14:paraId="4ECEE628">
      <w:pPr>
        <w:numPr>
          <w:ilvl w:val="0"/>
          <w:numId w:val="1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Architected end-to-end NLP workflow combining Google Custom Search, Beautiful Soup, and spaCy NER with relation detection, automating classification of 4+ entity-relation types from web-scale data.</w:t>
      </w:r>
    </w:p>
    <w:p w14:paraId="72605FA0">
      <w:pPr>
        <w:numPr>
          <w:ilvl w:val="0"/>
          <w:numId w:val="1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Implemented scalable A-priori pattern mining on NYC Open Data (1K+ records), generating interpretable association rules and actionable insights for urban analytics with configurable thresholds.</w:t>
      </w:r>
    </w:p>
    <w:p w14:paraId="6D7A83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-10" w:leftChars="0" w:right="0" w:rightChars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0571479D">
      <w:pPr>
        <w:keepNext w:val="0"/>
        <w:keepLines w:val="0"/>
        <w:widowControl/>
        <w:suppressLineNumbers w:val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 w:eastAsia="zh-CN" w:bidi="ar-SA"/>
        </w:rPr>
        <w:t>Mila - Quebec AI Institute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/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  <w:t xml:space="preserve">             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Montreal, Canada</w:t>
      </w:r>
    </w:p>
    <w:p w14:paraId="782A398D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 xml:space="preserve">Research Assistant (Supervised by Professor Jun Ding)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                                           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Dec 2022 - May 2024</w:t>
      </w:r>
    </w:p>
    <w:p w14:paraId="4E2C04CC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 xml:space="preserve">Data Mining and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Unsupervised Cell Profiling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</w:p>
    <w:p w14:paraId="6E46696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en-US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Collaborated with the Lady Davis Institute, Segal Cancer Centre and Dartmouth Cancer Center to perform large-scale data mining in Python, employing advanced data structures and parallel processing to handle multi-terabyte single-cell datasets.</w:t>
      </w:r>
    </w:p>
    <w:p w14:paraId="36428EB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Fine-tuned unsupervised models for clustering PBMCs using PCA and UMAP, discovering pathogenic cell subsets and transcriptional signatures.</w:t>
      </w:r>
    </w:p>
    <w:p w14:paraId="386FAE6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Developed a custom pipeline in Python to automate the analysis workflow,Visualized complex cellular hierarchies and gene expression patterns using Seaborn and Matplotlib.</w:t>
      </w:r>
    </w:p>
    <w:p w14:paraId="5B936719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>Large-Scale Data Mining &amp; Dimensionality Reduction for Cellular Profiling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</w:p>
    <w:p w14:paraId="1770321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Extended the Cellar single-cell analysis platform in collaboration with Stratton Lab, implementing robust file-format support and sharable visualization endpoints to streamline cross-functional research.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Developed standardized R and Python pipelines for single-cell RNA-seq data preprocessing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and visualisation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, adopted lab-wide.</w:t>
      </w:r>
    </w:p>
    <w:p w14:paraId="248A8BD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Created UMAP visualizations and gene expression heatmaps to identify distinct epidermal cell populations; facilitated knowledge transfer through documentation and training.</w:t>
      </w:r>
    </w:p>
    <w:p w14:paraId="6ABDBC25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Machine Learning Application for Sex Prediction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</w:p>
    <w:p w14:paraId="41A3F50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Implemented ML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models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 for sex prediction using XGBoost, Random Forest, SVM, and Logistic Regression. Processed raw 10X Genomics single-cell RNA-seq data, performing quality control, normalization, and feature selection across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2k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+ cells.</w:t>
      </w:r>
    </w:p>
    <w:p w14:paraId="700B848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Conducted comparative analysis of sex-specific gene signatures across autosomal, X-chromosome, and Y-chromosome gene sets. Applied dimensionality reduction techniques to visualize cell clusters and identify sex-specific expression patterns.</w:t>
      </w:r>
    </w:p>
    <w:p w14:paraId="3996B39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Achieved 96% prediction accuracy via ensemble modeling and Bayesian hyperparameter optimization, validating sex-determining gene candidates through differential expression analysis against published data</w:t>
      </w:r>
    </w:p>
    <w:p w14:paraId="0A18A649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Deep Learning Model for Spatial Gene Expression Prediction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</w:p>
    <w:p w14:paraId="2FF7851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Designed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 a Variational Autoencoder with integrated Stochastic Variational Inference in PyTorch, enabling scalable learning for spatial transcriptomics data across diverse tissue types.</w:t>
      </w:r>
    </w:p>
    <w:p w14:paraId="5A3EE5C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Engineered custom Evidence Lower Bound and shift sigmoid transformation functions, enhancing model convergence and interpretability of latent space representations.</w:t>
      </w:r>
    </w:p>
    <w:p w14:paraId="0FA45D2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Crafted interactive visualizations using Matplotlib to map clustering results onto scaled tissue images, revealing spatial patterns of genomic feature interactions in physical tissue contexts.</w:t>
      </w:r>
    </w:p>
    <w:p w14:paraId="71EF8CB1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79855C5F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McGill University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Montreal, Canada</w:t>
      </w:r>
    </w:p>
    <w:p w14:paraId="0024AE8A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 xml:space="preserve">Research Assistant (Supervised by Professor Hamed Hatami)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                                      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Sep 2023 - Apr 2024</w:t>
      </w:r>
    </w:p>
    <w:p w14:paraId="4FB9BF39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 xml:space="preserve">Randomized Group-Testing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 xml:space="preserve">Algorithm Design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 xml:space="preserve">for Hamming Distance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  <w:t>Communication Protocol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</w:p>
    <w:p w14:paraId="342D206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D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evised a protocol based on a group testing algorithm to estimate Hamming distance between two n-bit strings and reduced upper bound of communication complexity from O(log n) to O(log log n).</w:t>
      </w:r>
    </w:p>
    <w:p w14:paraId="59D3E09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Adopted adaptive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testing algorithm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to improve algorithm efficiency, focusing on randomized algorithms for Hamming distance estimation.</w:t>
      </w:r>
    </w:p>
    <w:p w14:paraId="4F649262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Theoretical Bounds on Excess-Error Replicability in Agnostic Learning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</w:p>
    <w:p w14:paraId="04E8F94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Investigated excess-error dependent replicability in agnostic learning to identify conditions that exhibit excess-error dependency.</w:t>
      </w:r>
    </w:p>
    <w:p w14:paraId="4CF4B0C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Designed an algorithm for covering hypothesis classes with finite VC dimensions, achieving accurate approximation of real error rates using empirical data.</w:t>
      </w:r>
    </w:p>
    <w:p w14:paraId="4301B31B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6DDAE76B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McGill University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Montreal, Canada</w:t>
      </w:r>
    </w:p>
    <w:p w14:paraId="20366AAB">
      <w:pPr>
        <w:tabs>
          <w:tab w:val="right" w:pos="10800"/>
        </w:tabs>
        <w:spacing w:before="0" w:after="0" w:line="200" w:lineRule="atLeast"/>
        <w:ind w:left="0" w:right="0"/>
        <w:jc w:val="distribute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 xml:space="preserve">Research Assistant (Supervised by Professor Anmar Khadra)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                                      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Nov 2022 - Jan 2024</w:t>
      </w:r>
    </w:p>
    <w:p w14:paraId="12520334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Markov Chain Monte Carlo Modeling of Nanoparticle Binding Dynamics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</w:p>
    <w:p w14:paraId="161EC98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>Implemented advanced probabilistic frameworks in MATLAB to model nanoparticle binding dynamics, correlating IFN-γ dosage and pMHC valence with strong experimental alignment.</w:t>
      </w:r>
    </w:p>
    <w:p w14:paraId="680F07B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>Optimized a serial engagement model through Markov Chain Monte Carlo (MCMC) simulations, analyzing T-cell activation under various geometric constraints.</w:t>
      </w:r>
    </w:p>
    <w:p w14:paraId="4E19E97A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Quantifying Multivalent Nanoparticle T-Cell Therapies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 xml:space="preserve"> </w:t>
      </w:r>
    </w:p>
    <w:p w14:paraId="04AD990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U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tilized mathematical models employing Poisson and Rayleigh distributions to investigate more than 20 selective binding phenomena towards clustered and uniformly distributed TCR surface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topologies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.</w:t>
      </w:r>
    </w:p>
    <w:p w14:paraId="1611AB31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Developed a MATLAB-driven computational framework leveraging randomization algorithms to calculate binding capacities and visualize TCR surface distribution probabilities.</w:t>
      </w:r>
    </w:p>
    <w:p w14:paraId="0C8584EB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0F427A25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Harbin Medical University</w:t>
      </w:r>
      <w:bookmarkStart w:id="0" w:name="_GoBack"/>
      <w:bookmarkEnd w:id="0"/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Hybrid</w:t>
      </w:r>
    </w:p>
    <w:p w14:paraId="5ACA667C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</w:pPr>
      <w:r>
        <w:rPr>
          <w:rStyle w:val="18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>Data Scientist Intern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May 202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>1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 xml:space="preserve"> - May 202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>2</w:t>
      </w:r>
    </w:p>
    <w:p w14:paraId="763B7D2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Constructed survival analysis to estimate if targeting uridine-cytidine kinase 2 could improve immune response of hepatocellular carcinoma. Implemented an interactive monogram with R language for 1-year, 3-year, and 5-year survival analysis.</w:t>
      </w:r>
    </w:p>
    <w:p w14:paraId="23A69FC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Launched a GSEA analysis using R language, processed data with different tumor risk levels to elucidate  enrich-ment patterns within KEGG and Hallmark pathways, and identified pathways in order of Normal-TumorLR- Tumor-HR according to enrichment output.</w:t>
      </w:r>
    </w:p>
    <w:p w14:paraId="7CE926A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Led a pivotal study on SPARC gene's impact on ovarian cancer prognosis,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employing Kaplan-Meier survival analysis and validating findings via log-rank tests.</w:t>
      </w:r>
    </w:p>
    <w:p w14:paraId="65DD8926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</w:p>
    <w:p w14:paraId="3FA9859B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Yooden Technology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Shanghai, China</w:t>
      </w:r>
    </w:p>
    <w:p w14:paraId="2D94C50D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20"/>
          <w:rFonts w:hint="default" w:ascii="Times New Roman Regular" w:hAnsi="Times New Roman Regular" w:cs="Times New Roman Regular"/>
        </w:rPr>
      </w:pPr>
      <w:r>
        <w:rPr>
          <w:rStyle w:val="18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</w:rPr>
        <w:t>Data Analyst</w:t>
      </w:r>
      <w:r>
        <w:rPr>
          <w:rStyle w:val="18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Oct 2020 - Feb 2021</w:t>
      </w:r>
    </w:p>
    <w:p w14:paraId="38A36B4B">
      <w:pPr>
        <w:tabs>
          <w:tab w:val="right" w:pos="10800"/>
        </w:tabs>
        <w:spacing w:line="200" w:lineRule="atLeast"/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  <w:t>Real-Time Energy Optimization Pipeline for Data Center Robotics | Python, SQL, ETL, Anomaly Detection, Streaming Data</w:t>
      </w:r>
    </w:p>
    <w:p w14:paraId="521C4F18">
      <w:pPr>
        <w:numPr>
          <w:ilvl w:val="0"/>
          <w:numId w:val="7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>Engineered a streaming data pipeline for energy-saving robots in data centers, ingesting multi-sensor streams with SQL-based storage, ETL transformations, and anomaly detection logic, supporting real-time monitoring of power consumption.</w:t>
      </w:r>
    </w:p>
    <w:p w14:paraId="23131F0B">
      <w:pPr>
        <w:numPr>
          <w:ilvl w:val="0"/>
          <w:numId w:val="7"/>
        </w:numPr>
        <w:spacing w:line="200" w:lineRule="atLeast"/>
        <w:ind w:left="375" w:hanging="385"/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</w:pPr>
      <w:r>
        <w:rPr>
          <w:rFonts w:hint="default" w:ascii="Times New Roman Regular" w:hAnsi="Times New Roman Regular" w:eastAsia="Garamond" w:cs="Times New Roman Regular"/>
          <w:sz w:val="20"/>
          <w:szCs w:val="20"/>
          <w:lang w:val="en-US" w:eastAsia="zh-CN"/>
        </w:rPr>
        <w:t>Contributed to</w:t>
      </w:r>
      <w:r>
        <w:rPr>
          <w:rFonts w:hint="default" w:ascii="Times New Roman Regular" w:hAnsi="Times New Roman Regular" w:eastAsia="Garamond" w:cs="Times New Roman Regular"/>
          <w:sz w:val="20"/>
          <w:szCs w:val="20"/>
          <w:lang w:eastAsia="zh-CN"/>
        </w:rPr>
        <w:t xml:space="preserve"> interactive dashboards and automated load-balancing alerts using Python (Pandas, NumPy, Matplotlib) and containerized deployment (Docker); integrated scheduling workflows to enable proactive energy optimization and improved system reliability.</w:t>
      </w:r>
    </w:p>
    <w:p w14:paraId="3674F88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-10" w:leftChars="0" w:right="0" w:rightChars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</w:pPr>
    </w:p>
    <w:p w14:paraId="1AA6ADB1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  <w:t>EXTRACURRICULAR</w:t>
      </w:r>
    </w:p>
    <w:p w14:paraId="2C45CB7B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  <w:lang w:val="en-US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eastAsia="zh-CN"/>
        </w:rPr>
        <w:t xml:space="preserve">King Abdullah University of Science and Technology 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val="en-US" w:eastAsia="zh-CN"/>
        </w:rPr>
        <w:t xml:space="preserve">   </w:t>
      </w:r>
      <w:r>
        <w:rPr>
          <w:rStyle w:val="18"/>
          <w:rFonts w:hint="default" w:ascii="Times New Roman Regular" w:hAnsi="Times New Roman Regular" w:eastAsia="Garamond" w:cs="Times New Roman Regular"/>
          <w:b/>
          <w:bCs/>
          <w:sz w:val="20"/>
          <w:szCs w:val="20"/>
          <w:lang w:val="en-US" w:eastAsia="zh-CN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/>
        </w:rPr>
        <w:t>Remote</w:t>
      </w:r>
    </w:p>
    <w:p w14:paraId="16A13EF3">
      <w:pPr>
        <w:keepNext w:val="0"/>
        <w:keepLines w:val="0"/>
        <w:widowControl/>
        <w:suppressLineNumbers w:val="0"/>
        <w:jc w:val="left"/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en-US" w:bidi="ar-SA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 w:eastAsia="zh-CN" w:bidi="ar-SA"/>
        </w:rPr>
        <w:t>Research Associate</w:t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ab/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 xml:space="preserve">                                                 </w:t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ab/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ab/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ab/>
      </w:r>
      <w:r>
        <w:rPr>
          <w:rStyle w:val="25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"/>
        </w:rPr>
        <w:t xml:space="preserve">    </w:t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  <w:lang w:val="en-US" w:eastAsia="zh-CN" w:bidi="ar-SA"/>
        </w:rPr>
        <w:t xml:space="preserve">May 2024 - Sep 2024 </w:t>
      </w:r>
    </w:p>
    <w:p w14:paraId="0CF92A0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Designed generative model architecture combining state-of-the-art video editing frameworks with Beta-VAE for disentangled representation learning, implementing custom loss functions and training protocols in PyTorch.</w:t>
      </w:r>
    </w:p>
    <w:p w14:paraId="457D606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Conducted comprehensive literature analysis of 10+ cutting-edge papers in video editing and generative modeling, delivering weekly technical presentations to research team with critical analysis of model architectures, experimental methodologies, and performance benchmarks.</w:t>
      </w:r>
    </w:p>
    <w:p w14:paraId="10C6B510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 Regular" w:hAnsi="Times New Roman Regular" w:eastAsia="Garamond" w:cs="Times New Roman Regular"/>
          <w:b w:val="0"/>
          <w:bCs w:val="0"/>
          <w:spacing w:val="0"/>
          <w:kern w:val="0"/>
          <w:sz w:val="20"/>
          <w:szCs w:val="20"/>
          <w:lang w:val="en-US" w:eastAsia="zh-CN" w:bidi="ar"/>
        </w:rPr>
        <w:t xml:space="preserve"> </w:t>
      </w:r>
    </w:p>
    <w:p w14:paraId="2F61085D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  <w:t>McGill University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Montreal, Canada</w:t>
      </w:r>
    </w:p>
    <w:p w14:paraId="03CECFED"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</w:pP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i/>
          <w:iCs/>
          <w:spacing w:val="0"/>
          <w:sz w:val="20"/>
          <w:szCs w:val="20"/>
          <w:lang w:val="en-US"/>
        </w:rPr>
        <w:t>Course Assistant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Style w:val="20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>Sep 2022 - May 2024</w:t>
      </w:r>
    </w:p>
    <w:p w14:paraId="4C4D038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Colaborated with 16 colleagues and graded over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>2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0 assignments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 for Math235 Algebra, Math240 Discrete Math, Math308 Fundamentals of Statistical Learning, and Math356 Honor Probability.</w:t>
      </w:r>
    </w:p>
    <w:p w14:paraId="1389CD7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00" w:lineRule="atLeast"/>
        <w:ind w:left="375" w:right="0" w:hanging="385"/>
        <w:jc w:val="left"/>
        <w:rPr>
          <w:rStyle w:val="18"/>
          <w:rFonts w:hint="default" w:ascii="Times New Roman Regular" w:hAnsi="Times New Roman Regular" w:eastAsia="Garamond" w:cs="Times New Roman Regular"/>
          <w:b/>
          <w:bCs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 w:eastAsia="zh-CN"/>
        </w:rPr>
        <w:t>Discussed Bayesian and Generalized Linear Models for survival analysis, with a focus on managing missing data and detecting risk factors.</w:t>
      </w:r>
    </w:p>
    <w:p w14:paraId="16F863FF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</w:pPr>
    </w:p>
    <w:p w14:paraId="57A1D3AF">
      <w:pPr>
        <w:pBdr>
          <w:top w:val="none" w:color="auto" w:sz="0" w:space="0"/>
          <w:left w:val="none" w:color="auto" w:sz="0" w:space="0"/>
          <w:bottom w:val="single" w:color="000000" w:sz="6" w:space="0"/>
          <w:right w:val="none" w:color="auto" w:sz="0" w:space="0"/>
        </w:pBdr>
        <w:spacing w:before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/>
        </w:rPr>
      </w:pPr>
      <w:r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</w:rPr>
        <w:t>honors</w:t>
      </w:r>
    </w:p>
    <w:p w14:paraId="0486AF4B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Mackey-Glass Research Bursary, Issued by McGill Faculty of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Medicine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Apr. 2023</w:t>
      </w:r>
    </w:p>
    <w:p w14:paraId="43609F0E">
      <w:pPr>
        <w:tabs>
          <w:tab w:val="right" w:pos="10800"/>
        </w:tabs>
        <w:spacing w:before="0" w:after="0" w:line="200" w:lineRule="atLeast"/>
        <w:ind w:left="0" w:right="0"/>
        <w:jc w:val="left"/>
        <w:rPr>
          <w:rFonts w:hint="default" w:ascii="Times New Roman Regular" w:hAnsi="Times New Roman Regular" w:eastAsia="Arial Unicode MS" w:cs="Times New Roman Regular"/>
          <w:b/>
          <w:bCs/>
          <w:caps/>
          <w:spacing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 xml:space="preserve">Hugh Brock Scholarship, Issued by McGill University </w:t>
      </w:r>
      <w:r>
        <w:rPr>
          <w:rStyle w:val="19"/>
          <w:rFonts w:hint="default" w:ascii="Times New Roman Regular" w:hAnsi="Times New Roman Regular" w:eastAsia="Garamond" w:cs="Times New Roman Regular"/>
          <w:b w:val="0"/>
          <w:bCs w:val="0"/>
          <w:spacing w:val="0"/>
          <w:sz w:val="20"/>
          <w:szCs w:val="20"/>
        </w:rPr>
        <w:tab/>
      </w:r>
      <w:r>
        <w:rPr>
          <w:rFonts w:hint="default" w:ascii="Times New Roman Regular" w:hAnsi="Times New Roman Regular" w:eastAsia="Garamond" w:cs="Times New Roman Regular"/>
          <w:spacing w:val="0"/>
          <w:sz w:val="20"/>
          <w:szCs w:val="20"/>
        </w:rPr>
        <w:t>Sep. 2020</w:t>
      </w:r>
    </w:p>
    <w:sectPr>
      <w:pgSz w:w="12225" w:h="15810"/>
      <w:pgMar w:top="719" w:right="719" w:bottom="719" w:left="719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Garamon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A"/>
    <w:multiLevelType w:val="multilevel"/>
    <w:tmpl w:val="0000000A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B"/>
    <w:multiLevelType w:val="multilevel"/>
    <w:tmpl w:val="0000000B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C"/>
    <w:multiLevelType w:val="multilevel"/>
    <w:tmpl w:val="0000000C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33BC1"/>
    <w:rsid w:val="5BDF16A7"/>
    <w:rsid w:val="686F9BF6"/>
    <w:rsid w:val="6FBDFB5A"/>
    <w:rsid w:val="75FF4FBE"/>
    <w:rsid w:val="7B7A0FF2"/>
    <w:rsid w:val="7C676295"/>
    <w:rsid w:val="7CEB64F2"/>
    <w:rsid w:val="7EFDD586"/>
    <w:rsid w:val="7FC45892"/>
    <w:rsid w:val="DFFF9694"/>
    <w:rsid w:val="E7DFEDF6"/>
    <w:rsid w:val="F2B2E28E"/>
    <w:rsid w:val="F5DD0DEF"/>
    <w:rsid w:val="F7536EC6"/>
    <w:rsid w:val="FB7F822B"/>
    <w:rsid w:val="FE6FDBD6"/>
    <w:rsid w:val="FFDF0C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Times New Roman" w:hAnsi="Times New Roman" w:eastAsia="Times New Roman" w:cs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ascii="Times New Roman" w:hAnsi="Times New Roman" w:eastAsia="Times New Roman" w:cs="Times New Roman"/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HTML Address"/>
    <w:basedOn w:val="1"/>
    <w:semiHidden/>
    <w:unhideWhenUsed/>
    <w:uiPriority w:val="99"/>
    <w:rPr>
      <w:i/>
      <w:iCs/>
    </w:rPr>
  </w:style>
  <w:style w:type="character" w:styleId="12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character" w:styleId="14">
    <w:name w:val="Hyperlink"/>
    <w:basedOn w:val="8"/>
    <w:semiHidden/>
    <w:unhideWhenUsed/>
    <w:uiPriority w:val="99"/>
    <w:rPr>
      <w:color w:val="0000FF"/>
      <w:u w:val="single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22"/>
    <w:rPr>
      <w:b/>
      <w:bCs/>
    </w:rPr>
  </w:style>
  <w:style w:type="paragraph" w:customStyle="1" w:styleId="17">
    <w:name w:val="div_WordSection1"/>
    <w:basedOn w:val="1"/>
    <w:uiPriority w:val="0"/>
  </w:style>
  <w:style w:type="character" w:customStyle="1" w:styleId="18">
    <w:name w:val="fs13 fw6 overflow-hidden"/>
    <w:basedOn w:val="8"/>
    <w:uiPriority w:val="0"/>
  </w:style>
  <w:style w:type="character" w:customStyle="1" w:styleId="19">
    <w:name w:val="fs13 fw4"/>
    <w:basedOn w:val="8"/>
    <w:uiPriority w:val="0"/>
  </w:style>
  <w:style w:type="character" w:customStyle="1" w:styleId="20">
    <w:name w:val="fs13 fw4 overflow-hidden"/>
    <w:basedOn w:val="8"/>
    <w:uiPriority w:val="0"/>
  </w:style>
  <w:style w:type="paragraph" w:customStyle="1" w:styleId="21">
    <w:name w:val="li_MsoNormal"/>
    <w:basedOn w:val="1"/>
    <w:uiPriority w:val="0"/>
    <w:pPr>
      <w:spacing w:line="240" w:lineRule="atLeast"/>
    </w:pPr>
  </w:style>
  <w:style w:type="character" w:customStyle="1" w:styleId="22">
    <w:name w:val="fs13 fw6 undefined"/>
    <w:basedOn w:val="8"/>
    <w:uiPriority w:val="0"/>
  </w:style>
  <w:style w:type="character" w:customStyle="1" w:styleId="23">
    <w:name w:val="bullet-text text-left fs13 word-wrap-normal"/>
    <w:basedOn w:val="8"/>
    <w:uiPriority w:val="0"/>
  </w:style>
  <w:style w:type="character" w:customStyle="1" w:styleId="24">
    <w:name w:val="16"/>
    <w:uiPriority w:val="0"/>
    <w:rPr>
      <w:rFonts w:hint="default" w:ascii="SimSun" w:hAnsi="SimSun" w:eastAsia="SimSun" w:cs="SimSun"/>
    </w:rPr>
  </w:style>
  <w:style w:type="character" w:customStyle="1" w:styleId="25">
    <w:name w:val="15"/>
    <w:uiPriority w:val="0"/>
    <w:rPr>
      <w:rFonts w:hint="default" w:ascii="SimSun" w:hAnsi="SimSun" w:eastAsia="SimSun" w:cs="SimSun"/>
    </w:rPr>
  </w:style>
  <w:style w:type="character" w:customStyle="1" w:styleId="26">
    <w:name w:val="10"/>
    <w:uiPriority w:val="0"/>
    <w:rPr>
      <w:rFonts w:hint="default" w:ascii="SimSun" w:hAnsi="SimSun" w:eastAsia="SimSun" w:cs="SimSun"/>
    </w:rPr>
  </w:style>
  <w:style w:type="character" w:customStyle="1" w:styleId="27">
    <w:name w:val="17"/>
    <w:uiPriority w:val="0"/>
    <w:rPr>
      <w:rFonts w:hint="default" w:ascii="SimSun" w:hAnsi="SimSun" w:eastAsia="SimSun" w:cs="SimSu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1196</Words>
  <Characters>8150</Characters>
  <Lines>1</Lines>
  <Paragraphs>1</Paragraphs>
  <TotalTime>8</TotalTime>
  <ScaleCrop>false</ScaleCrop>
  <LinksUpToDate>false</LinksUpToDate>
  <CharactersWithSpaces>9659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2024-09-08T08:35:00Z</dcterms:created>
  <dc:creator>Data</dc:creator>
  <cp:lastModifiedBy>HaleyT</cp:lastModifiedBy>
  <dcterms:modified xsi:type="dcterms:W3CDTF">2025-09-19T15:29:24Z</dcterms:modified>
  <dc:title>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4E732ECE512E255814AFCD681E0227D2_43</vt:lpwstr>
  </property>
</Properties>
</file>