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07BF" w:rsidRDefault="0086666E">
      <w:r w:rsidRPr="0086666E">
        <w:rPr>
          <w:noProof/>
        </w:rPr>
        <w:drawing>
          <wp:inline distT="0" distB="0" distL="0" distR="0">
            <wp:extent cx="5731510" cy="67551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6107BF">
        <w:t xml:space="preserve"> </w:t>
      </w:r>
    </w:p>
    <w:sectPr w:rsidR="00610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BF"/>
    <w:rsid w:val="006107BF"/>
    <w:rsid w:val="00845179"/>
    <w:rsid w:val="0086666E"/>
    <w:rsid w:val="00B4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4FA6C"/>
  <w15:chartTrackingRefBased/>
  <w15:docId w15:val="{185C8805-4C19-4A69-8476-CA7D9B729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6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6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 Le Yuan</dc:creator>
  <cp:keywords/>
  <dc:description/>
  <cp:lastModifiedBy>Mun Le Yuan</cp:lastModifiedBy>
  <cp:revision>2</cp:revision>
  <dcterms:created xsi:type="dcterms:W3CDTF">2019-08-21T07:21:00Z</dcterms:created>
  <dcterms:modified xsi:type="dcterms:W3CDTF">2019-08-23T06:23:00Z</dcterms:modified>
</cp:coreProperties>
</file>