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D2F" w:rsidRPr="005B2EB0" w:rsidRDefault="007039FE" w:rsidP="007039FE">
      <w:pPr>
        <w:jc w:val="center"/>
        <w:rPr>
          <w:b/>
          <w:sz w:val="32"/>
          <w:szCs w:val="32"/>
          <w:u w:val="single"/>
        </w:rPr>
      </w:pPr>
      <w:r w:rsidRPr="005B2EB0">
        <w:rPr>
          <w:b/>
          <w:sz w:val="32"/>
          <w:szCs w:val="32"/>
          <w:u w:val="single"/>
        </w:rPr>
        <w:t xml:space="preserve">HALF-PINT </w:t>
      </w:r>
      <w:r w:rsidR="005B2EB0" w:rsidRPr="005B2EB0">
        <w:rPr>
          <w:b/>
          <w:sz w:val="32"/>
          <w:szCs w:val="32"/>
          <w:u w:val="single"/>
        </w:rPr>
        <w:t>Inclusion and Exclusion Criteria</w:t>
      </w:r>
    </w:p>
    <w:p w:rsidR="005B2EB0" w:rsidRDefault="005B2EB0" w:rsidP="007039FE">
      <w:pPr>
        <w:rPr>
          <w:b/>
          <w:u w:val="single"/>
        </w:rPr>
      </w:pPr>
    </w:p>
    <w:p w:rsidR="007039FE" w:rsidRDefault="007039FE" w:rsidP="007039FE">
      <w:pPr>
        <w:rPr>
          <w:b/>
        </w:rPr>
      </w:pPr>
      <w:r w:rsidRPr="00407E3D">
        <w:rPr>
          <w:b/>
          <w:u w:val="single"/>
        </w:rPr>
        <w:t>INCLUSION CRITERIA</w:t>
      </w:r>
      <w:r>
        <w:rPr>
          <w:b/>
        </w:rPr>
        <w:t xml:space="preserve"> (include if</w:t>
      </w:r>
      <w:r w:rsidR="00407E3D">
        <w:rPr>
          <w:b/>
        </w:rPr>
        <w:t xml:space="preserve"> patient meets clinical </w:t>
      </w:r>
      <w:r w:rsidR="00407E3D" w:rsidRPr="00734F7E">
        <w:rPr>
          <w:b/>
          <w:i/>
        </w:rPr>
        <w:t>and</w:t>
      </w:r>
      <w:r w:rsidR="00407E3D">
        <w:rPr>
          <w:b/>
        </w:rPr>
        <w:t xml:space="preserve"> age eligibility requirements</w:t>
      </w:r>
      <w:r>
        <w:rPr>
          <w:b/>
        </w:rPr>
        <w:t>):</w:t>
      </w:r>
    </w:p>
    <w:p w:rsidR="00407E3D" w:rsidRPr="00734F7E" w:rsidRDefault="00407E3D" w:rsidP="00734F7E">
      <w:pPr>
        <w:pStyle w:val="ListParagraph"/>
        <w:numPr>
          <w:ilvl w:val="0"/>
          <w:numId w:val="1"/>
        </w:numPr>
        <w:rPr>
          <w:u w:val="single"/>
        </w:rPr>
      </w:pPr>
      <w:r w:rsidRPr="00734F7E">
        <w:rPr>
          <w:u w:val="single"/>
        </w:rPr>
        <w:t>Clinical Eligibility Requirements</w:t>
      </w:r>
    </w:p>
    <w:p w:rsidR="007039FE" w:rsidRDefault="007039FE" w:rsidP="00734F7E">
      <w:pPr>
        <w:pStyle w:val="ListParagraph"/>
        <w:numPr>
          <w:ilvl w:val="1"/>
          <w:numId w:val="1"/>
        </w:numPr>
      </w:pPr>
      <w:r>
        <w:t>Patient is in cardiovascular failure, defined as:</w:t>
      </w:r>
    </w:p>
    <w:p w:rsidR="007039FE" w:rsidRDefault="007039FE" w:rsidP="00734F7E">
      <w:pPr>
        <w:pStyle w:val="ListParagraph"/>
        <w:numPr>
          <w:ilvl w:val="2"/>
          <w:numId w:val="1"/>
        </w:numPr>
      </w:pPr>
      <w:r>
        <w:t xml:space="preserve">Dopamine or </w:t>
      </w:r>
      <w:proofErr w:type="spellStart"/>
      <w:r>
        <w:t>dobutamine</w:t>
      </w:r>
      <w:proofErr w:type="spellEnd"/>
      <w:r>
        <w:t xml:space="preserve"> &gt; 5mcg/kg/min </w:t>
      </w:r>
      <w:r w:rsidRPr="007039FE">
        <w:rPr>
          <w:i/>
          <w:u w:val="single"/>
        </w:rPr>
        <w:t>OR</w:t>
      </w:r>
    </w:p>
    <w:p w:rsidR="007039FE" w:rsidRDefault="007039FE" w:rsidP="00734F7E">
      <w:pPr>
        <w:pStyle w:val="ListParagraph"/>
        <w:numPr>
          <w:ilvl w:val="2"/>
          <w:numId w:val="1"/>
        </w:numPr>
      </w:pPr>
      <w:r>
        <w:t xml:space="preserve">Any dose of epinephrine, norepinephrine, </w:t>
      </w:r>
      <w:proofErr w:type="spellStart"/>
      <w:r>
        <w:t>milrinone</w:t>
      </w:r>
      <w:proofErr w:type="spellEnd"/>
      <w:r>
        <w:t xml:space="preserve"> or vasopressin (only for hypotension)</w:t>
      </w:r>
    </w:p>
    <w:p w:rsidR="00407E3D" w:rsidRPr="00407E3D" w:rsidRDefault="00407E3D" w:rsidP="00407E3D">
      <w:pPr>
        <w:pStyle w:val="ListParagraph"/>
        <w:rPr>
          <w:b/>
        </w:rPr>
      </w:pPr>
      <w:r>
        <w:rPr>
          <w:b/>
        </w:rPr>
        <w:t>AND / OR</w:t>
      </w:r>
    </w:p>
    <w:p w:rsidR="007039FE" w:rsidRPr="007039FE" w:rsidRDefault="007039FE" w:rsidP="00734F7E">
      <w:pPr>
        <w:pStyle w:val="ListParagraph"/>
        <w:numPr>
          <w:ilvl w:val="1"/>
          <w:numId w:val="1"/>
        </w:numPr>
        <w:rPr>
          <w:b/>
        </w:rPr>
      </w:pPr>
      <w:r>
        <w:t>Patient is in respiratory failure</w:t>
      </w:r>
      <w:r w:rsidR="008F142C">
        <w:t>, defined as:</w:t>
      </w:r>
    </w:p>
    <w:p w:rsidR="00407E3D" w:rsidRPr="008F142C" w:rsidRDefault="008F142C" w:rsidP="00734F7E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8F142C">
        <w:rPr>
          <w:rFonts w:cstheme="minorHAnsi"/>
        </w:rPr>
        <w:t xml:space="preserve">Acute mechanical ventilation via ETT or </w:t>
      </w:r>
      <w:proofErr w:type="spellStart"/>
      <w:r w:rsidRPr="008F142C">
        <w:rPr>
          <w:rFonts w:cstheme="minorHAnsi"/>
        </w:rPr>
        <w:t>trach</w:t>
      </w:r>
      <w:proofErr w:type="spellEnd"/>
      <w:r w:rsidRPr="008F142C">
        <w:rPr>
          <w:rFonts w:cstheme="minorHAnsi"/>
        </w:rPr>
        <w:t xml:space="preserve"> anticipated for &gt; 24 h</w:t>
      </w:r>
      <w:r>
        <w:rPr>
          <w:rFonts w:cstheme="minorHAnsi"/>
        </w:rPr>
        <w:t>ou</w:t>
      </w:r>
      <w:r w:rsidRPr="008F142C">
        <w:rPr>
          <w:rFonts w:cstheme="minorHAnsi"/>
        </w:rPr>
        <w:t>r</w:t>
      </w:r>
      <w:r>
        <w:rPr>
          <w:rFonts w:cstheme="minorHAnsi"/>
        </w:rPr>
        <w:t>s</w:t>
      </w:r>
    </w:p>
    <w:p w:rsidR="00B938D8" w:rsidRPr="00734F7E" w:rsidRDefault="00B938D8" w:rsidP="00B938D8">
      <w:pPr>
        <w:rPr>
          <w:i/>
          <w:u w:val="single"/>
        </w:rPr>
      </w:pPr>
      <w:r>
        <w:rPr>
          <w:i/>
          <w:u w:val="single"/>
        </w:rPr>
        <w:t>If patient is not in CV and/or respiratory failure – STOP HERE</w:t>
      </w:r>
    </w:p>
    <w:p w:rsidR="00734F7E" w:rsidRDefault="00734F7E" w:rsidP="00407E3D">
      <w:pPr>
        <w:rPr>
          <w:i/>
          <w:u w:val="single"/>
        </w:rPr>
      </w:pPr>
      <w:r>
        <w:rPr>
          <w:i/>
          <w:u w:val="single"/>
        </w:rPr>
        <w:t>If patient</w:t>
      </w:r>
      <w:r w:rsidR="00B938D8">
        <w:rPr>
          <w:i/>
          <w:u w:val="single"/>
        </w:rPr>
        <w:t xml:space="preserve"> is</w:t>
      </w:r>
      <w:r>
        <w:rPr>
          <w:i/>
          <w:u w:val="single"/>
        </w:rPr>
        <w:t xml:space="preserve"> in CV and/or respiratory failure</w:t>
      </w:r>
      <w:r w:rsidRPr="00734F7E">
        <w:rPr>
          <w:i/>
          <w:u w:val="single"/>
        </w:rPr>
        <w:t>, continue to check age requirement</w:t>
      </w:r>
      <w:r w:rsidR="00F553C1">
        <w:rPr>
          <w:i/>
          <w:u w:val="single"/>
        </w:rPr>
        <w:t xml:space="preserve"> – </w:t>
      </w:r>
    </w:p>
    <w:p w:rsidR="00407E3D" w:rsidRPr="00734F7E" w:rsidRDefault="00407E3D" w:rsidP="00734F7E">
      <w:pPr>
        <w:pStyle w:val="ListParagraph"/>
        <w:numPr>
          <w:ilvl w:val="0"/>
          <w:numId w:val="1"/>
        </w:numPr>
        <w:rPr>
          <w:u w:val="single"/>
        </w:rPr>
      </w:pPr>
      <w:r w:rsidRPr="00734F7E">
        <w:rPr>
          <w:u w:val="single"/>
        </w:rPr>
        <w:t>Age Eligibility Requirements</w:t>
      </w:r>
    </w:p>
    <w:p w:rsidR="00407E3D" w:rsidRPr="00407E3D" w:rsidRDefault="00407E3D" w:rsidP="00407E3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Patient is </w:t>
      </w:r>
      <w:r w:rsidRPr="00407E3D">
        <w:rPr>
          <w:u w:val="single"/>
        </w:rPr>
        <w:t>&gt;</w:t>
      </w:r>
      <w:r>
        <w:t xml:space="preserve"> 2 weeks and corrected gestational age </w:t>
      </w:r>
      <w:r w:rsidRPr="00407E3D">
        <w:rPr>
          <w:u w:val="single"/>
        </w:rPr>
        <w:t>&gt;</w:t>
      </w:r>
      <w:r>
        <w:t xml:space="preserve"> 42 weeks</w:t>
      </w:r>
    </w:p>
    <w:p w:rsidR="00407E3D" w:rsidRPr="00407E3D" w:rsidRDefault="00407E3D" w:rsidP="00B938D8">
      <w:pPr>
        <w:pStyle w:val="ListParagraph"/>
        <w:numPr>
          <w:ilvl w:val="0"/>
          <w:numId w:val="4"/>
        </w:numPr>
        <w:rPr>
          <w:u w:val="single"/>
        </w:rPr>
      </w:pPr>
      <w:r>
        <w:t>Patient is less than 18 years of age</w:t>
      </w:r>
    </w:p>
    <w:p w:rsidR="00B938D8" w:rsidRPr="00F553C1" w:rsidRDefault="00B938D8" w:rsidP="00B938D8">
      <w:pPr>
        <w:rPr>
          <w:i/>
          <w:u w:val="single"/>
        </w:rPr>
      </w:pPr>
      <w:r w:rsidRPr="00F553C1">
        <w:rPr>
          <w:i/>
          <w:u w:val="single"/>
        </w:rPr>
        <w:t>If</w:t>
      </w:r>
      <w:r>
        <w:rPr>
          <w:i/>
          <w:u w:val="single"/>
        </w:rPr>
        <w:t xml:space="preserve"> patient does not meet age criteria</w:t>
      </w:r>
      <w:r w:rsidRPr="00F553C1">
        <w:rPr>
          <w:i/>
          <w:u w:val="single"/>
        </w:rPr>
        <w:t xml:space="preserve"> – STOP HERE</w:t>
      </w:r>
    </w:p>
    <w:p w:rsidR="00F553C1" w:rsidRPr="00F553C1" w:rsidRDefault="00F553C1" w:rsidP="00F553C1">
      <w:pPr>
        <w:rPr>
          <w:i/>
          <w:u w:val="single"/>
        </w:rPr>
      </w:pPr>
      <w:r w:rsidRPr="00F553C1">
        <w:rPr>
          <w:i/>
          <w:u w:val="single"/>
        </w:rPr>
        <w:t xml:space="preserve">If patient </w:t>
      </w:r>
      <w:r>
        <w:rPr>
          <w:i/>
          <w:u w:val="single"/>
        </w:rPr>
        <w:t>meets clinical and age</w:t>
      </w:r>
      <w:r w:rsidR="003C7F8C">
        <w:rPr>
          <w:i/>
          <w:u w:val="single"/>
        </w:rPr>
        <w:t xml:space="preserve"> criteria, add to HALF-PINT Daily Screening Form</w:t>
      </w:r>
      <w:r w:rsidRPr="00F553C1">
        <w:rPr>
          <w:i/>
          <w:u w:val="single"/>
        </w:rPr>
        <w:t xml:space="preserve"> </w:t>
      </w:r>
      <w:r w:rsidR="003C7F8C">
        <w:rPr>
          <w:i/>
          <w:u w:val="single"/>
        </w:rPr>
        <w:t xml:space="preserve">and </w:t>
      </w:r>
      <w:r w:rsidR="00B938D8">
        <w:rPr>
          <w:i/>
          <w:u w:val="single"/>
        </w:rPr>
        <w:t>CONTINUE</w:t>
      </w:r>
      <w:r w:rsidRPr="00F553C1">
        <w:rPr>
          <w:i/>
          <w:u w:val="single"/>
        </w:rPr>
        <w:t xml:space="preserve"> to</w:t>
      </w:r>
      <w:r w:rsidR="00B938D8">
        <w:rPr>
          <w:i/>
          <w:u w:val="single"/>
        </w:rPr>
        <w:t xml:space="preserve"> </w:t>
      </w:r>
      <w:r>
        <w:rPr>
          <w:i/>
          <w:u w:val="single"/>
        </w:rPr>
        <w:t>exclusion criteria</w:t>
      </w:r>
      <w:r w:rsidRPr="00F553C1">
        <w:rPr>
          <w:i/>
          <w:u w:val="single"/>
        </w:rPr>
        <w:t xml:space="preserve"> – </w:t>
      </w:r>
    </w:p>
    <w:p w:rsidR="007039FE" w:rsidRDefault="007039FE" w:rsidP="007039FE">
      <w:pPr>
        <w:rPr>
          <w:b/>
        </w:rPr>
      </w:pPr>
      <w:r w:rsidRPr="00407E3D">
        <w:rPr>
          <w:b/>
          <w:u w:val="single"/>
        </w:rPr>
        <w:t>EXCLUSION CRITERIA</w:t>
      </w:r>
      <w:r>
        <w:rPr>
          <w:b/>
        </w:rPr>
        <w:t xml:space="preserve"> (exclude if</w:t>
      </w:r>
      <w:r w:rsidR="00407E3D">
        <w:rPr>
          <w:b/>
        </w:rPr>
        <w:t xml:space="preserve"> any of the following</w:t>
      </w:r>
      <w:r w:rsidR="003C7F8C">
        <w:rPr>
          <w:b/>
        </w:rPr>
        <w:t xml:space="preserve"> conditions</w:t>
      </w:r>
      <w:r w:rsidR="00407E3D">
        <w:rPr>
          <w:b/>
        </w:rPr>
        <w:t xml:space="preserve"> are true</w:t>
      </w:r>
      <w:r>
        <w:rPr>
          <w:b/>
        </w:rPr>
        <w:t>):</w:t>
      </w:r>
    </w:p>
    <w:p w:rsidR="00407E3D" w:rsidRDefault="00407E3D" w:rsidP="00407E3D">
      <w:pPr>
        <w:pStyle w:val="ListParagraph"/>
        <w:numPr>
          <w:ilvl w:val="0"/>
          <w:numId w:val="5"/>
        </w:numPr>
      </w:pPr>
      <w:r>
        <w:t>Patient is expected to remain in the ICU &lt; 24 hours</w:t>
      </w:r>
      <w:r w:rsidR="00A63AA0">
        <w:t xml:space="preserve"> </w:t>
      </w:r>
      <w:r w:rsidR="00A63AA0">
        <w:rPr>
          <w:rFonts w:cstheme="minorHAnsi"/>
        </w:rPr>
        <w:t>(this may change, continue to monitor; other exclusions are permanent)</w:t>
      </w:r>
    </w:p>
    <w:p w:rsidR="00407E3D" w:rsidRDefault="00407E3D" w:rsidP="00407E3D">
      <w:pPr>
        <w:pStyle w:val="ListParagraph"/>
        <w:numPr>
          <w:ilvl w:val="0"/>
          <w:numId w:val="5"/>
        </w:numPr>
      </w:pPr>
      <w:r>
        <w:t>Patient was previously randomized in HALF-PINT</w:t>
      </w:r>
    </w:p>
    <w:p w:rsidR="00407E3D" w:rsidRDefault="00407E3D" w:rsidP="00407E3D">
      <w:pPr>
        <w:pStyle w:val="ListParagraph"/>
        <w:numPr>
          <w:ilvl w:val="0"/>
          <w:numId w:val="5"/>
        </w:numPr>
      </w:pPr>
      <w:r>
        <w:t>Patient is enrolled in a competing trial (consult CCC before excluding)</w:t>
      </w:r>
    </w:p>
    <w:p w:rsidR="00407E3D" w:rsidRDefault="00407E3D" w:rsidP="00407E3D">
      <w:pPr>
        <w:pStyle w:val="ListParagraph"/>
        <w:numPr>
          <w:ilvl w:val="0"/>
          <w:numId w:val="5"/>
        </w:numPr>
      </w:pPr>
      <w:r>
        <w:t>Family/team has decided to limit/redirect care from aggressive technological support</w:t>
      </w:r>
    </w:p>
    <w:p w:rsidR="00C43F9B" w:rsidRDefault="00C43F9B" w:rsidP="00407E3D">
      <w:pPr>
        <w:pStyle w:val="ListParagraph"/>
        <w:numPr>
          <w:ilvl w:val="0"/>
          <w:numId w:val="5"/>
        </w:numPr>
      </w:pPr>
      <w:r>
        <w:t>Patient was vent dependent (chronic) prior to ICU admission (non-invasive ventilation is acceptable)</w:t>
      </w:r>
    </w:p>
    <w:p w:rsidR="00407E3D" w:rsidRDefault="00407E3D" w:rsidP="00407E3D">
      <w:pPr>
        <w:pStyle w:val="ListParagraph"/>
        <w:numPr>
          <w:ilvl w:val="0"/>
          <w:numId w:val="5"/>
        </w:numPr>
      </w:pPr>
      <w:r>
        <w:t>Patient has Type 1 or 2 diabetes</w:t>
      </w:r>
    </w:p>
    <w:p w:rsidR="00407E3D" w:rsidRDefault="00ED461A" w:rsidP="00407E3D">
      <w:pPr>
        <w:pStyle w:val="ListParagraph"/>
        <w:numPr>
          <w:ilvl w:val="0"/>
          <w:numId w:val="5"/>
        </w:numPr>
      </w:pPr>
      <w:r>
        <w:t>Pati</w:t>
      </w:r>
      <w:r w:rsidR="003C7F8C">
        <w:t xml:space="preserve">ent had cardiac surgery within </w:t>
      </w:r>
      <w:r>
        <w:t>prior</w:t>
      </w:r>
      <w:r w:rsidR="003C7F8C">
        <w:t xml:space="preserve"> two months or is planned during</w:t>
      </w:r>
      <w:r>
        <w:t xml:space="preserve"> this admission</w:t>
      </w:r>
    </w:p>
    <w:p w:rsidR="00ED461A" w:rsidRDefault="00ED461A" w:rsidP="00407E3D">
      <w:pPr>
        <w:pStyle w:val="ListParagraph"/>
        <w:numPr>
          <w:ilvl w:val="0"/>
          <w:numId w:val="5"/>
        </w:numPr>
      </w:pPr>
      <w:r>
        <w:t>Diffuse skin disease</w:t>
      </w:r>
      <w:r w:rsidR="003C7F8C">
        <w:t xml:space="preserve"> which will not enable sensor insertion</w:t>
      </w:r>
    </w:p>
    <w:p w:rsidR="008C1742" w:rsidRDefault="003C7F8C" w:rsidP="00407E3D">
      <w:pPr>
        <w:pStyle w:val="ListParagraph"/>
        <w:numPr>
          <w:ilvl w:val="0"/>
          <w:numId w:val="5"/>
        </w:numPr>
      </w:pPr>
      <w:r>
        <w:t>Patient is a w</w:t>
      </w:r>
      <w:r w:rsidR="008C1742">
        <w:t>ard of</w:t>
      </w:r>
      <w:r>
        <w:t xml:space="preserve"> the</w:t>
      </w:r>
      <w:r w:rsidR="008C1742">
        <w:t xml:space="preserve"> State</w:t>
      </w:r>
    </w:p>
    <w:p w:rsidR="00C43F9B" w:rsidRDefault="00C43F9B" w:rsidP="00C43F9B">
      <w:pPr>
        <w:pStyle w:val="ListParagraph"/>
        <w:numPr>
          <w:ilvl w:val="0"/>
          <w:numId w:val="5"/>
        </w:numPr>
      </w:pPr>
      <w:r>
        <w:t xml:space="preserve">Patient is pregnant </w:t>
      </w:r>
    </w:p>
    <w:p w:rsidR="00B938D8" w:rsidRPr="003C7F8C" w:rsidRDefault="00B938D8" w:rsidP="00B938D8">
      <w:pPr>
        <w:rPr>
          <w:i/>
          <w:u w:val="single"/>
        </w:rPr>
      </w:pPr>
      <w:r>
        <w:rPr>
          <w:i/>
          <w:u w:val="single"/>
        </w:rPr>
        <w:t>If any of the above exclusion criteria</w:t>
      </w:r>
      <w:r w:rsidR="00BC54C5">
        <w:rPr>
          <w:i/>
          <w:u w:val="single"/>
        </w:rPr>
        <w:t xml:space="preserve"> </w:t>
      </w:r>
      <w:r>
        <w:rPr>
          <w:i/>
          <w:u w:val="single"/>
        </w:rPr>
        <w:t>are true,</w:t>
      </w:r>
      <w:r w:rsidR="00A63AA0">
        <w:rPr>
          <w:i/>
          <w:u w:val="single"/>
        </w:rPr>
        <w:t xml:space="preserve"> </w:t>
      </w:r>
      <w:r>
        <w:rPr>
          <w:i/>
          <w:u w:val="single"/>
        </w:rPr>
        <w:t>STOP HERE</w:t>
      </w:r>
      <w:r w:rsidR="00A63AA0">
        <w:rPr>
          <w:i/>
          <w:u w:val="single"/>
        </w:rPr>
        <w:t xml:space="preserve"> (continue to assess if only exclusion is that patient expected to remain in ICU &lt; 24 hours as this may change).</w:t>
      </w:r>
    </w:p>
    <w:p w:rsidR="003C7F8C" w:rsidRDefault="003C7F8C" w:rsidP="003C7F8C">
      <w:pPr>
        <w:rPr>
          <w:i/>
          <w:u w:val="single"/>
        </w:rPr>
      </w:pPr>
      <w:r w:rsidRPr="003C7F8C">
        <w:rPr>
          <w:i/>
          <w:u w:val="single"/>
        </w:rPr>
        <w:t>If none of the above exclu</w:t>
      </w:r>
      <w:r>
        <w:rPr>
          <w:i/>
          <w:u w:val="single"/>
        </w:rPr>
        <w:t>sion criteria are true, CONTINUE</w:t>
      </w:r>
      <w:r w:rsidR="00B938D8">
        <w:rPr>
          <w:i/>
          <w:u w:val="single"/>
        </w:rPr>
        <w:t xml:space="preserve"> to next section; complete all remaining data points, including age, gender, race, ethnicity, consent status (date and time consented or reason not consented; initial form).</w:t>
      </w:r>
    </w:p>
    <w:p w:rsidR="001A404D" w:rsidRDefault="001A404D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1A404D" w:rsidSect="001A404D">
      <w:footerReference w:type="default" r:id="rId8"/>
      <w:pgSz w:w="12240" w:h="15840"/>
      <w:pgMar w:top="720" w:right="1008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D17" w:rsidRDefault="00AC6D17" w:rsidP="001A404D">
      <w:pPr>
        <w:spacing w:after="0" w:line="240" w:lineRule="auto"/>
      </w:pPr>
      <w:r>
        <w:separator/>
      </w:r>
    </w:p>
  </w:endnote>
  <w:endnote w:type="continuationSeparator" w:id="0">
    <w:p w:rsidR="00AC6D17" w:rsidRDefault="00AC6D17" w:rsidP="001A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04D" w:rsidRDefault="001A404D">
    <w:pPr>
      <w:pStyle w:val="Footer"/>
    </w:pPr>
  </w:p>
  <w:p w:rsidR="00D10C90" w:rsidRDefault="00D10C90" w:rsidP="00D10C90">
    <w:pPr>
      <w:pStyle w:val="Subtit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A4E346" wp14:editId="2CAF99D2">
          <wp:simplePos x="0" y="0"/>
          <wp:positionH relativeFrom="margin">
            <wp:posOffset>4476750</wp:posOffset>
          </wp:positionH>
          <wp:positionV relativeFrom="page">
            <wp:posOffset>9239250</wp:posOffset>
          </wp:positionV>
          <wp:extent cx="2058809" cy="76826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809" cy="7682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1</w:t>
    </w:r>
    <w:r>
      <w:t xml:space="preserve"> March 2012</w:t>
    </w:r>
  </w:p>
  <w:p w:rsidR="001A404D" w:rsidRDefault="00D10C90" w:rsidP="00D10C90">
    <w:pPr>
      <w:pStyle w:val="Subtitle"/>
    </w:pPr>
    <w:r>
      <w:t>HALF-PINT Inclusion/Exclusion Criteria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D17" w:rsidRDefault="00AC6D17" w:rsidP="001A404D">
      <w:pPr>
        <w:spacing w:after="0" w:line="240" w:lineRule="auto"/>
      </w:pPr>
      <w:r>
        <w:separator/>
      </w:r>
    </w:p>
  </w:footnote>
  <w:footnote w:type="continuationSeparator" w:id="0">
    <w:p w:rsidR="00AC6D17" w:rsidRDefault="00AC6D17" w:rsidP="001A4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C3066"/>
    <w:multiLevelType w:val="hybridMultilevel"/>
    <w:tmpl w:val="D3AC2B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A584C"/>
    <w:multiLevelType w:val="hybridMultilevel"/>
    <w:tmpl w:val="164E1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14BE9"/>
    <w:multiLevelType w:val="hybridMultilevel"/>
    <w:tmpl w:val="EDC4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92C11"/>
    <w:multiLevelType w:val="hybridMultilevel"/>
    <w:tmpl w:val="A09856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869E3"/>
    <w:multiLevelType w:val="hybridMultilevel"/>
    <w:tmpl w:val="BB9AA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FE"/>
    <w:rsid w:val="001A404D"/>
    <w:rsid w:val="00262D2F"/>
    <w:rsid w:val="00383CF7"/>
    <w:rsid w:val="003C7F8C"/>
    <w:rsid w:val="00407E3D"/>
    <w:rsid w:val="0052390C"/>
    <w:rsid w:val="005B2EB0"/>
    <w:rsid w:val="007039FE"/>
    <w:rsid w:val="00734F7E"/>
    <w:rsid w:val="008C1742"/>
    <w:rsid w:val="008D3EC0"/>
    <w:rsid w:val="008F142C"/>
    <w:rsid w:val="00A24C69"/>
    <w:rsid w:val="00A63AA0"/>
    <w:rsid w:val="00AC6D17"/>
    <w:rsid w:val="00B938D8"/>
    <w:rsid w:val="00BA1976"/>
    <w:rsid w:val="00BC54C5"/>
    <w:rsid w:val="00C43F9B"/>
    <w:rsid w:val="00C97855"/>
    <w:rsid w:val="00D10C90"/>
    <w:rsid w:val="00E23415"/>
    <w:rsid w:val="00EC2685"/>
    <w:rsid w:val="00ED461A"/>
    <w:rsid w:val="00F53AD5"/>
    <w:rsid w:val="00F5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F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4D"/>
  </w:style>
  <w:style w:type="paragraph" w:styleId="Footer">
    <w:name w:val="footer"/>
    <w:basedOn w:val="Normal"/>
    <w:link w:val="FooterChar"/>
    <w:uiPriority w:val="99"/>
    <w:unhideWhenUsed/>
    <w:rsid w:val="001A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4D"/>
  </w:style>
  <w:style w:type="paragraph" w:styleId="Subtitle">
    <w:name w:val="Subtitle"/>
    <w:basedOn w:val="Normal"/>
    <w:next w:val="Normal"/>
    <w:link w:val="SubtitleChar"/>
    <w:qFormat/>
    <w:rsid w:val="001A404D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A40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F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4D"/>
  </w:style>
  <w:style w:type="paragraph" w:styleId="Footer">
    <w:name w:val="footer"/>
    <w:basedOn w:val="Normal"/>
    <w:link w:val="FooterChar"/>
    <w:uiPriority w:val="99"/>
    <w:unhideWhenUsed/>
    <w:rsid w:val="001A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4D"/>
  </w:style>
  <w:style w:type="paragraph" w:styleId="Subtitle">
    <w:name w:val="Subtitle"/>
    <w:basedOn w:val="Normal"/>
    <w:next w:val="Normal"/>
    <w:link w:val="SubtitleChar"/>
    <w:qFormat/>
    <w:rsid w:val="001A404D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A40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Coughlin-Wells, Kerry</dc:creator>
  <cp:keywords/>
  <dc:description/>
  <cp:lastModifiedBy>Coughlin-Wells, Kerry</cp:lastModifiedBy>
  <cp:revision>2</cp:revision>
  <cp:lastPrinted>2012-01-02T20:48:00Z</cp:lastPrinted>
  <dcterms:created xsi:type="dcterms:W3CDTF">2012-03-02T21:20:00Z</dcterms:created>
  <dcterms:modified xsi:type="dcterms:W3CDTF">2012-03-02T21:20:00Z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230698808</vt:i4>
  </property>
</Properties>
</file>