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44" w:rsidRPr="00341044" w:rsidRDefault="00BB0A92" w:rsidP="00341044">
      <w:pPr>
        <w:jc w:val="center"/>
        <w:rPr>
          <w:rFonts w:ascii="Arial" w:hAnsi="Arial" w:cs="Arial"/>
          <w:b/>
          <w:sz w:val="28"/>
          <w:szCs w:val="28"/>
          <w:u w:val="single"/>
        </w:rPr>
      </w:pPr>
      <w:r>
        <w:rPr>
          <w:rFonts w:ascii="Arial" w:hAnsi="Arial" w:cs="Arial"/>
          <w:b/>
          <w:sz w:val="28"/>
          <w:szCs w:val="28"/>
          <w:u w:val="single"/>
        </w:rPr>
        <w:t>HALF-PINT</w:t>
      </w:r>
      <w:r w:rsidR="00341044" w:rsidRPr="00341044">
        <w:rPr>
          <w:rFonts w:ascii="Arial" w:hAnsi="Arial" w:cs="Arial"/>
          <w:b/>
          <w:sz w:val="28"/>
          <w:szCs w:val="28"/>
          <w:u w:val="single"/>
        </w:rPr>
        <w:t xml:space="preserve"> Nurse Training</w:t>
      </w:r>
      <w:r w:rsidR="00BB50C1">
        <w:rPr>
          <w:rFonts w:ascii="Arial" w:hAnsi="Arial" w:cs="Arial"/>
          <w:b/>
          <w:sz w:val="28"/>
          <w:szCs w:val="28"/>
          <w:u w:val="single"/>
        </w:rPr>
        <w:t xml:space="preserve"> Checklist</w:t>
      </w:r>
      <w:bookmarkStart w:id="0" w:name="_GoBack"/>
      <w:bookmarkEnd w:id="0"/>
    </w:p>
    <w:p w:rsidR="00341044" w:rsidRDefault="00341044" w:rsidP="00341044"/>
    <w:p w:rsidR="00341044" w:rsidRPr="00341044" w:rsidRDefault="00341044" w:rsidP="00341044">
      <w:pPr>
        <w:rPr>
          <w:rFonts w:ascii="Arial" w:hAnsi="Arial" w:cs="Arial"/>
        </w:rPr>
      </w:pPr>
      <w:r w:rsidRPr="00341044">
        <w:rPr>
          <w:rFonts w:ascii="Arial" w:hAnsi="Arial" w:cs="Arial"/>
        </w:rPr>
        <w:t xml:space="preserve">Training </w:t>
      </w:r>
      <w:r>
        <w:rPr>
          <w:rFonts w:ascii="Arial" w:hAnsi="Arial" w:cs="Arial"/>
        </w:rPr>
        <w:t>is</w:t>
      </w:r>
      <w:r w:rsidRPr="00341044">
        <w:rPr>
          <w:rFonts w:ascii="Arial" w:hAnsi="Arial" w:cs="Arial"/>
        </w:rPr>
        <w:t xml:space="preserve"> a two part process:</w:t>
      </w:r>
    </w:p>
    <w:p w:rsidR="00341044" w:rsidRPr="00341044" w:rsidRDefault="00341044" w:rsidP="00341044">
      <w:pPr>
        <w:rPr>
          <w:rFonts w:ascii="Arial" w:hAnsi="Arial" w:cs="Arial"/>
        </w:rPr>
      </w:pPr>
    </w:p>
    <w:p w:rsidR="00341044" w:rsidRDefault="00341044" w:rsidP="00341044">
      <w:pPr>
        <w:rPr>
          <w:rFonts w:ascii="Arial" w:hAnsi="Arial" w:cs="Arial"/>
          <w:u w:val="single"/>
        </w:rPr>
      </w:pPr>
      <w:r w:rsidRPr="00341044">
        <w:rPr>
          <w:rFonts w:ascii="Arial" w:hAnsi="Arial" w:cs="Arial"/>
          <w:u w:val="single"/>
        </w:rPr>
        <w:t xml:space="preserve">Part 1 – Online training </w:t>
      </w:r>
    </w:p>
    <w:p w:rsidR="00341044" w:rsidRPr="00341044" w:rsidRDefault="00341044" w:rsidP="00341044">
      <w:pPr>
        <w:rPr>
          <w:rFonts w:ascii="Arial" w:hAnsi="Arial" w:cs="Arial"/>
          <w:u w:val="single"/>
        </w:rPr>
      </w:pPr>
    </w:p>
    <w:p w:rsidR="00341044" w:rsidRPr="00341044" w:rsidRDefault="00341044" w:rsidP="00341044">
      <w:pPr>
        <w:rPr>
          <w:rFonts w:ascii="Arial" w:hAnsi="Arial" w:cs="Arial"/>
        </w:rPr>
      </w:pPr>
      <w:r w:rsidRPr="00341044">
        <w:rPr>
          <w:rFonts w:ascii="Arial" w:hAnsi="Arial" w:cs="Arial"/>
        </w:rPr>
        <w:t xml:space="preserve">Nursing staff will </w:t>
      </w:r>
      <w:r>
        <w:rPr>
          <w:rFonts w:ascii="Arial" w:hAnsi="Arial" w:cs="Arial"/>
        </w:rPr>
        <w:t xml:space="preserve">first </w:t>
      </w:r>
      <w:r w:rsidRPr="00341044">
        <w:rPr>
          <w:rFonts w:ascii="Arial" w:hAnsi="Arial" w:cs="Arial"/>
        </w:rPr>
        <w:t xml:space="preserve">view several training modules online that are housed on the study website. </w:t>
      </w:r>
      <w:r>
        <w:rPr>
          <w:rFonts w:ascii="Arial" w:hAnsi="Arial" w:cs="Arial"/>
        </w:rPr>
        <w:t xml:space="preserve">These videos may be viewed individually or in a group classroom setting. </w:t>
      </w:r>
      <w:r w:rsidRPr="00341044">
        <w:rPr>
          <w:rFonts w:ascii="Arial" w:hAnsi="Arial" w:cs="Arial"/>
        </w:rPr>
        <w:t>The online training will be followed by a post-test that includes several questions on key learning points from each of the modules. A nurse must answer all questions correctly to be certified as competent. This must be done before moving on to part 2 of training.</w:t>
      </w:r>
    </w:p>
    <w:p w:rsidR="00341044" w:rsidRPr="00341044" w:rsidRDefault="00341044" w:rsidP="00341044">
      <w:pPr>
        <w:rPr>
          <w:rFonts w:ascii="Arial" w:hAnsi="Arial" w:cs="Arial"/>
        </w:rPr>
      </w:pPr>
    </w:p>
    <w:p w:rsidR="00341044" w:rsidRPr="00341044" w:rsidRDefault="00341044" w:rsidP="00341044">
      <w:pPr>
        <w:pStyle w:val="ListParagraph"/>
        <w:numPr>
          <w:ilvl w:val="0"/>
          <w:numId w:val="2"/>
        </w:numPr>
        <w:spacing w:line="360" w:lineRule="auto"/>
        <w:ind w:left="720"/>
        <w:rPr>
          <w:rFonts w:ascii="Arial" w:hAnsi="Arial" w:cs="Arial"/>
        </w:rPr>
      </w:pPr>
      <w:r w:rsidRPr="00341044">
        <w:rPr>
          <w:rFonts w:ascii="Arial" w:hAnsi="Arial" w:cs="Arial"/>
        </w:rPr>
        <w:t xml:space="preserve">Module 1: </w:t>
      </w:r>
      <w:r w:rsidR="00B97461">
        <w:rPr>
          <w:rFonts w:ascii="Arial" w:hAnsi="Arial" w:cs="Arial"/>
        </w:rPr>
        <w:t>Study Overview</w:t>
      </w:r>
    </w:p>
    <w:p w:rsidR="00341044" w:rsidRPr="00341044" w:rsidRDefault="003E3BA1" w:rsidP="00341044">
      <w:pPr>
        <w:pStyle w:val="ListParagraph"/>
        <w:numPr>
          <w:ilvl w:val="0"/>
          <w:numId w:val="3"/>
        </w:numPr>
        <w:spacing w:line="360" w:lineRule="auto"/>
        <w:ind w:left="720"/>
        <w:rPr>
          <w:rFonts w:ascii="Arial" w:hAnsi="Arial" w:cs="Arial"/>
        </w:rPr>
      </w:pPr>
      <w:r>
        <w:rPr>
          <w:rFonts w:ascii="Arial" w:hAnsi="Arial" w:cs="Arial"/>
        </w:rPr>
        <w:t xml:space="preserve">Module 2: Nova </w:t>
      </w:r>
      <w:proofErr w:type="spellStart"/>
      <w:r>
        <w:rPr>
          <w:rFonts w:ascii="Arial" w:hAnsi="Arial" w:cs="Arial"/>
        </w:rPr>
        <w:t>StatStrip</w:t>
      </w:r>
      <w:proofErr w:type="spellEnd"/>
      <w:r>
        <w:rPr>
          <w:rFonts w:ascii="Arial" w:hAnsi="Arial" w:cs="Arial"/>
        </w:rPr>
        <w:t xml:space="preserve"> G</w:t>
      </w:r>
      <w:r w:rsidR="00341044" w:rsidRPr="00341044">
        <w:rPr>
          <w:rFonts w:ascii="Arial" w:hAnsi="Arial" w:cs="Arial"/>
        </w:rPr>
        <w:t xml:space="preserve">lucose </w:t>
      </w:r>
      <w:r>
        <w:rPr>
          <w:rFonts w:ascii="Arial" w:hAnsi="Arial" w:cs="Arial"/>
        </w:rPr>
        <w:t>M</w:t>
      </w:r>
      <w:r w:rsidR="00341044" w:rsidRPr="00341044">
        <w:rPr>
          <w:rFonts w:ascii="Arial" w:hAnsi="Arial" w:cs="Arial"/>
        </w:rPr>
        <w:t>eter</w:t>
      </w:r>
    </w:p>
    <w:p w:rsidR="00341044" w:rsidRPr="00341044" w:rsidRDefault="003E3BA1" w:rsidP="00341044">
      <w:pPr>
        <w:pStyle w:val="ListParagraph"/>
        <w:numPr>
          <w:ilvl w:val="0"/>
          <w:numId w:val="3"/>
        </w:numPr>
        <w:spacing w:line="360" w:lineRule="auto"/>
        <w:ind w:left="720"/>
        <w:rPr>
          <w:rFonts w:ascii="Arial" w:hAnsi="Arial" w:cs="Arial"/>
        </w:rPr>
      </w:pPr>
      <w:r>
        <w:rPr>
          <w:rFonts w:ascii="Arial" w:hAnsi="Arial" w:cs="Arial"/>
        </w:rPr>
        <w:t>Module 3: VAMP Jr.</w:t>
      </w:r>
    </w:p>
    <w:p w:rsidR="00341044" w:rsidRPr="00341044" w:rsidRDefault="00341044" w:rsidP="00341044">
      <w:pPr>
        <w:pStyle w:val="ListParagraph"/>
        <w:numPr>
          <w:ilvl w:val="0"/>
          <w:numId w:val="3"/>
        </w:numPr>
        <w:spacing w:line="360" w:lineRule="auto"/>
        <w:ind w:left="720"/>
        <w:rPr>
          <w:rFonts w:ascii="Arial" w:hAnsi="Arial" w:cs="Arial"/>
        </w:rPr>
      </w:pPr>
      <w:r w:rsidRPr="00341044">
        <w:rPr>
          <w:rFonts w:ascii="Arial" w:hAnsi="Arial" w:cs="Arial"/>
        </w:rPr>
        <w:t>Module 4</w:t>
      </w:r>
      <w:r w:rsidR="003E3BA1">
        <w:rPr>
          <w:rFonts w:ascii="Arial" w:hAnsi="Arial" w:cs="Arial"/>
        </w:rPr>
        <w:t>a</w:t>
      </w:r>
      <w:r w:rsidRPr="00341044">
        <w:rPr>
          <w:rFonts w:ascii="Arial" w:hAnsi="Arial" w:cs="Arial"/>
        </w:rPr>
        <w:t xml:space="preserve">: </w:t>
      </w:r>
      <w:proofErr w:type="spellStart"/>
      <w:r w:rsidR="003E3BA1">
        <w:rPr>
          <w:rFonts w:ascii="Arial" w:hAnsi="Arial" w:cs="Arial"/>
        </w:rPr>
        <w:t>Enlite</w:t>
      </w:r>
      <w:proofErr w:type="spellEnd"/>
      <w:r w:rsidR="003E3BA1">
        <w:rPr>
          <w:rFonts w:ascii="Arial" w:hAnsi="Arial" w:cs="Arial"/>
        </w:rPr>
        <w:t xml:space="preserve"> Sensor Insertion</w:t>
      </w:r>
    </w:p>
    <w:p w:rsidR="003E3BA1" w:rsidRDefault="003E3BA1" w:rsidP="00341044">
      <w:pPr>
        <w:pStyle w:val="ListParagraph"/>
        <w:numPr>
          <w:ilvl w:val="0"/>
          <w:numId w:val="3"/>
        </w:numPr>
        <w:spacing w:line="360" w:lineRule="auto"/>
        <w:ind w:left="720"/>
        <w:rPr>
          <w:rFonts w:ascii="Arial" w:hAnsi="Arial" w:cs="Arial"/>
        </w:rPr>
      </w:pPr>
      <w:r>
        <w:rPr>
          <w:rFonts w:ascii="Arial" w:hAnsi="Arial" w:cs="Arial"/>
        </w:rPr>
        <w:t>Module 4b: Paradigm Monitor</w:t>
      </w:r>
    </w:p>
    <w:p w:rsidR="00341044" w:rsidRPr="00341044" w:rsidRDefault="00341044" w:rsidP="00341044">
      <w:pPr>
        <w:pStyle w:val="ListParagraph"/>
        <w:numPr>
          <w:ilvl w:val="0"/>
          <w:numId w:val="3"/>
        </w:numPr>
        <w:spacing w:line="360" w:lineRule="auto"/>
        <w:ind w:left="720"/>
        <w:rPr>
          <w:rFonts w:ascii="Arial" w:hAnsi="Arial" w:cs="Arial"/>
        </w:rPr>
      </w:pPr>
      <w:r w:rsidRPr="00341044">
        <w:rPr>
          <w:rFonts w:ascii="Arial" w:hAnsi="Arial" w:cs="Arial"/>
        </w:rPr>
        <w:t xml:space="preserve">Module 5: Website and </w:t>
      </w:r>
      <w:r w:rsidR="003E3BA1">
        <w:rPr>
          <w:rFonts w:ascii="Arial" w:hAnsi="Arial" w:cs="Arial"/>
        </w:rPr>
        <w:t>Subject Initiation</w:t>
      </w:r>
      <w:r w:rsidRPr="00341044">
        <w:rPr>
          <w:rFonts w:ascii="Arial" w:hAnsi="Arial" w:cs="Arial"/>
        </w:rPr>
        <w:t xml:space="preserve">  </w:t>
      </w:r>
      <w:r w:rsidRPr="00341044">
        <w:rPr>
          <w:rFonts w:ascii="Arial" w:hAnsi="Arial" w:cs="Arial"/>
          <w:b/>
          <w:highlight w:val="yellow"/>
        </w:rPr>
        <w:t>Under development</w:t>
      </w:r>
    </w:p>
    <w:p w:rsidR="00341044" w:rsidRPr="00341044" w:rsidRDefault="00341044" w:rsidP="00341044">
      <w:pPr>
        <w:pStyle w:val="ListParagraph"/>
        <w:numPr>
          <w:ilvl w:val="0"/>
          <w:numId w:val="3"/>
        </w:numPr>
        <w:spacing w:line="360" w:lineRule="auto"/>
        <w:ind w:left="720"/>
        <w:rPr>
          <w:rFonts w:ascii="Arial" w:hAnsi="Arial" w:cs="Arial"/>
        </w:rPr>
      </w:pPr>
      <w:r w:rsidRPr="00341044">
        <w:rPr>
          <w:rFonts w:ascii="Arial" w:hAnsi="Arial" w:cs="Arial"/>
        </w:rPr>
        <w:t xml:space="preserve">Module 6: </w:t>
      </w:r>
      <w:r w:rsidR="003E3BA1">
        <w:rPr>
          <w:rFonts w:ascii="Arial" w:hAnsi="Arial" w:cs="Arial"/>
        </w:rPr>
        <w:t>Using the CHECKS Insulin Infusion Algorithm</w:t>
      </w:r>
    </w:p>
    <w:p w:rsidR="00341044" w:rsidRPr="0053027C" w:rsidRDefault="00341044" w:rsidP="003E3BA1">
      <w:pPr>
        <w:pStyle w:val="ListParagraph"/>
        <w:spacing w:line="360" w:lineRule="auto"/>
        <w:rPr>
          <w:rFonts w:ascii="Arial" w:hAnsi="Arial" w:cs="Arial"/>
        </w:rPr>
      </w:pPr>
    </w:p>
    <w:p w:rsidR="00341044" w:rsidRDefault="00341044" w:rsidP="00341044">
      <w:pPr>
        <w:rPr>
          <w:rFonts w:ascii="Arial" w:hAnsi="Arial" w:cs="Arial"/>
          <w:u w:val="single"/>
        </w:rPr>
      </w:pPr>
      <w:r w:rsidRPr="00341044">
        <w:rPr>
          <w:rFonts w:ascii="Arial" w:hAnsi="Arial" w:cs="Arial"/>
          <w:u w:val="single"/>
        </w:rPr>
        <w:t>Part 2 – Hands-on training</w:t>
      </w:r>
    </w:p>
    <w:p w:rsidR="00341044" w:rsidRPr="00341044" w:rsidRDefault="00341044" w:rsidP="00341044">
      <w:pPr>
        <w:rPr>
          <w:rFonts w:ascii="Arial" w:hAnsi="Arial" w:cs="Arial"/>
          <w:u w:val="single"/>
        </w:rPr>
      </w:pPr>
    </w:p>
    <w:p w:rsidR="00341044" w:rsidRDefault="00341044" w:rsidP="00341044">
      <w:pPr>
        <w:rPr>
          <w:rFonts w:ascii="Arial" w:hAnsi="Arial" w:cs="Arial"/>
        </w:rPr>
      </w:pPr>
      <w:r w:rsidRPr="00341044">
        <w:rPr>
          <w:rFonts w:ascii="Arial" w:hAnsi="Arial" w:cs="Arial"/>
        </w:rPr>
        <w:t>We will use a train</w:t>
      </w:r>
      <w:r w:rsidR="003E3BA1">
        <w:rPr>
          <w:rFonts w:ascii="Arial" w:hAnsi="Arial" w:cs="Arial"/>
        </w:rPr>
        <w:t>-</w:t>
      </w:r>
      <w:r w:rsidRPr="00341044">
        <w:rPr>
          <w:rFonts w:ascii="Arial" w:hAnsi="Arial" w:cs="Arial"/>
        </w:rPr>
        <w:t>the</w:t>
      </w:r>
      <w:r w:rsidR="003E3BA1">
        <w:rPr>
          <w:rFonts w:ascii="Arial" w:hAnsi="Arial" w:cs="Arial"/>
        </w:rPr>
        <w:t>-</w:t>
      </w:r>
      <w:r w:rsidRPr="00341044">
        <w:rPr>
          <w:rFonts w:ascii="Arial" w:hAnsi="Arial" w:cs="Arial"/>
        </w:rPr>
        <w:t xml:space="preserve">trainer model. Each unit conducting the study will have a Nurse Champion who will oversee training on that unit and act as a liaison between study and nursing staff. The Nurse Champion will recruit approximately 10 nurse trainers from each unit. The nurse champion and the trainers will receive detailed instruction in use of the three study devices (CGM, </w:t>
      </w:r>
      <w:proofErr w:type="spellStart"/>
      <w:r w:rsidRPr="00341044">
        <w:rPr>
          <w:rFonts w:ascii="Arial" w:hAnsi="Arial" w:cs="Arial"/>
        </w:rPr>
        <w:t>StatStrip</w:t>
      </w:r>
      <w:proofErr w:type="spellEnd"/>
      <w:r w:rsidR="003E3BA1">
        <w:rPr>
          <w:rFonts w:ascii="Arial" w:hAnsi="Arial" w:cs="Arial"/>
        </w:rPr>
        <w:t>, VAMP Jr.</w:t>
      </w:r>
      <w:r w:rsidRPr="00341044">
        <w:rPr>
          <w:rFonts w:ascii="Arial" w:hAnsi="Arial" w:cs="Arial"/>
        </w:rPr>
        <w:t>) as well as the CHECKS algorithm. They will be certified as being competent in use of the device by a national trainer (generally a rep</w:t>
      </w:r>
      <w:r w:rsidR="003E3BA1">
        <w:rPr>
          <w:rFonts w:ascii="Arial" w:hAnsi="Arial" w:cs="Arial"/>
        </w:rPr>
        <w:t>resentative</w:t>
      </w:r>
      <w:r w:rsidRPr="00341044">
        <w:rPr>
          <w:rFonts w:ascii="Arial" w:hAnsi="Arial" w:cs="Arial"/>
        </w:rPr>
        <w:t xml:space="preserve"> from the manufacturer). Each trainer will then be authorized to train and certify ot</w:t>
      </w:r>
      <w:r w:rsidR="0053027C">
        <w:rPr>
          <w:rFonts w:ascii="Arial" w:hAnsi="Arial" w:cs="Arial"/>
        </w:rPr>
        <w:t>her staff nurses on the devices</w:t>
      </w:r>
      <w:r w:rsidR="003E3BA1">
        <w:rPr>
          <w:rFonts w:ascii="Arial" w:hAnsi="Arial" w:cs="Arial"/>
        </w:rPr>
        <w:t>.</w:t>
      </w:r>
    </w:p>
    <w:p w:rsidR="0053027C" w:rsidRPr="00341044" w:rsidRDefault="0053027C" w:rsidP="00341044">
      <w:pPr>
        <w:rPr>
          <w:rFonts w:ascii="Arial" w:hAnsi="Arial" w:cs="Arial"/>
        </w:rPr>
      </w:pPr>
    </w:p>
    <w:p w:rsidR="00341044" w:rsidRPr="00341044" w:rsidRDefault="00341044" w:rsidP="00341044">
      <w:pPr>
        <w:rPr>
          <w:rFonts w:ascii="Arial" w:hAnsi="Arial" w:cs="Arial"/>
        </w:rPr>
      </w:pPr>
      <w:r w:rsidRPr="00341044">
        <w:rPr>
          <w:rFonts w:ascii="Arial" w:hAnsi="Arial" w:cs="Arial"/>
        </w:rPr>
        <w:t>The hand</w:t>
      </w:r>
      <w:r w:rsidR="003E3BA1">
        <w:rPr>
          <w:rFonts w:ascii="Arial" w:hAnsi="Arial" w:cs="Arial"/>
        </w:rPr>
        <w:t>s</w:t>
      </w:r>
      <w:r w:rsidRPr="00341044">
        <w:rPr>
          <w:rFonts w:ascii="Arial" w:hAnsi="Arial" w:cs="Arial"/>
        </w:rPr>
        <w:t>-on certification process requires the trainee to demonstrate a set of core competencies on a device to the trainer. The trainer must sign a competency checklist for each nurse they train to certify that he/she can perform all the core competencies. This f</w:t>
      </w:r>
      <w:r w:rsidR="003E3BA1">
        <w:rPr>
          <w:rFonts w:ascii="Arial" w:hAnsi="Arial" w:cs="Arial"/>
        </w:rPr>
        <w:t>orm will be retained by the S</w:t>
      </w:r>
      <w:r w:rsidRPr="00341044">
        <w:rPr>
          <w:rFonts w:ascii="Arial" w:hAnsi="Arial" w:cs="Arial"/>
        </w:rPr>
        <w:t xml:space="preserve">tudy </w:t>
      </w:r>
      <w:r w:rsidR="003E3BA1">
        <w:rPr>
          <w:rFonts w:ascii="Arial" w:hAnsi="Arial" w:cs="Arial"/>
        </w:rPr>
        <w:t>C</w:t>
      </w:r>
      <w:r w:rsidRPr="00341044">
        <w:rPr>
          <w:rFonts w:ascii="Arial" w:hAnsi="Arial" w:cs="Arial"/>
        </w:rPr>
        <w:t xml:space="preserve">oordinator. </w:t>
      </w:r>
    </w:p>
    <w:p w:rsidR="00341044" w:rsidRPr="00341044" w:rsidRDefault="00341044" w:rsidP="00341044">
      <w:pPr>
        <w:rPr>
          <w:rFonts w:ascii="Arial" w:hAnsi="Arial" w:cs="Arial"/>
        </w:rPr>
      </w:pPr>
    </w:p>
    <w:p w:rsidR="00341044" w:rsidRPr="00341044" w:rsidRDefault="00341044" w:rsidP="00341044">
      <w:pPr>
        <w:pStyle w:val="ListParagraph"/>
        <w:numPr>
          <w:ilvl w:val="0"/>
          <w:numId w:val="1"/>
        </w:numPr>
        <w:spacing w:line="360" w:lineRule="auto"/>
        <w:rPr>
          <w:rFonts w:ascii="Arial" w:hAnsi="Arial" w:cs="Arial"/>
        </w:rPr>
      </w:pPr>
      <w:r w:rsidRPr="00341044">
        <w:rPr>
          <w:rFonts w:ascii="Arial" w:hAnsi="Arial" w:cs="Arial"/>
        </w:rPr>
        <w:t xml:space="preserve">Nova </w:t>
      </w:r>
      <w:proofErr w:type="spellStart"/>
      <w:r w:rsidRPr="00341044">
        <w:rPr>
          <w:rFonts w:ascii="Arial" w:hAnsi="Arial" w:cs="Arial"/>
        </w:rPr>
        <w:t>StatStrip</w:t>
      </w:r>
      <w:proofErr w:type="spellEnd"/>
      <w:r w:rsidR="003E3BA1">
        <w:rPr>
          <w:rFonts w:ascii="Arial" w:hAnsi="Arial" w:cs="Arial"/>
        </w:rPr>
        <w:t xml:space="preserve"> Glucose Meter</w:t>
      </w:r>
      <w:r>
        <w:rPr>
          <w:rFonts w:ascii="Arial" w:hAnsi="Arial" w:cs="Arial"/>
        </w:rPr>
        <w:t xml:space="preserve"> (Module 2)</w:t>
      </w:r>
    </w:p>
    <w:p w:rsidR="003E3BA1" w:rsidRDefault="003E3BA1" w:rsidP="00341044">
      <w:pPr>
        <w:pStyle w:val="ListParagraph"/>
        <w:numPr>
          <w:ilvl w:val="0"/>
          <w:numId w:val="1"/>
        </w:numPr>
        <w:spacing w:line="360" w:lineRule="auto"/>
        <w:rPr>
          <w:rFonts w:ascii="Arial" w:hAnsi="Arial" w:cs="Arial"/>
        </w:rPr>
      </w:pPr>
      <w:r>
        <w:rPr>
          <w:rFonts w:ascii="Arial" w:hAnsi="Arial" w:cs="Arial"/>
        </w:rPr>
        <w:t>VAMP Jr. (Module 3)</w:t>
      </w:r>
    </w:p>
    <w:p w:rsidR="003E3BA1" w:rsidRDefault="003E3BA1" w:rsidP="00341044">
      <w:pPr>
        <w:pStyle w:val="ListParagraph"/>
        <w:numPr>
          <w:ilvl w:val="0"/>
          <w:numId w:val="1"/>
        </w:numPr>
        <w:spacing w:line="360" w:lineRule="auto"/>
        <w:rPr>
          <w:rFonts w:ascii="Arial" w:hAnsi="Arial" w:cs="Arial"/>
        </w:rPr>
      </w:pPr>
      <w:proofErr w:type="spellStart"/>
      <w:r>
        <w:rPr>
          <w:rFonts w:ascii="Arial" w:hAnsi="Arial" w:cs="Arial"/>
        </w:rPr>
        <w:t>Enlite</w:t>
      </w:r>
      <w:proofErr w:type="spellEnd"/>
      <w:r>
        <w:rPr>
          <w:rFonts w:ascii="Arial" w:hAnsi="Arial" w:cs="Arial"/>
        </w:rPr>
        <w:t xml:space="preserve"> Sensor Insertion (CGM) (Module 4a)</w:t>
      </w:r>
    </w:p>
    <w:p w:rsidR="00341044" w:rsidRDefault="003E3BA1" w:rsidP="00341044">
      <w:pPr>
        <w:pStyle w:val="ListParagraph"/>
        <w:numPr>
          <w:ilvl w:val="0"/>
          <w:numId w:val="1"/>
        </w:numPr>
        <w:spacing w:line="360" w:lineRule="auto"/>
        <w:rPr>
          <w:rFonts w:ascii="Arial" w:hAnsi="Arial" w:cs="Arial"/>
        </w:rPr>
      </w:pPr>
      <w:r>
        <w:rPr>
          <w:rFonts w:ascii="Arial" w:hAnsi="Arial" w:cs="Arial"/>
        </w:rPr>
        <w:t>Paradigm Monitor</w:t>
      </w:r>
      <w:r w:rsidR="00341044">
        <w:rPr>
          <w:rFonts w:ascii="Arial" w:hAnsi="Arial" w:cs="Arial"/>
        </w:rPr>
        <w:t xml:space="preserve"> (Module 4</w:t>
      </w:r>
      <w:r>
        <w:rPr>
          <w:rFonts w:ascii="Arial" w:hAnsi="Arial" w:cs="Arial"/>
        </w:rPr>
        <w:t>b</w:t>
      </w:r>
      <w:r w:rsidR="00341044">
        <w:rPr>
          <w:rFonts w:ascii="Arial" w:hAnsi="Arial" w:cs="Arial"/>
        </w:rPr>
        <w:t>)</w:t>
      </w:r>
    </w:p>
    <w:p w:rsidR="00341044" w:rsidRPr="00BB0A92" w:rsidRDefault="00341044" w:rsidP="00BB0A92">
      <w:pPr>
        <w:pStyle w:val="ListParagraph"/>
        <w:spacing w:line="360" w:lineRule="auto"/>
        <w:rPr>
          <w:rFonts w:ascii="Arial" w:hAnsi="Arial" w:cs="Arial"/>
        </w:rPr>
      </w:pPr>
    </w:p>
    <w:p w:rsidR="00341044" w:rsidRPr="00341044" w:rsidRDefault="00341044" w:rsidP="00F238D5">
      <w:pPr>
        <w:spacing w:line="360" w:lineRule="auto"/>
        <w:rPr>
          <w:rFonts w:ascii="Arial" w:hAnsi="Arial" w:cs="Arial"/>
          <w:u w:val="single"/>
        </w:rPr>
      </w:pPr>
      <w:r w:rsidRPr="00341044">
        <w:rPr>
          <w:rFonts w:ascii="Arial" w:hAnsi="Arial" w:cs="Arial"/>
          <w:u w:val="single"/>
        </w:rPr>
        <w:t>“Just in Time” Training</w:t>
      </w:r>
    </w:p>
    <w:p w:rsidR="0053027C" w:rsidRDefault="00341044" w:rsidP="00F238D5">
      <w:pPr>
        <w:rPr>
          <w:rFonts w:ascii="Arial" w:hAnsi="Arial" w:cs="Arial"/>
        </w:rPr>
      </w:pPr>
      <w:r w:rsidRPr="00341044">
        <w:rPr>
          <w:rFonts w:ascii="Arial" w:hAnsi="Arial" w:cs="Arial"/>
        </w:rPr>
        <w:t xml:space="preserve">The goal of 80% training is to assure that no subject will be cared for by an untrained RN. In a very time-sensitive situation, the minimum acceptable training for Part 1 is viewing Modules 2, </w:t>
      </w:r>
      <w:r w:rsidR="00A7527A">
        <w:rPr>
          <w:rFonts w:ascii="Arial" w:hAnsi="Arial" w:cs="Arial"/>
        </w:rPr>
        <w:t>3</w:t>
      </w:r>
      <w:r w:rsidRPr="00341044">
        <w:rPr>
          <w:rFonts w:ascii="Arial" w:hAnsi="Arial" w:cs="Arial"/>
        </w:rPr>
        <w:t xml:space="preserve">, </w:t>
      </w:r>
      <w:r w:rsidR="00A7527A">
        <w:rPr>
          <w:rFonts w:ascii="Arial" w:hAnsi="Arial" w:cs="Arial"/>
        </w:rPr>
        <w:t>4a</w:t>
      </w:r>
      <w:r w:rsidR="00F238D5">
        <w:rPr>
          <w:rFonts w:ascii="Arial" w:hAnsi="Arial" w:cs="Arial"/>
        </w:rPr>
        <w:t xml:space="preserve"> and </w:t>
      </w:r>
      <w:r w:rsidR="00A7527A">
        <w:rPr>
          <w:rFonts w:ascii="Arial" w:hAnsi="Arial" w:cs="Arial"/>
        </w:rPr>
        <w:t>6</w:t>
      </w:r>
      <w:r w:rsidRPr="00341044">
        <w:rPr>
          <w:rFonts w:ascii="Arial" w:hAnsi="Arial" w:cs="Arial"/>
        </w:rPr>
        <w:t xml:space="preserve">.  However, the nurse must fully complete hands-on training with a nurse trainer prior to caring for a subject. </w:t>
      </w:r>
    </w:p>
    <w:p w:rsidR="0053027C" w:rsidRDefault="0053027C" w:rsidP="00341044">
      <w:pPr>
        <w:rPr>
          <w:rFonts w:ascii="Arial" w:hAnsi="Arial" w:cs="Arial"/>
        </w:rPr>
      </w:pPr>
    </w:p>
    <w:p w:rsidR="0053027C" w:rsidRPr="00F238D5" w:rsidRDefault="0053027C" w:rsidP="00F238D5">
      <w:pPr>
        <w:spacing w:line="360" w:lineRule="auto"/>
        <w:rPr>
          <w:rFonts w:ascii="Arial" w:hAnsi="Arial" w:cs="Arial"/>
          <w:u w:val="single"/>
        </w:rPr>
      </w:pPr>
      <w:r w:rsidRPr="00F238D5">
        <w:rPr>
          <w:rFonts w:ascii="Arial" w:hAnsi="Arial" w:cs="Arial"/>
          <w:u w:val="single"/>
        </w:rPr>
        <w:t>Sensor Insertion</w:t>
      </w:r>
    </w:p>
    <w:p w:rsidR="0053027C" w:rsidRPr="00341044" w:rsidRDefault="0053027C" w:rsidP="00341044">
      <w:pPr>
        <w:rPr>
          <w:rFonts w:ascii="Arial" w:hAnsi="Arial" w:cs="Arial"/>
        </w:rPr>
      </w:pPr>
      <w:r>
        <w:rPr>
          <w:rFonts w:ascii="Arial" w:hAnsi="Arial" w:cs="Arial"/>
        </w:rPr>
        <w:t>Sensor</w:t>
      </w:r>
      <w:r w:rsidR="00A7527A">
        <w:rPr>
          <w:rFonts w:ascii="Arial" w:hAnsi="Arial" w:cs="Arial"/>
        </w:rPr>
        <w:t>s</w:t>
      </w:r>
      <w:r>
        <w:rPr>
          <w:rFonts w:ascii="Arial" w:hAnsi="Arial" w:cs="Arial"/>
        </w:rPr>
        <w:t xml:space="preserve"> may only be inserted by trained personnel. Initially there will be a core group of staff trained </w:t>
      </w:r>
      <w:r w:rsidR="00F238D5">
        <w:rPr>
          <w:rFonts w:ascii="Arial" w:hAnsi="Arial" w:cs="Arial"/>
        </w:rPr>
        <w:t>to perform</w:t>
      </w:r>
      <w:r>
        <w:rPr>
          <w:rFonts w:ascii="Arial" w:hAnsi="Arial" w:cs="Arial"/>
        </w:rPr>
        <w:t xml:space="preserve"> sensor insertion. </w:t>
      </w:r>
      <w:r w:rsidR="00F238D5">
        <w:rPr>
          <w:rFonts w:ascii="Arial" w:hAnsi="Arial" w:cs="Arial"/>
        </w:rPr>
        <w:t xml:space="preserve">As subject sensor insertion permits, trainers will train additional staff. All staff </w:t>
      </w:r>
      <w:proofErr w:type="gramStart"/>
      <w:r w:rsidR="00F238D5">
        <w:rPr>
          <w:rFonts w:ascii="Arial" w:hAnsi="Arial" w:cs="Arial"/>
        </w:rPr>
        <w:t>are</w:t>
      </w:r>
      <w:proofErr w:type="gramEnd"/>
      <w:r w:rsidR="00F238D5">
        <w:rPr>
          <w:rFonts w:ascii="Arial" w:hAnsi="Arial" w:cs="Arial"/>
        </w:rPr>
        <w:t xml:space="preserve"> assigned to view </w:t>
      </w:r>
      <w:r w:rsidR="00A7527A">
        <w:rPr>
          <w:rFonts w:ascii="Arial" w:hAnsi="Arial" w:cs="Arial"/>
        </w:rPr>
        <w:t xml:space="preserve">the </w:t>
      </w:r>
      <w:r w:rsidR="00F238D5">
        <w:rPr>
          <w:rFonts w:ascii="Arial" w:hAnsi="Arial" w:cs="Arial"/>
        </w:rPr>
        <w:t xml:space="preserve">sensor insertion video as part of the initial training to </w:t>
      </w:r>
      <w:r w:rsidR="00A7527A">
        <w:rPr>
          <w:rFonts w:ascii="Arial" w:hAnsi="Arial" w:cs="Arial"/>
        </w:rPr>
        <w:t xml:space="preserve">educate </w:t>
      </w:r>
      <w:r w:rsidR="00F238D5">
        <w:rPr>
          <w:rFonts w:ascii="Arial" w:hAnsi="Arial" w:cs="Arial"/>
        </w:rPr>
        <w:t xml:space="preserve">them </w:t>
      </w:r>
      <w:r w:rsidR="00A7527A">
        <w:rPr>
          <w:rFonts w:ascii="Arial" w:hAnsi="Arial" w:cs="Arial"/>
        </w:rPr>
        <w:t>about</w:t>
      </w:r>
      <w:r w:rsidR="00F238D5">
        <w:rPr>
          <w:rFonts w:ascii="Arial" w:hAnsi="Arial" w:cs="Arial"/>
        </w:rPr>
        <w:t xml:space="preserve"> the device.</w:t>
      </w:r>
    </w:p>
    <w:p w:rsidR="002D1180" w:rsidRPr="00341044" w:rsidRDefault="002D1180">
      <w:pPr>
        <w:rPr>
          <w:rFonts w:ascii="Arial" w:hAnsi="Arial" w:cs="Arial"/>
        </w:rPr>
      </w:pPr>
    </w:p>
    <w:sectPr w:rsidR="002D1180" w:rsidRPr="00341044" w:rsidSect="00CB7E41">
      <w:footerReference w:type="default" r:id="rId9"/>
      <w:pgSz w:w="12240" w:h="15840"/>
      <w:pgMar w:top="576" w:right="720"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A94" w:rsidRDefault="00C41A94" w:rsidP="003E500F">
      <w:r>
        <w:separator/>
      </w:r>
    </w:p>
  </w:endnote>
  <w:endnote w:type="continuationSeparator" w:id="0">
    <w:p w:rsidR="00C41A94" w:rsidRDefault="00C41A94" w:rsidP="003E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BA1" w:rsidRDefault="003E3BA1">
    <w:pPr>
      <w:pStyle w:val="Footer"/>
    </w:pPr>
  </w:p>
  <w:p w:rsidR="00BB50C1" w:rsidRDefault="003E3BA1" w:rsidP="003E500F">
    <w:pPr>
      <w:pStyle w:val="Subtitle"/>
    </w:pPr>
    <w:r>
      <w:rPr>
        <w:noProof/>
      </w:rPr>
      <w:drawing>
        <wp:anchor distT="0" distB="0" distL="114300" distR="114300" simplePos="0" relativeHeight="251659264" behindDoc="0" locked="0" layoutInCell="1" allowOverlap="1" wp14:anchorId="0B97A955" wp14:editId="5447C7B7">
          <wp:simplePos x="0" y="0"/>
          <wp:positionH relativeFrom="margin">
            <wp:posOffset>4476750</wp:posOffset>
          </wp:positionH>
          <wp:positionV relativeFrom="page">
            <wp:posOffset>9239250</wp:posOffset>
          </wp:positionV>
          <wp:extent cx="2058809" cy="7682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809" cy="768268"/>
                  </a:xfrm>
                  <a:prstGeom prst="rect">
                    <a:avLst/>
                  </a:prstGeom>
                  <a:noFill/>
                </pic:spPr>
              </pic:pic>
            </a:graphicData>
          </a:graphic>
          <wp14:sizeRelH relativeFrom="page">
            <wp14:pctWidth>0</wp14:pctWidth>
          </wp14:sizeRelH>
          <wp14:sizeRelV relativeFrom="page">
            <wp14:pctHeight>0</wp14:pctHeight>
          </wp14:sizeRelV>
        </wp:anchor>
      </w:drawing>
    </w:r>
    <w:r w:rsidR="00884FF8">
      <w:t xml:space="preserve">1 </w:t>
    </w:r>
    <w:r w:rsidR="00C17DDA">
      <w:t xml:space="preserve">March, </w:t>
    </w:r>
    <w:r>
      <w:t>2012</w:t>
    </w:r>
  </w:p>
  <w:p w:rsidR="003E3BA1" w:rsidRDefault="00BB50C1" w:rsidP="00BB50C1">
    <w:pPr>
      <w:pStyle w:val="Subtitle"/>
    </w:pPr>
    <w:r>
      <w:t>Nurse Training Checklist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A94" w:rsidRDefault="00C41A94" w:rsidP="003E500F">
      <w:r>
        <w:separator/>
      </w:r>
    </w:p>
  </w:footnote>
  <w:footnote w:type="continuationSeparator" w:id="0">
    <w:p w:rsidR="00C41A94" w:rsidRDefault="00C41A94" w:rsidP="003E5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7E7"/>
    <w:multiLevelType w:val="hybridMultilevel"/>
    <w:tmpl w:val="1952CA2A"/>
    <w:lvl w:ilvl="0" w:tplc="61C4FF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7E51D0"/>
    <w:multiLevelType w:val="hybridMultilevel"/>
    <w:tmpl w:val="B9E2BC0A"/>
    <w:lvl w:ilvl="0" w:tplc="61C4FF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40128"/>
    <w:multiLevelType w:val="hybridMultilevel"/>
    <w:tmpl w:val="EE8866A6"/>
    <w:lvl w:ilvl="0" w:tplc="61C4FF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15C08"/>
    <w:multiLevelType w:val="hybridMultilevel"/>
    <w:tmpl w:val="B1D61018"/>
    <w:lvl w:ilvl="0" w:tplc="61C4FF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0F"/>
    <w:rsid w:val="00002B68"/>
    <w:rsid w:val="0005339C"/>
    <w:rsid w:val="000846C9"/>
    <w:rsid w:val="000928F4"/>
    <w:rsid w:val="0009388B"/>
    <w:rsid w:val="000956CB"/>
    <w:rsid w:val="000A41AA"/>
    <w:rsid w:val="000B1566"/>
    <w:rsid w:val="000B4E46"/>
    <w:rsid w:val="000D4CE0"/>
    <w:rsid w:val="000D78AA"/>
    <w:rsid w:val="000F0C9C"/>
    <w:rsid w:val="000F5C9A"/>
    <w:rsid w:val="00124D9E"/>
    <w:rsid w:val="001442D2"/>
    <w:rsid w:val="0015537D"/>
    <w:rsid w:val="001708BE"/>
    <w:rsid w:val="00181B89"/>
    <w:rsid w:val="0018321F"/>
    <w:rsid w:val="00187E8D"/>
    <w:rsid w:val="001943FF"/>
    <w:rsid w:val="001C7797"/>
    <w:rsid w:val="001D3036"/>
    <w:rsid w:val="001D4DCD"/>
    <w:rsid w:val="0023100B"/>
    <w:rsid w:val="002745FD"/>
    <w:rsid w:val="00281EF8"/>
    <w:rsid w:val="002A3C9C"/>
    <w:rsid w:val="002C1515"/>
    <w:rsid w:val="002D1180"/>
    <w:rsid w:val="002D3C15"/>
    <w:rsid w:val="002E1626"/>
    <w:rsid w:val="002F0B99"/>
    <w:rsid w:val="002F65DE"/>
    <w:rsid w:val="00300764"/>
    <w:rsid w:val="00315EBE"/>
    <w:rsid w:val="00341044"/>
    <w:rsid w:val="00354D4D"/>
    <w:rsid w:val="00366E4C"/>
    <w:rsid w:val="003774B5"/>
    <w:rsid w:val="00377EE8"/>
    <w:rsid w:val="00383736"/>
    <w:rsid w:val="00396C7A"/>
    <w:rsid w:val="003C6E47"/>
    <w:rsid w:val="003D0205"/>
    <w:rsid w:val="003E3BA1"/>
    <w:rsid w:val="003E3C47"/>
    <w:rsid w:val="003E500F"/>
    <w:rsid w:val="00401BCF"/>
    <w:rsid w:val="00404A56"/>
    <w:rsid w:val="0044040F"/>
    <w:rsid w:val="004411CC"/>
    <w:rsid w:val="00460D0A"/>
    <w:rsid w:val="0047541B"/>
    <w:rsid w:val="00492EB0"/>
    <w:rsid w:val="004D32B4"/>
    <w:rsid w:val="004E4F92"/>
    <w:rsid w:val="00526429"/>
    <w:rsid w:val="0053027C"/>
    <w:rsid w:val="00551972"/>
    <w:rsid w:val="00580A67"/>
    <w:rsid w:val="005973C2"/>
    <w:rsid w:val="005A7D4B"/>
    <w:rsid w:val="005E1FAA"/>
    <w:rsid w:val="0061167E"/>
    <w:rsid w:val="006273D5"/>
    <w:rsid w:val="00627471"/>
    <w:rsid w:val="00637467"/>
    <w:rsid w:val="006457FE"/>
    <w:rsid w:val="006627ED"/>
    <w:rsid w:val="006655D9"/>
    <w:rsid w:val="00680273"/>
    <w:rsid w:val="006A1BBD"/>
    <w:rsid w:val="006A4ED5"/>
    <w:rsid w:val="006B52A4"/>
    <w:rsid w:val="006E0562"/>
    <w:rsid w:val="006E28B7"/>
    <w:rsid w:val="006F377F"/>
    <w:rsid w:val="006F7F4A"/>
    <w:rsid w:val="00724446"/>
    <w:rsid w:val="00725BC2"/>
    <w:rsid w:val="00734EBA"/>
    <w:rsid w:val="00744A8D"/>
    <w:rsid w:val="0075003B"/>
    <w:rsid w:val="00765B1D"/>
    <w:rsid w:val="007848B9"/>
    <w:rsid w:val="007A5CF1"/>
    <w:rsid w:val="007B1D96"/>
    <w:rsid w:val="007B430A"/>
    <w:rsid w:val="007C4D0F"/>
    <w:rsid w:val="007F642B"/>
    <w:rsid w:val="007F6541"/>
    <w:rsid w:val="00811CCA"/>
    <w:rsid w:val="00812807"/>
    <w:rsid w:val="00814748"/>
    <w:rsid w:val="00815C4B"/>
    <w:rsid w:val="0082267E"/>
    <w:rsid w:val="008272E0"/>
    <w:rsid w:val="00844CA7"/>
    <w:rsid w:val="00851019"/>
    <w:rsid w:val="00852413"/>
    <w:rsid w:val="008617B9"/>
    <w:rsid w:val="00864221"/>
    <w:rsid w:val="00871797"/>
    <w:rsid w:val="008722DE"/>
    <w:rsid w:val="00884FF8"/>
    <w:rsid w:val="008B6E4A"/>
    <w:rsid w:val="008C0EA5"/>
    <w:rsid w:val="008C1EE3"/>
    <w:rsid w:val="008E1FA2"/>
    <w:rsid w:val="008F7900"/>
    <w:rsid w:val="009055B4"/>
    <w:rsid w:val="00907619"/>
    <w:rsid w:val="00914A50"/>
    <w:rsid w:val="00952312"/>
    <w:rsid w:val="00983B58"/>
    <w:rsid w:val="00990AC4"/>
    <w:rsid w:val="0099447D"/>
    <w:rsid w:val="009B1CA3"/>
    <w:rsid w:val="009B2013"/>
    <w:rsid w:val="009C2E67"/>
    <w:rsid w:val="009C3AB4"/>
    <w:rsid w:val="009E327E"/>
    <w:rsid w:val="009F3F1F"/>
    <w:rsid w:val="00A04652"/>
    <w:rsid w:val="00A12276"/>
    <w:rsid w:val="00A142AA"/>
    <w:rsid w:val="00A25229"/>
    <w:rsid w:val="00A25A38"/>
    <w:rsid w:val="00A2606E"/>
    <w:rsid w:val="00A430BC"/>
    <w:rsid w:val="00A46DB6"/>
    <w:rsid w:val="00A52E53"/>
    <w:rsid w:val="00A54587"/>
    <w:rsid w:val="00A54BAD"/>
    <w:rsid w:val="00A7527A"/>
    <w:rsid w:val="00A76B43"/>
    <w:rsid w:val="00A9699F"/>
    <w:rsid w:val="00A97719"/>
    <w:rsid w:val="00A977ED"/>
    <w:rsid w:val="00AC691B"/>
    <w:rsid w:val="00AE3067"/>
    <w:rsid w:val="00B12775"/>
    <w:rsid w:val="00B270A9"/>
    <w:rsid w:val="00B425B8"/>
    <w:rsid w:val="00B428EC"/>
    <w:rsid w:val="00B54773"/>
    <w:rsid w:val="00B56E03"/>
    <w:rsid w:val="00B97461"/>
    <w:rsid w:val="00BB0A92"/>
    <w:rsid w:val="00BB50C1"/>
    <w:rsid w:val="00BB64BF"/>
    <w:rsid w:val="00BC1984"/>
    <w:rsid w:val="00BD1B02"/>
    <w:rsid w:val="00BD6928"/>
    <w:rsid w:val="00C17DDA"/>
    <w:rsid w:val="00C21A03"/>
    <w:rsid w:val="00C40B2A"/>
    <w:rsid w:val="00C41A94"/>
    <w:rsid w:val="00C72C4A"/>
    <w:rsid w:val="00CB0B6C"/>
    <w:rsid w:val="00CB59A9"/>
    <w:rsid w:val="00CB7E41"/>
    <w:rsid w:val="00CC5F27"/>
    <w:rsid w:val="00D21F4B"/>
    <w:rsid w:val="00D304FE"/>
    <w:rsid w:val="00D30BC0"/>
    <w:rsid w:val="00D443D8"/>
    <w:rsid w:val="00D46E9F"/>
    <w:rsid w:val="00D8250F"/>
    <w:rsid w:val="00D87F69"/>
    <w:rsid w:val="00D90B49"/>
    <w:rsid w:val="00D9172A"/>
    <w:rsid w:val="00D91D35"/>
    <w:rsid w:val="00DA1333"/>
    <w:rsid w:val="00DB659E"/>
    <w:rsid w:val="00DD432E"/>
    <w:rsid w:val="00DD6F3F"/>
    <w:rsid w:val="00DE1CB3"/>
    <w:rsid w:val="00DF6427"/>
    <w:rsid w:val="00E2636F"/>
    <w:rsid w:val="00E30B32"/>
    <w:rsid w:val="00E85E03"/>
    <w:rsid w:val="00E865E2"/>
    <w:rsid w:val="00E96D69"/>
    <w:rsid w:val="00EC5493"/>
    <w:rsid w:val="00EC6546"/>
    <w:rsid w:val="00ED61B8"/>
    <w:rsid w:val="00EE0115"/>
    <w:rsid w:val="00F05DDD"/>
    <w:rsid w:val="00F209A5"/>
    <w:rsid w:val="00F238D5"/>
    <w:rsid w:val="00F34317"/>
    <w:rsid w:val="00F4674B"/>
    <w:rsid w:val="00F61453"/>
    <w:rsid w:val="00F8273E"/>
    <w:rsid w:val="00F918D7"/>
    <w:rsid w:val="00FA0FA2"/>
    <w:rsid w:val="00FB7114"/>
    <w:rsid w:val="00FD02A2"/>
    <w:rsid w:val="00FF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044"/>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500F"/>
    <w:pPr>
      <w:tabs>
        <w:tab w:val="center" w:pos="4680"/>
        <w:tab w:val="right" w:pos="9360"/>
      </w:tabs>
    </w:pPr>
  </w:style>
  <w:style w:type="character" w:customStyle="1" w:styleId="HeaderChar">
    <w:name w:val="Header Char"/>
    <w:basedOn w:val="DefaultParagraphFont"/>
    <w:link w:val="Header"/>
    <w:rsid w:val="003E500F"/>
    <w:rPr>
      <w:sz w:val="24"/>
      <w:szCs w:val="24"/>
    </w:rPr>
  </w:style>
  <w:style w:type="paragraph" w:styleId="Footer">
    <w:name w:val="footer"/>
    <w:basedOn w:val="Normal"/>
    <w:link w:val="FooterChar"/>
    <w:uiPriority w:val="99"/>
    <w:rsid w:val="003E500F"/>
    <w:pPr>
      <w:tabs>
        <w:tab w:val="center" w:pos="4680"/>
        <w:tab w:val="right" w:pos="9360"/>
      </w:tabs>
    </w:pPr>
  </w:style>
  <w:style w:type="character" w:customStyle="1" w:styleId="FooterChar">
    <w:name w:val="Footer Char"/>
    <w:basedOn w:val="DefaultParagraphFont"/>
    <w:link w:val="Footer"/>
    <w:uiPriority w:val="99"/>
    <w:rsid w:val="003E500F"/>
    <w:rPr>
      <w:sz w:val="24"/>
      <w:szCs w:val="24"/>
    </w:rPr>
  </w:style>
  <w:style w:type="paragraph" w:styleId="BalloonText">
    <w:name w:val="Balloon Text"/>
    <w:basedOn w:val="Normal"/>
    <w:link w:val="BalloonTextChar"/>
    <w:rsid w:val="003E500F"/>
    <w:rPr>
      <w:rFonts w:ascii="Tahoma" w:hAnsi="Tahoma" w:cs="Tahoma"/>
      <w:sz w:val="16"/>
      <w:szCs w:val="16"/>
    </w:rPr>
  </w:style>
  <w:style w:type="character" w:customStyle="1" w:styleId="BalloonTextChar">
    <w:name w:val="Balloon Text Char"/>
    <w:basedOn w:val="DefaultParagraphFont"/>
    <w:link w:val="BalloonText"/>
    <w:rsid w:val="003E500F"/>
    <w:rPr>
      <w:rFonts w:ascii="Tahoma" w:hAnsi="Tahoma" w:cs="Tahoma"/>
      <w:sz w:val="16"/>
      <w:szCs w:val="16"/>
    </w:rPr>
  </w:style>
  <w:style w:type="paragraph" w:styleId="Subtitle">
    <w:name w:val="Subtitle"/>
    <w:basedOn w:val="Normal"/>
    <w:next w:val="Normal"/>
    <w:link w:val="SubtitleChar"/>
    <w:qFormat/>
    <w:rsid w:val="003E50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E500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410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044"/>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E500F"/>
    <w:pPr>
      <w:tabs>
        <w:tab w:val="center" w:pos="4680"/>
        <w:tab w:val="right" w:pos="9360"/>
      </w:tabs>
    </w:pPr>
  </w:style>
  <w:style w:type="character" w:customStyle="1" w:styleId="HeaderChar">
    <w:name w:val="Header Char"/>
    <w:basedOn w:val="DefaultParagraphFont"/>
    <w:link w:val="Header"/>
    <w:rsid w:val="003E500F"/>
    <w:rPr>
      <w:sz w:val="24"/>
      <w:szCs w:val="24"/>
    </w:rPr>
  </w:style>
  <w:style w:type="paragraph" w:styleId="Footer">
    <w:name w:val="footer"/>
    <w:basedOn w:val="Normal"/>
    <w:link w:val="FooterChar"/>
    <w:uiPriority w:val="99"/>
    <w:rsid w:val="003E500F"/>
    <w:pPr>
      <w:tabs>
        <w:tab w:val="center" w:pos="4680"/>
        <w:tab w:val="right" w:pos="9360"/>
      </w:tabs>
    </w:pPr>
  </w:style>
  <w:style w:type="character" w:customStyle="1" w:styleId="FooterChar">
    <w:name w:val="Footer Char"/>
    <w:basedOn w:val="DefaultParagraphFont"/>
    <w:link w:val="Footer"/>
    <w:uiPriority w:val="99"/>
    <w:rsid w:val="003E500F"/>
    <w:rPr>
      <w:sz w:val="24"/>
      <w:szCs w:val="24"/>
    </w:rPr>
  </w:style>
  <w:style w:type="paragraph" w:styleId="BalloonText">
    <w:name w:val="Balloon Text"/>
    <w:basedOn w:val="Normal"/>
    <w:link w:val="BalloonTextChar"/>
    <w:rsid w:val="003E500F"/>
    <w:rPr>
      <w:rFonts w:ascii="Tahoma" w:hAnsi="Tahoma" w:cs="Tahoma"/>
      <w:sz w:val="16"/>
      <w:szCs w:val="16"/>
    </w:rPr>
  </w:style>
  <w:style w:type="character" w:customStyle="1" w:styleId="BalloonTextChar">
    <w:name w:val="Balloon Text Char"/>
    <w:basedOn w:val="DefaultParagraphFont"/>
    <w:link w:val="BalloonText"/>
    <w:rsid w:val="003E500F"/>
    <w:rPr>
      <w:rFonts w:ascii="Tahoma" w:hAnsi="Tahoma" w:cs="Tahoma"/>
      <w:sz w:val="16"/>
      <w:szCs w:val="16"/>
    </w:rPr>
  </w:style>
  <w:style w:type="paragraph" w:styleId="Subtitle">
    <w:name w:val="Subtitle"/>
    <w:basedOn w:val="Normal"/>
    <w:next w:val="Normal"/>
    <w:link w:val="SubtitleChar"/>
    <w:qFormat/>
    <w:rsid w:val="003E50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E500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41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E8283-69A5-45F2-9E3D-FCB7E7F2B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 Anna</dc:creator>
  <cp:keywords/>
  <dc:description/>
  <cp:lastModifiedBy>Coughlin-Wells, Kerry</cp:lastModifiedBy>
  <cp:revision>2</cp:revision>
  <dcterms:created xsi:type="dcterms:W3CDTF">2012-03-02T21:53:00Z</dcterms:created>
  <dcterms:modified xsi:type="dcterms:W3CDTF">2012-03-02T21:53:00Z</dcterms:modified>
</cp:coreProperties>
</file>