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89" w:rsidRPr="005B2EB0" w:rsidRDefault="00640C89" w:rsidP="00640C89">
      <w:pPr>
        <w:jc w:val="center"/>
        <w:rPr>
          <w:b/>
          <w:sz w:val="32"/>
          <w:szCs w:val="32"/>
          <w:u w:val="single"/>
        </w:rPr>
      </w:pPr>
      <w:r w:rsidRPr="005B2EB0">
        <w:rPr>
          <w:b/>
          <w:sz w:val="32"/>
          <w:szCs w:val="32"/>
          <w:u w:val="single"/>
        </w:rPr>
        <w:t xml:space="preserve">HALF-PINT Screening </w:t>
      </w:r>
      <w:r>
        <w:rPr>
          <w:b/>
          <w:sz w:val="32"/>
          <w:szCs w:val="32"/>
          <w:u w:val="single"/>
        </w:rPr>
        <w:t xml:space="preserve">Reference </w:t>
      </w:r>
      <w:r w:rsidRPr="005B2EB0">
        <w:rPr>
          <w:b/>
          <w:sz w:val="32"/>
          <w:szCs w:val="32"/>
          <w:u w:val="single"/>
        </w:rPr>
        <w:t>Sheet</w:t>
      </w:r>
    </w:p>
    <w:p w:rsidR="00640C89" w:rsidRDefault="00640C89" w:rsidP="00640C89">
      <w:pPr>
        <w:jc w:val="center"/>
        <w:rPr>
          <w:b/>
          <w:sz w:val="24"/>
          <w:szCs w:val="24"/>
          <w:u w:val="single"/>
        </w:rPr>
      </w:pPr>
    </w:p>
    <w:p w:rsidR="00640C89" w:rsidRPr="00E23415" w:rsidRDefault="00640C89" w:rsidP="00640C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Inclusion Criteria </w:t>
      </w:r>
    </w:p>
    <w:p w:rsidR="00640C89" w:rsidRDefault="00640C89" w:rsidP="00640C89">
      <w:pPr>
        <w:ind w:left="720" w:hanging="720"/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 xml:space="preserve">Cardiovascular failure (dopamine or </w:t>
      </w:r>
      <w:proofErr w:type="spellStart"/>
      <w:r>
        <w:rPr>
          <w:rFonts w:cstheme="minorHAnsi"/>
        </w:rPr>
        <w:t>dobutamine</w:t>
      </w:r>
      <w:proofErr w:type="spellEnd"/>
      <w:r>
        <w:rPr>
          <w:rFonts w:cstheme="minorHAnsi"/>
        </w:rPr>
        <w:t xml:space="preserve"> &gt; 5 mcg/kg/min, or any dose of </w:t>
      </w:r>
      <w:proofErr w:type="spellStart"/>
      <w:r>
        <w:rPr>
          <w:rFonts w:cstheme="minorHAnsi"/>
        </w:rPr>
        <w:t>epi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norepi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milrinone</w:t>
      </w:r>
      <w:proofErr w:type="spellEnd"/>
      <w:r>
        <w:rPr>
          <w:rFonts w:cstheme="minorHAnsi"/>
        </w:rPr>
        <w:t xml:space="preserve">, or vasopressin if used for hypotension) </w:t>
      </w:r>
    </w:p>
    <w:p w:rsidR="00640C89" w:rsidRDefault="00640C89" w:rsidP="00640C89">
      <w:pPr>
        <w:ind w:left="720"/>
        <w:rPr>
          <w:rFonts w:cstheme="minorHAnsi"/>
        </w:rPr>
      </w:pPr>
      <w:r w:rsidRPr="00ED461A">
        <w:rPr>
          <w:rFonts w:cstheme="minorHAnsi"/>
          <w:b/>
        </w:rPr>
        <w:t>and/or</w:t>
      </w:r>
      <w:r>
        <w:rPr>
          <w:rFonts w:cstheme="minorHAnsi"/>
        </w:rPr>
        <w:t xml:space="preserve"> </w:t>
      </w:r>
    </w:p>
    <w:p w:rsidR="00640C89" w:rsidRPr="00A63AA0" w:rsidRDefault="00640C89" w:rsidP="00640C89">
      <w:pPr>
        <w:rPr>
          <w:rFonts w:cstheme="minorHAnsi"/>
          <w:b/>
        </w:rPr>
      </w:pPr>
      <w:r w:rsidRPr="00ED461A">
        <w:rPr>
          <w:rFonts w:cstheme="minorHAnsi"/>
          <w:sz w:val="28"/>
          <w:szCs w:val="28"/>
        </w:rPr>
        <w:t>□</w:t>
      </w:r>
      <w:r w:rsidRPr="00A63AA0">
        <w:rPr>
          <w:rFonts w:cstheme="minorHAnsi"/>
        </w:rPr>
        <w:tab/>
        <w:t>R</w:t>
      </w:r>
      <w:r>
        <w:rPr>
          <w:rFonts w:cstheme="minorHAnsi"/>
        </w:rPr>
        <w:t>espiratory failure (a</w:t>
      </w:r>
      <w:r w:rsidRPr="00A63AA0">
        <w:rPr>
          <w:rFonts w:cstheme="minorHAnsi"/>
        </w:rPr>
        <w:t xml:space="preserve">cute mechanical ventilation via ETT or </w:t>
      </w:r>
      <w:proofErr w:type="spellStart"/>
      <w:r w:rsidRPr="00A63AA0">
        <w:rPr>
          <w:rFonts w:cstheme="minorHAnsi"/>
        </w:rPr>
        <w:t>trach</w:t>
      </w:r>
      <w:proofErr w:type="spellEnd"/>
      <w:r w:rsidRPr="00A63AA0">
        <w:rPr>
          <w:rFonts w:cstheme="minorHAnsi"/>
        </w:rPr>
        <w:t xml:space="preserve"> anticipated for &gt; 24 hours</w:t>
      </w:r>
      <w:r>
        <w:rPr>
          <w:rFonts w:cstheme="minorHAnsi"/>
        </w:rPr>
        <w:t>)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 xml:space="preserve">Greater than or = 2 weeks and corrected gestational age </w:t>
      </w:r>
      <w:r w:rsidRPr="00E23415">
        <w:rPr>
          <w:rFonts w:cstheme="minorHAnsi"/>
          <w:u w:val="single"/>
        </w:rPr>
        <w:t>&gt;</w:t>
      </w:r>
      <w:r>
        <w:rPr>
          <w:rFonts w:cstheme="minorHAnsi"/>
        </w:rPr>
        <w:t xml:space="preserve"> 42 weeks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Less than 18 years of age</w:t>
      </w:r>
    </w:p>
    <w:p w:rsidR="00640C89" w:rsidRDefault="00640C89" w:rsidP="00640C89">
      <w:pPr>
        <w:rPr>
          <w:rFonts w:cstheme="minorHAnsi"/>
        </w:rPr>
      </w:pPr>
    </w:p>
    <w:p w:rsidR="00640C89" w:rsidRPr="00E23415" w:rsidRDefault="00640C89" w:rsidP="00640C89">
      <w:pPr>
        <w:rPr>
          <w:rFonts w:cstheme="minorHAnsi"/>
          <w:b/>
          <w:u w:val="single"/>
        </w:rPr>
      </w:pPr>
      <w:r w:rsidRPr="00E23415">
        <w:rPr>
          <w:rFonts w:cstheme="minorHAnsi"/>
          <w:b/>
          <w:u w:val="single"/>
        </w:rPr>
        <w:t>Exclusion Criteria – PATIENT NOT ELIGIBLE IF ANY BOXES ARE CHECKED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Expected to remain in ICU &lt; 24 hours (this may change, continue to monitor; other exclusions permanent)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</w:rPr>
        <w:t>Previously</w:t>
      </w:r>
      <w:proofErr w:type="gramEnd"/>
      <w:r>
        <w:rPr>
          <w:rFonts w:cstheme="minorHAnsi"/>
        </w:rPr>
        <w:t xml:space="preserve"> randomized in HALF-PINT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Competing trial (discuss with CCC)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Limiting/redirecting care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Baseline chronic invasive ventilator dependence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 w:rsidRPr="00F53AD5">
        <w:rPr>
          <w:rFonts w:cstheme="minorHAnsi"/>
        </w:rPr>
        <w:t>Type 1 or 2 diabetes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Cardiac surgery last 2 months or planned for this admission</w:t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</w:rPr>
        <w:t>Diffuse</w:t>
      </w:r>
      <w:proofErr w:type="gramEnd"/>
      <w:r>
        <w:rPr>
          <w:rFonts w:cstheme="minorHAnsi"/>
        </w:rPr>
        <w:t xml:space="preserve"> skin disease</w:t>
      </w:r>
    </w:p>
    <w:p w:rsidR="00640C89" w:rsidRDefault="00640C89" w:rsidP="00640C89">
      <w:pPr>
        <w:rPr>
          <w:rFonts w:cstheme="minorHAnsi"/>
          <w:sz w:val="28"/>
          <w:szCs w:val="28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Ward of the State</w:t>
      </w:r>
      <w:r>
        <w:rPr>
          <w:rFonts w:cstheme="minorHAnsi"/>
          <w:sz w:val="28"/>
          <w:szCs w:val="28"/>
        </w:rPr>
        <w:tab/>
      </w:r>
    </w:p>
    <w:p w:rsidR="00640C89" w:rsidRDefault="00640C89" w:rsidP="00640C89">
      <w:pPr>
        <w:rPr>
          <w:rFonts w:cstheme="minorHAnsi"/>
        </w:rPr>
      </w:pPr>
      <w:r w:rsidRPr="00ED461A">
        <w:rPr>
          <w:rFonts w:cstheme="minorHAnsi"/>
          <w:sz w:val="28"/>
          <w:szCs w:val="28"/>
        </w:rPr>
        <w:t>□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>Pregnancy</w:t>
      </w:r>
    </w:p>
    <w:p w:rsidR="00640C89" w:rsidRDefault="00640C89" w:rsidP="00640C89">
      <w:pPr>
        <w:rPr>
          <w:rFonts w:cstheme="minorHAnsi"/>
        </w:rPr>
      </w:pPr>
      <w:r>
        <w:rPr>
          <w:rFonts w:cstheme="minorHAnsi"/>
          <w:sz w:val="28"/>
          <w:szCs w:val="28"/>
        </w:rPr>
        <w:tab/>
      </w:r>
    </w:p>
    <w:p w:rsidR="00640C89" w:rsidRDefault="00640C89" w:rsidP="00640C89">
      <w:pPr>
        <w:rPr>
          <w:rFonts w:cstheme="minorHAnsi"/>
        </w:rPr>
      </w:pPr>
    </w:p>
    <w:p w:rsidR="00FC79CB" w:rsidRDefault="00FC79CB">
      <w:bookmarkStart w:id="0" w:name="_GoBack"/>
      <w:bookmarkEnd w:id="0"/>
    </w:p>
    <w:sectPr w:rsidR="00FC79CB" w:rsidSect="001A404D">
      <w:footerReference w:type="default" r:id="rId7"/>
      <w:pgSz w:w="12240" w:h="15840"/>
      <w:pgMar w:top="720" w:right="1008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F4A" w:rsidRDefault="00D12F4A" w:rsidP="00640C89">
      <w:pPr>
        <w:spacing w:after="0" w:line="240" w:lineRule="auto"/>
      </w:pPr>
      <w:r>
        <w:separator/>
      </w:r>
    </w:p>
  </w:endnote>
  <w:endnote w:type="continuationSeparator" w:id="0">
    <w:p w:rsidR="00D12F4A" w:rsidRDefault="00D12F4A" w:rsidP="0064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04D" w:rsidRDefault="00D12F4A">
    <w:pPr>
      <w:pStyle w:val="Footer"/>
    </w:pPr>
  </w:p>
  <w:p w:rsidR="00D10C90" w:rsidRDefault="00D12F4A" w:rsidP="00D10C90">
    <w:pPr>
      <w:pStyle w:val="Sub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420BB7" wp14:editId="52C85787">
          <wp:simplePos x="0" y="0"/>
          <wp:positionH relativeFrom="margin">
            <wp:posOffset>4476750</wp:posOffset>
          </wp:positionH>
          <wp:positionV relativeFrom="page">
            <wp:posOffset>9239250</wp:posOffset>
          </wp:positionV>
          <wp:extent cx="2058809" cy="7682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809" cy="7682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1</w:t>
    </w:r>
    <w:r>
      <w:t xml:space="preserve"> </w:t>
    </w:r>
    <w:r>
      <w:t>March</w:t>
    </w:r>
    <w:r>
      <w:t xml:space="preserve"> 2012</w:t>
    </w:r>
  </w:p>
  <w:p w:rsidR="001A404D" w:rsidRDefault="00640C89" w:rsidP="00D10C90">
    <w:pPr>
      <w:pStyle w:val="Subtitle"/>
    </w:pPr>
    <w:r>
      <w:t>Screening Reference Sheet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F4A" w:rsidRDefault="00D12F4A" w:rsidP="00640C89">
      <w:pPr>
        <w:spacing w:after="0" w:line="240" w:lineRule="auto"/>
      </w:pPr>
      <w:r>
        <w:separator/>
      </w:r>
    </w:p>
  </w:footnote>
  <w:footnote w:type="continuationSeparator" w:id="0">
    <w:p w:rsidR="00D12F4A" w:rsidRDefault="00D12F4A" w:rsidP="00640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89"/>
    <w:rsid w:val="00170ED4"/>
    <w:rsid w:val="00640C89"/>
    <w:rsid w:val="00D12F4A"/>
    <w:rsid w:val="00F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89"/>
  </w:style>
  <w:style w:type="paragraph" w:styleId="Subtitle">
    <w:name w:val="Subtitle"/>
    <w:basedOn w:val="Normal"/>
    <w:next w:val="Normal"/>
    <w:link w:val="SubtitleChar"/>
    <w:qFormat/>
    <w:rsid w:val="00640C89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40C8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4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89"/>
  </w:style>
  <w:style w:type="paragraph" w:styleId="Subtitle">
    <w:name w:val="Subtitle"/>
    <w:basedOn w:val="Normal"/>
    <w:next w:val="Normal"/>
    <w:link w:val="SubtitleChar"/>
    <w:qFormat/>
    <w:rsid w:val="00640C89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640C8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40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2</cp:revision>
  <dcterms:created xsi:type="dcterms:W3CDTF">2012-03-02T21:17:00Z</dcterms:created>
  <dcterms:modified xsi:type="dcterms:W3CDTF">2012-03-02T21:19:00Z</dcterms:modified>
</cp:coreProperties>
</file>