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edjr2ghuu75" w:id="0"/>
      <w:bookmarkEnd w:id="0"/>
      <w:r w:rsidDel="00000000" w:rsidR="00000000" w:rsidRPr="00000000">
        <w:rPr>
          <w:rtl w:val="0"/>
        </w:rPr>
        <w:t xml:space="preserve">Vueling Technical Test Interview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**International Business Men**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*(Duración máxima: 4 horas)*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Trabajas para el GNB (Gloiath National Bank), y tu jefe, Barney Stinson, te ha pedido que diseñes e implementes una aplicación backend para ayudar a los ejecutivos de la empresa que vuelan por todo el mundo. Los ejecutivos necesitan un listado de cada producto con el que GNB comercia, y el total de la suma de las ventas de estos productos.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esta tarea debes crear un webservice. Este webservice puede devolver los resultados en formato XML o en JSON. Eres libre de escoger el formato con el que te sientas más cómodo (sólo es necesario que se implemente uno de los formatos).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Recursos a utilizar: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[http://quiet-stone-2094.herokuapp.com/rates.xml](http://quiet-stone-2094.herokuapp.com/rates.xml) o [http://quiet-stone-2094.herokuapp.com/rates.json](http://quiet-stone-2094.herokuapp.com/rates.json) devuelve un documento con los siguientes formatos;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**XML**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&lt;rates&gt;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&lt;rate from="EUR" to="USD" rate="1.359"/&gt;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&lt;rate from="CAD" to="EUR" rate="0.732"/&gt;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&lt;rate from="USD" to="EUR" rate="0.736"/&gt;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&lt;rate from="EUR" to="CAD" rate="1.366"/&gt;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&lt;/rates&gt;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**JSON**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{ "from": "EUR", "to": "USD", "rate": "1.359"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{ "from": "CAD", "to": "EUR", "rate": "0.732"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{ "from": "USD", "to": "EUR", "rate": "0.736"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{ "from": "EUR", "to": "CAD", "rate": "1.366"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Cada entrada en la colección especifica una conversión de una moneda a otra (cuando te devuelve una conversión, la conversión contraria también se devuelve), sin embargo hay algunas conversiones que no se devuelven, y en caso de ser necesarias, deberán ser calculadas utilizando las conversiones que se dispongan. Por ejemplo, en el ejemplo no se envía la conversión de USD a CAD, esta debe ser calculada usando la conversión USD a EUR y después EUR a CAD.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[http://quiet-stone-2094.herokuapp.com/transactions.xml](http://quiet-stone-2094.herokuapp.com/transactions.xml) o [http://quiet-stone-2094.herokuapp.com/transactions.json](http://quiet-stone-2094.herokuapp.com/transactions.json) devuelve un documento con los siguientes formatos: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**XML**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&lt;?xml version="1.0" encoding="UTF-8"?&gt; &lt;transactions&gt;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&lt;transaction sku="T2006" amount="10.00" currency="USD"/&gt;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&lt;transaction sku="M2007" amount="34.57" currency="CAD"/&gt;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&lt;transaction sku="R2008" amount="17.95" currency="USD"/&gt;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&lt;transaction sku="T2006" amount="7.63" currency="EUR"/&gt;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&lt;transaction sku="B2009" amount="21.23" currency="USD"/&gt;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&lt;/transactions&gt;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**JSON**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{ "sku": "T2006", "amount": "10.00", "currency": "USD"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{ "sku": "M2007", "amount": "34.57", "currency": "CAD"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{ "sku": "R2008", "amount": "17.95", "currency": "USD"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{ "sku": "T2006", "amount": "7.63", "currency": "EUR"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{ "sku": "B2009", "amount": "21.23", "currency": "USD"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Cada entrada en la colección representa una transacción de un producto (el cual se identifica mediante el campo SKU), el valor de dicha transacción (amount) y la moneda utilizada (currency).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La aplicación debe tener un método desde el cuál se pueda obtener el listado de todas las transacciones. Otro método con el que obtener todos los rates. Y por último un método al que se le pase un SKU, y devuelva un listado con todas las transacciones de ese producto en EUR, y la suma total de todas esas transacciones, también en EUR.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Por ejemplo, utilizando los datos anteriores, la suma total para el producto T2006 debería ser 14,99.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Además necesitamos un plan B en caso que el webservice del que obtenemos la información no esté disponible. Para ello, la aplicación debe persistir la información cada vez que la obtenemos (eliminando y volviendo a insertar los nuevos datos). Puedes utilizar el sistema que prefieras para ello.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**Requisitos**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Puedes utilizar cualquier framework y cualquier librería de terceros.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Recuerda que pueden faltar algunas conversiones, deberás calcularlas mediante la información que tengas.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Separación de responsabilidades en distintas capas: Servicios distribuidos, capa de aplicación, capa de dominio.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Implementación de log de error y manejo de excepciones en cada capa.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Tener en cuenta los principios SOLID y correcta capitalización del código.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Uso de Inyección de dependencias.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**Puntos extra (No obligatorios)**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Estamos tratando con divisas, intenta no utilizar números con coma flotante.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Después de cada conversión, el resultado debe ser redondeado a dos decimales usando el redondeo Banker's Rounding (http://en.wikipedia.org/wiki/Rounding#Round_half_to_even)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**Por favor, el comentario del commit final ha de ser "Finished", para informarnos de que se ha finalizado la prueba.**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No newline at end of file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