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v38qzdwgc2wd" w:id="0"/>
      <w:bookmarkEnd w:id="0"/>
      <w:r w:rsidDel="00000000" w:rsidR="00000000" w:rsidRPr="00000000">
        <w:rPr>
          <w:rtl w:val="0"/>
        </w:rPr>
        <w:t xml:space="preserve">AZ-900 Azure Fundamentals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yrqh9skxv0wh" w:id="1"/>
      <w:bookmarkEnd w:id="1"/>
      <w:r w:rsidDel="00000000" w:rsidR="00000000" w:rsidRPr="00000000">
        <w:rPr>
          <w:rtl w:val="0"/>
        </w:rPr>
        <w:t xml:space="preserve">Describe cloud concepts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000000"/>
        </w:rPr>
      </w:pPr>
      <w:bookmarkStart w:colFirst="0" w:colLast="0" w:name="_b0rg7efzyemz" w:id="2"/>
      <w:bookmarkEnd w:id="2"/>
      <w:r w:rsidDel="00000000" w:rsidR="00000000" w:rsidRPr="00000000">
        <w:rPr>
          <w:rtl w:val="0"/>
        </w:rPr>
        <w:t xml:space="preserve">Describe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Define cloud computing.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shared responsibility model.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Define cloud models, including public, private, and hybrid.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Identify appropriate use cases for each cloud model.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consumption-based model.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 cloud pricing models.</w:t>
      </w:r>
    </w:p>
    <w:p w:rsidR="00000000" w:rsidDel="00000000" w:rsidP="00000000" w:rsidRDefault="00000000" w:rsidRPr="00000000" w14:paraId="0000000C">
      <w:pPr>
        <w:pStyle w:val="Heading3"/>
        <w:ind w:left="720" w:firstLine="0"/>
        <w:rPr/>
      </w:pPr>
      <w:bookmarkStart w:colFirst="0" w:colLast="0" w:name="_bg91a6exuetz" w:id="3"/>
      <w:bookmarkEnd w:id="3"/>
      <w:r w:rsidDel="00000000" w:rsidR="00000000" w:rsidRPr="00000000">
        <w:rPr>
          <w:rtl w:val="0"/>
        </w:rPr>
        <w:t xml:space="preserve">Describe the benefits of using cloud services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benefits of high availability and scalability in the cloud.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benefits of reliability and predictability in the cloud.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benefits of security and governance in the cloud.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benefits of manageability in the cloud.</w:t>
      </w:r>
    </w:p>
    <w:p w:rsidR="00000000" w:rsidDel="00000000" w:rsidP="00000000" w:rsidRDefault="00000000" w:rsidRPr="00000000" w14:paraId="00000011">
      <w:pPr>
        <w:pStyle w:val="Heading3"/>
        <w:ind w:left="720" w:firstLine="0"/>
        <w:rPr/>
      </w:pPr>
      <w:bookmarkStart w:colFirst="0" w:colLast="0" w:name="_d6d1xgtip78z" w:id="4"/>
      <w:bookmarkEnd w:id="4"/>
      <w:r w:rsidDel="00000000" w:rsidR="00000000" w:rsidRPr="00000000">
        <w:rPr>
          <w:rtl w:val="0"/>
        </w:rPr>
        <w:t xml:space="preserve">Describe cloud service types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Infrastructure as a Service (IaaS).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Platform as a Service (PaaS).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Software as a Service (SaaS).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Identify appropriate use cases for cloud service (IaaS, PaaS, SaaS).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5st73iaph9h" w:id="5"/>
      <w:bookmarkEnd w:id="5"/>
      <w:r w:rsidDel="00000000" w:rsidR="00000000" w:rsidRPr="00000000">
        <w:rPr>
          <w:rtl w:val="0"/>
        </w:rPr>
        <w:t xml:space="preserve">Describe Azure architecture and services</w:t>
      </w:r>
    </w:p>
    <w:p w:rsidR="00000000" w:rsidDel="00000000" w:rsidP="00000000" w:rsidRDefault="00000000" w:rsidRPr="00000000" w14:paraId="00000024">
      <w:pPr>
        <w:pStyle w:val="Heading3"/>
        <w:ind w:left="720" w:firstLine="0"/>
        <w:rPr/>
      </w:pPr>
      <w:bookmarkStart w:colFirst="0" w:colLast="0" w:name="_5u74lfvduyr3" w:id="6"/>
      <w:bookmarkEnd w:id="6"/>
      <w:r w:rsidDel="00000000" w:rsidR="00000000" w:rsidRPr="00000000">
        <w:rPr>
          <w:rtl w:val="0"/>
        </w:rPr>
        <w:t xml:space="preserve">Describe the core architectural components of Azure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regions, region pairs, and sovereign regions.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Availability Zones.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datacenters.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resources and Resource Groups.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subscriptions.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management groups.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hierarchy of resource groups, subscriptions, and management groups.</w:t>
      </w:r>
    </w:p>
    <w:p w:rsidR="00000000" w:rsidDel="00000000" w:rsidP="00000000" w:rsidRDefault="00000000" w:rsidRPr="00000000" w14:paraId="0000002C">
      <w:pPr>
        <w:pStyle w:val="Heading3"/>
        <w:ind w:left="720" w:firstLine="0"/>
        <w:rPr/>
      </w:pPr>
      <w:bookmarkStart w:colFirst="0" w:colLast="0" w:name="_tzg6icxws2rz" w:id="7"/>
      <w:bookmarkEnd w:id="7"/>
      <w:r w:rsidDel="00000000" w:rsidR="00000000" w:rsidRPr="00000000">
        <w:rPr>
          <w:rtl w:val="0"/>
        </w:rPr>
        <w:t xml:space="preserve">Describe Azure compute and networking services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 compute types, container instances, virtual machines, and functions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virtual machine (VM) options, including VMs, Virtual Machine Scale Sets, availability sets, Azure Virtual Desktop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resources required for virtual machines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application hosting options, Azure Web Apps, containers, and VMs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virtual networking, Azure Virtual Networks, Azure virtual subnets, peering, Azure DNS, VPN Gateway, and ExpressRoute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Define public and private endpoints</w:t>
      </w:r>
    </w:p>
    <w:p w:rsidR="00000000" w:rsidDel="00000000" w:rsidP="00000000" w:rsidRDefault="00000000" w:rsidRPr="00000000" w14:paraId="00000033">
      <w:pPr>
        <w:pStyle w:val="Heading3"/>
        <w:ind w:left="720" w:firstLine="0"/>
        <w:rPr/>
      </w:pPr>
      <w:bookmarkStart w:colFirst="0" w:colLast="0" w:name="_ocx65ig0yxmc" w:id="8"/>
      <w:bookmarkEnd w:id="8"/>
      <w:r w:rsidDel="00000000" w:rsidR="00000000" w:rsidRPr="00000000">
        <w:rPr>
          <w:rtl w:val="0"/>
        </w:rPr>
        <w:t xml:space="preserve">Describe Azure storage services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 Azure storage services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storage tiers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redundancy options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storage account options and storage types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Options for moving files, AzCopy, Az Storage Explorer, and Az File Sync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migration options, including Azure Migrate and Azure Data Box</w:t>
      </w:r>
    </w:p>
    <w:p w:rsidR="00000000" w:rsidDel="00000000" w:rsidP="00000000" w:rsidRDefault="00000000" w:rsidRPr="00000000" w14:paraId="0000003A">
      <w:pPr>
        <w:pStyle w:val="Heading3"/>
        <w:ind w:left="720" w:firstLine="0"/>
        <w:rPr/>
      </w:pPr>
      <w:bookmarkStart w:colFirst="0" w:colLast="0" w:name="_b6x9wo2nhga4" w:id="9"/>
      <w:bookmarkEnd w:id="9"/>
      <w:r w:rsidDel="00000000" w:rsidR="00000000" w:rsidRPr="00000000">
        <w:rPr>
          <w:rtl w:val="0"/>
        </w:rPr>
        <w:t xml:space="preserve">Describe Azure identity, access, and security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directory services Microsoft Entra ID and Microsoft Entra Domain 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authentication methods in Azure, (SSO), (MFA), and passwordless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external identities and guest access in Azure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Microsoft Entra Conditional Access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Role Based Access Control (RBAC)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concept of Zero Trust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the defense in depth model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Microsoft Defender for Cloud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1"/>
        </w:numPr>
        <w:rPr>
          <w:color w:val="1155cc"/>
        </w:rPr>
      </w:pPr>
      <w:bookmarkStart w:colFirst="0" w:colLast="0" w:name="_cdsfce32luqh" w:id="10"/>
      <w:bookmarkEnd w:id="10"/>
      <w:r w:rsidDel="00000000" w:rsidR="00000000" w:rsidRPr="00000000">
        <w:rPr>
          <w:rtl w:val="0"/>
        </w:rPr>
        <w:t xml:space="preserve">Describe Azure management and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ind w:left="720" w:firstLine="0"/>
        <w:rPr/>
      </w:pPr>
      <w:bookmarkStart w:colFirst="0" w:colLast="0" w:name="_pqpu3w207w59" w:id="11"/>
      <w:bookmarkEnd w:id="11"/>
      <w:r w:rsidDel="00000000" w:rsidR="00000000" w:rsidRPr="00000000">
        <w:rPr>
          <w:rtl w:val="0"/>
        </w:rPr>
        <w:t xml:space="preserve">Describe cost management in Azure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factors that can affect costs in Azure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 the Pricing calculator and Total Cost of Ownership (TCO) calculator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Microsoft Cost Management tool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tags</w:t>
      </w:r>
    </w:p>
    <w:p w:rsidR="00000000" w:rsidDel="00000000" w:rsidP="00000000" w:rsidRDefault="00000000" w:rsidRPr="00000000" w14:paraId="0000004A">
      <w:pPr>
        <w:pStyle w:val="Heading3"/>
        <w:ind w:left="720" w:firstLine="0"/>
        <w:rPr/>
      </w:pPr>
      <w:bookmarkStart w:colFirst="0" w:colLast="0" w:name="_upmhziok8vxf" w:id="12"/>
      <w:bookmarkEnd w:id="12"/>
      <w:r w:rsidDel="00000000" w:rsidR="00000000" w:rsidRPr="00000000">
        <w:rPr>
          <w:rtl w:val="0"/>
        </w:rPr>
        <w:t xml:space="preserve">Describe features and tools in Azure for governance and compliance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Microsoft Purview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Azure Policy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resource locks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the Service Trust portal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ind w:left="720" w:firstLine="0"/>
        <w:rPr/>
      </w:pPr>
      <w:bookmarkStart w:colFirst="0" w:colLast="0" w:name="_1uj4p17wnbjw" w:id="13"/>
      <w:bookmarkEnd w:id="13"/>
      <w:r w:rsidDel="00000000" w:rsidR="00000000" w:rsidRPr="00000000">
        <w:rPr>
          <w:rtl w:val="0"/>
        </w:rPr>
        <w:t xml:space="preserve">Describe features and tools for managing and deploying Azure resources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portal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Cloud Shell, including Azure CLI and Azure PowerShell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Azure Arc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Resource Manager (ARM) and Azure ARM templates</w:t>
      </w:r>
    </w:p>
    <w:p w:rsidR="00000000" w:rsidDel="00000000" w:rsidP="00000000" w:rsidRDefault="00000000" w:rsidRPr="00000000" w14:paraId="00000055">
      <w:pPr>
        <w:pStyle w:val="Heading3"/>
        <w:ind w:left="720" w:firstLine="0"/>
        <w:rPr/>
      </w:pPr>
      <w:bookmarkStart w:colFirst="0" w:colLast="0" w:name="_vq2tdh1brz8" w:id="14"/>
      <w:bookmarkEnd w:id="14"/>
      <w:r w:rsidDel="00000000" w:rsidR="00000000" w:rsidRPr="00000000">
        <w:rPr>
          <w:rtl w:val="0"/>
        </w:rPr>
        <w:t xml:space="preserve">Describe monitoring tools in Azure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the purpose of Azure Advisor.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Service Health.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Describe Azure Monitor, including Azure Log Analytics, Azure Monitor Alerts, and Application Insights.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ind w:left="0" w:firstLine="0"/>
        <w:rPr/>
      </w:pPr>
      <w:bookmarkStart w:colFirst="0" w:colLast="0" w:name="_hs5pawn88zd1" w:id="15"/>
      <w:bookmarkEnd w:id="15"/>
      <w:r w:rsidDel="00000000" w:rsidR="00000000" w:rsidRPr="00000000">
        <w:rPr>
          <w:rtl w:val="0"/>
        </w:rPr>
        <w:t xml:space="preserve">Describe cloud computing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u19q626sfmer" w:id="16"/>
      <w:bookmarkEnd w:id="16"/>
      <w:r w:rsidDel="00000000" w:rsidR="00000000" w:rsidRPr="00000000">
        <w:rPr>
          <w:rtl w:val="0"/>
        </w:rPr>
        <w:t xml:space="preserve">Define cloud computing.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Delivery of computing resources (e.g., servers, storage) over the internet on demand.</w:t>
      </w:r>
    </w:p>
    <w:p w:rsidR="00000000" w:rsidDel="00000000" w:rsidP="00000000" w:rsidRDefault="00000000" w:rsidRPr="00000000" w14:paraId="0000006B">
      <w:pPr>
        <w:pStyle w:val="Heading4"/>
        <w:rPr>
          <w:color w:val="1155cc"/>
        </w:rPr>
      </w:pPr>
      <w:bookmarkStart w:colFirst="0" w:colLast="0" w:name="_848ojapaeojy" w:id="17"/>
      <w:bookmarkEnd w:id="17"/>
      <w:r w:rsidDel="00000000" w:rsidR="00000000" w:rsidRPr="00000000">
        <w:rPr>
          <w:rtl w:val="0"/>
        </w:rPr>
        <w:t xml:space="preserve">Describe the shared responsibility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IaaS </w:t>
      </w:r>
      <w:r w:rsidDel="00000000" w:rsidR="00000000" w:rsidRPr="00000000">
        <w:rPr>
          <w:rtl w:val="0"/>
        </w:rPr>
        <w:t xml:space="preserve">= Infrastructure as a service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Places the most responsibility on the consumer, with the cloud provider being responsible for the basics of physical security, power, and connectivity.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PaaS </w:t>
      </w:r>
      <w:r w:rsidDel="00000000" w:rsidR="00000000" w:rsidRPr="00000000">
        <w:rPr>
          <w:rtl w:val="0"/>
        </w:rPr>
        <w:t xml:space="preserve">= Platform as a service  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A middle ground between IaaS and SaaS, and evenly distributes responsibility between the cloud provider and the consumer.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SaaS </w:t>
      </w:r>
      <w:r w:rsidDel="00000000" w:rsidR="00000000" w:rsidRPr="00000000">
        <w:rPr>
          <w:rtl w:val="0"/>
        </w:rPr>
        <w:t xml:space="preserve">= Software as a service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Places the most of the responsibility with the cloud provider.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onlnmh9osuno" w:id="18"/>
      <w:bookmarkEnd w:id="18"/>
      <w:r w:rsidDel="00000000" w:rsidR="00000000" w:rsidRPr="00000000">
        <w:rPr>
          <w:rtl w:val="0"/>
        </w:rPr>
        <w:t xml:space="preserve">Define cloud models, including public, private, and hybrid.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: Shared resources, scalable, cost-effective (e.g., Azure).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Quick provisioning. / Paying only for what is used.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Servers and storage are owned and operated by a third-party cloud service provider.</w:t>
        <w:tab/>
        <w:t xml:space="preserve">Offered over the internet and are available to anyone who wants to purchase them.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You do not get physical access to servers, as they are managed by the cloud provider.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Dedicated resources for security-focused organizations.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  Hardware must be purchased for start up and maintenance.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  Organizations control resources and security.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rtl w:val="0"/>
        </w:rPr>
        <w:t xml:space="preserve">: Mix of on-premises and cloud for flexibility.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Azure Arc: Manages resources across any cloud model.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Azure VMware Solution: Moves VMware setups to Azure easily.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Public: Startups, scalable web apps.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Private: Banking, government.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Hybrid: Data-sensitive industries, disaster recovery.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ltjttu7jogs3" w:id="19"/>
      <w:bookmarkEnd w:id="19"/>
      <w:r w:rsidDel="00000000" w:rsidR="00000000" w:rsidRPr="00000000">
        <w:rPr>
          <w:rtl w:val="0"/>
        </w:rPr>
        <w:t xml:space="preserve">Describe the consumption-based model.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It’s part of operational expenditure (OpEx)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Pay for what you use; reduce upfront costs.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model is essentially a "rent-as-you-go" approach for IT resources.</w:t>
        <w:tab/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89l08kjtrpc" w:id="20"/>
      <w:bookmarkEnd w:id="20"/>
      <w:r w:rsidDel="00000000" w:rsidR="00000000" w:rsidRPr="00000000">
        <w:rPr>
          <w:rtl w:val="0"/>
        </w:rPr>
        <w:t xml:space="preserve">Compare cloud pricing models.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Pay-As-You-Go: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Flexible, cost-effective for fluctuating workloads.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Reserved Instances: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Lower cost for long-term commitments.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○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○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○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○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○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○.■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color w:val="1155cc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1155cc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