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0"/>
        </w:rPr>
        <w:t>YANGIN KORUMA HESAP RAPORU</w:t>
      </w:r>
    </w:p>
    <w:p>
      <w:pPr>
        <w:jc w:val="center"/>
      </w:pPr>
      <w:r>
        <w:rPr>
          <w:i/>
          <w:sz w:val="18"/>
        </w:rPr>
        <w:t>Binaların Yangından Korunması Hakkında Yönetmelik (RG 19.12.2007/26735; 20.11.2021 tarihli 4825 sayılı CK ile değişik)</w:t>
      </w:r>
    </w:p>
    <w:p>
      <w:pPr>
        <w:pStyle w:val="Heading1"/>
      </w:pPr>
      <w:r>
        <w:t>1. Proje bilgileri</w:t>
      </w:r>
    </w:p>
    <w:tbl>
      <w:tblPr>
        <w:tblStyle w:val="TableGrid"/>
        <w:tblW w:type="auto" w:w="0"/>
        <w:tblLook w:firstColumn="1" w:firstRow="1" w:lastColumn="0" w:lastRow="0" w:noHBand="0" w:noVBand="1" w:val="04A0"/>
      </w:tblPr>
      <w:tblGrid>
        <w:gridCol w:w="4933"/>
        <w:gridCol w:w="4933"/>
      </w:tblGrid>
      <w:tr>
        <w:tc>
          <w:tcPr>
            <w:tcW w:type="dxa" w:w="3118"/>
            <w:shd w:val="clear" w:color="auto" w:fill="F2F2F2"/>
          </w:tcPr>
          <w:p>
            <w:pPr>
              <w:spacing w:after="0"/>
            </w:pPr>
            <w:r/>
            <w:r>
              <w:rPr>
                <w:b/>
                <w:sz w:val="18"/>
              </w:rPr>
              <w:t>Proje adı</w:t>
            </w:r>
          </w:p>
        </w:tc>
        <w:tc>
          <w:tcPr>
            <w:tcW w:type="dxa" w:w="6690"/>
          </w:tcPr>
          <w:p>
            <w:pPr>
              <w:spacing w:after="0"/>
            </w:pPr>
            <w:r/>
            <w:r>
              <w:rPr>
                <w:b w:val="0"/>
                <w:sz w:val="18"/>
              </w:rPr>
              <w:t>Tanyeri — Tuzla Tesisi (yangın kompartıman çalışması)</w:t>
            </w:r>
          </w:p>
        </w:tc>
      </w:tr>
      <w:tr>
        <w:tc>
          <w:tcPr>
            <w:tcW w:type="dxa" w:w="3118"/>
            <w:shd w:val="clear" w:color="auto" w:fill="F2F2F2"/>
          </w:tcPr>
          <w:p>
            <w:pPr>
              <w:spacing w:after="0"/>
            </w:pPr>
            <w:r/>
            <w:r>
              <w:rPr>
                <w:b/>
                <w:sz w:val="18"/>
              </w:rPr>
              <w:t>Tesis / firma</w:t>
            </w:r>
          </w:p>
        </w:tc>
        <w:tc>
          <w:tcPr>
            <w:tcW w:type="dxa" w:w="6690"/>
          </w:tcPr>
          <w:p>
            <w:pPr>
              <w:spacing w:after="0"/>
            </w:pPr>
            <w:r/>
            <w:r>
              <w:rPr>
                <w:b w:val="0"/>
                <w:sz w:val="18"/>
              </w:rPr>
              <w:t>Tanyeri</w:t>
            </w:r>
          </w:p>
        </w:tc>
      </w:tr>
      <w:tr>
        <w:tc>
          <w:tcPr>
            <w:tcW w:type="dxa" w:w="3118"/>
            <w:shd w:val="clear" w:color="auto" w:fill="F2F2F2"/>
          </w:tcPr>
          <w:p>
            <w:pPr>
              <w:spacing w:after="0"/>
            </w:pPr>
            <w:r/>
            <w:r>
              <w:rPr>
                <w:b/>
                <w:sz w:val="18"/>
              </w:rPr>
              <w:t>Adres</w:t>
            </w:r>
          </w:p>
        </w:tc>
        <w:tc>
          <w:tcPr>
            <w:tcW w:type="dxa" w:w="6690"/>
          </w:tcPr>
          <w:p>
            <w:pPr>
              <w:spacing w:after="0"/>
            </w:pPr>
            <w:r/>
            <w:r>
              <w:rPr>
                <w:b w:val="0"/>
                <w:sz w:val="18"/>
              </w:rPr>
              <w:t>Tuzla</w:t>
            </w:r>
          </w:p>
        </w:tc>
      </w:tr>
      <w:tr>
        <w:tc>
          <w:tcPr>
            <w:tcW w:type="dxa" w:w="3118"/>
            <w:shd w:val="clear" w:color="auto" w:fill="F2F2F2"/>
          </w:tcPr>
          <w:p>
            <w:pPr>
              <w:spacing w:after="0"/>
            </w:pPr>
            <w:r/>
            <w:r>
              <w:rPr>
                <w:b/>
                <w:sz w:val="18"/>
              </w:rPr>
              <w:t>Hazırlayan</w:t>
            </w:r>
          </w:p>
        </w:tc>
        <w:tc>
          <w:tcPr>
            <w:tcW w:type="dxa" w:w="6690"/>
          </w:tcPr>
          <w:p>
            <w:pPr>
              <w:spacing w:after="0"/>
            </w:pPr>
            <w:r/>
            <w:r>
              <w:rPr>
                <w:b w:val="0"/>
                <w:sz w:val="18"/>
              </w:rPr>
            </w:r>
          </w:p>
        </w:tc>
      </w:tr>
      <w:tr>
        <w:tc>
          <w:tcPr>
            <w:tcW w:type="dxa" w:w="3118"/>
            <w:shd w:val="clear" w:color="auto" w:fill="F2F2F2"/>
          </w:tcPr>
          <w:p>
            <w:pPr>
              <w:spacing w:after="0"/>
            </w:pPr>
            <w:r/>
            <w:r>
              <w:rPr>
                <w:b/>
                <w:sz w:val="18"/>
              </w:rPr>
              <w:t>Tarih</w:t>
            </w:r>
          </w:p>
        </w:tc>
        <w:tc>
          <w:tcPr>
            <w:tcW w:type="dxa" w:w="6690"/>
          </w:tcPr>
          <w:p>
            <w:pPr>
              <w:spacing w:after="0"/>
            </w:pPr>
            <w:r/>
            <w:r>
              <w:rPr>
                <w:b w:val="0"/>
                <w:sz w:val="18"/>
              </w:rPr>
              <w:t>20.10.2026</w:t>
            </w:r>
          </w:p>
        </w:tc>
      </w:tr>
      <w:tr>
        <w:tc>
          <w:tcPr>
            <w:tcW w:type="dxa" w:w="3118"/>
            <w:shd w:val="clear" w:color="auto" w:fill="F2F2F2"/>
          </w:tcPr>
          <w:p>
            <w:pPr>
              <w:spacing w:after="0"/>
            </w:pPr>
            <w:r/>
            <w:r>
              <w:rPr>
                <w:b/>
                <w:sz w:val="18"/>
              </w:rPr>
              <w:t>Kullanım sınıfı</w:t>
            </w:r>
          </w:p>
        </w:tc>
        <w:tc>
          <w:tcPr>
            <w:tcW w:type="dxa" w:w="6690"/>
          </w:tcPr>
          <w:p>
            <w:pPr>
              <w:spacing w:after="0"/>
            </w:pPr>
            <w:r/>
            <w:r>
              <w:rPr>
                <w:b w:val="0"/>
                <w:sz w:val="18"/>
              </w:rPr>
              <w:t>Endüstriyel yapı (fabrika, imalathane)</w:t>
            </w:r>
          </w:p>
        </w:tc>
      </w:tr>
      <w:tr>
        <w:tc>
          <w:tcPr>
            <w:tcW w:type="dxa" w:w="3118"/>
            <w:shd w:val="clear" w:color="auto" w:fill="F2F2F2"/>
          </w:tcPr>
          <w:p>
            <w:pPr>
              <w:spacing w:after="0"/>
            </w:pPr>
            <w:r/>
            <w:r>
              <w:rPr>
                <w:b/>
                <w:sz w:val="18"/>
              </w:rPr>
              <w:t>Tehlike sınıfı</w:t>
            </w:r>
          </w:p>
        </w:tc>
        <w:tc>
          <w:tcPr>
            <w:tcW w:type="dxa" w:w="6690"/>
          </w:tcPr>
          <w:p>
            <w:pPr>
              <w:spacing w:after="0"/>
            </w:pPr>
            <w:r/>
            <w:r>
              <w:rPr>
                <w:b w:val="0"/>
                <w:sz w:val="18"/>
              </w:rPr>
              <w:t>Orta Tehlike-3</w:t>
            </w:r>
          </w:p>
        </w:tc>
      </w:tr>
      <w:tr>
        <w:tc>
          <w:tcPr>
            <w:tcW w:type="dxa" w:w="3118"/>
            <w:shd w:val="clear" w:color="auto" w:fill="F2F2F2"/>
          </w:tcPr>
          <w:p>
            <w:pPr>
              <w:spacing w:after="0"/>
            </w:pPr>
            <w:r/>
            <w:r>
              <w:rPr>
                <w:b/>
                <w:sz w:val="18"/>
              </w:rPr>
              <w:t>Yapı türü</w:t>
            </w:r>
          </w:p>
        </w:tc>
        <w:tc>
          <w:tcPr>
            <w:tcW w:type="dxa" w:w="6690"/>
          </w:tcPr>
          <w:p>
            <w:pPr>
              <w:spacing w:after="0"/>
            </w:pPr>
            <w:r/>
            <w:r>
              <w:rPr>
                <w:b w:val="0"/>
                <w:sz w:val="18"/>
              </w:rPr>
              <w:t>Yeni yapı</w:t>
            </w:r>
          </w:p>
        </w:tc>
      </w:tr>
      <w:tr>
        <w:tc>
          <w:tcPr>
            <w:tcW w:type="dxa" w:w="3118"/>
            <w:shd w:val="clear" w:color="auto" w:fill="F2F2F2"/>
          </w:tcPr>
          <w:p>
            <w:pPr>
              <w:spacing w:after="0"/>
            </w:pPr>
            <w:r/>
            <w:r>
              <w:rPr>
                <w:b/>
                <w:sz w:val="18"/>
              </w:rPr>
              <w:t>Taşıyıcı sistem</w:t>
            </w:r>
          </w:p>
        </w:tc>
        <w:tc>
          <w:tcPr>
            <w:tcW w:type="dxa" w:w="6690"/>
          </w:tcPr>
          <w:p>
            <w:pPr>
              <w:spacing w:after="0"/>
            </w:pPr>
            <w:r/>
            <w:r>
              <w:rPr>
                <w:b w:val="0"/>
                <w:sz w:val="18"/>
              </w:rPr>
              <w:t>Betonarme</w:t>
            </w:r>
          </w:p>
        </w:tc>
      </w:tr>
      <w:tr>
        <w:tc>
          <w:tcPr>
            <w:tcW w:type="dxa" w:w="3118"/>
            <w:shd w:val="clear" w:color="auto" w:fill="F2F2F2"/>
          </w:tcPr>
          <w:p>
            <w:pPr>
              <w:spacing w:after="0"/>
            </w:pPr>
            <w:r/>
            <w:r>
              <w:rPr>
                <w:b/>
                <w:sz w:val="18"/>
              </w:rPr>
              <w:t>Yapı yüksekliği</w:t>
            </w:r>
          </w:p>
        </w:tc>
        <w:tc>
          <w:tcPr>
            <w:tcW w:type="dxa" w:w="6690"/>
          </w:tcPr>
          <w:p>
            <w:pPr>
              <w:spacing w:after="0"/>
            </w:pPr>
            <w:r/>
            <w:r>
              <w:rPr>
                <w:b w:val="0"/>
                <w:sz w:val="18"/>
              </w:rPr>
              <w:t>13 m</w:t>
            </w:r>
          </w:p>
        </w:tc>
      </w:tr>
      <w:tr>
        <w:tc>
          <w:tcPr>
            <w:tcW w:type="dxa" w:w="3118"/>
            <w:shd w:val="clear" w:color="auto" w:fill="F2F2F2"/>
          </w:tcPr>
          <w:p>
            <w:pPr>
              <w:spacing w:after="0"/>
            </w:pPr>
            <w:r/>
            <w:r>
              <w:rPr>
                <w:b/>
                <w:sz w:val="18"/>
              </w:rPr>
              <w:t>Bina yüksekliği</w:t>
            </w:r>
          </w:p>
        </w:tc>
        <w:tc>
          <w:tcPr>
            <w:tcW w:type="dxa" w:w="6690"/>
          </w:tcPr>
          <w:p>
            <w:pPr>
              <w:spacing w:after="0"/>
            </w:pPr>
            <w:r/>
            <w:r>
              <w:rPr>
                <w:b w:val="0"/>
                <w:sz w:val="18"/>
              </w:rPr>
              <w:t>13 m</w:t>
            </w:r>
          </w:p>
        </w:tc>
      </w:tr>
      <w:tr>
        <w:tc>
          <w:tcPr>
            <w:tcW w:type="dxa" w:w="3118"/>
            <w:shd w:val="clear" w:color="auto" w:fill="F2F2F2"/>
          </w:tcPr>
          <w:p>
            <w:pPr>
              <w:spacing w:after="0"/>
            </w:pPr>
            <w:r/>
            <w:r>
              <w:rPr>
                <w:b/>
                <w:sz w:val="18"/>
              </w:rPr>
              <w:t>Kat sayısı (zemin üstü / bodrum)</w:t>
            </w:r>
          </w:p>
        </w:tc>
        <w:tc>
          <w:tcPr>
            <w:tcW w:type="dxa" w:w="6690"/>
          </w:tcPr>
          <w:p>
            <w:pPr>
              <w:spacing w:after="0"/>
            </w:pPr>
            <w:r/>
            <w:r>
              <w:rPr>
                <w:b w:val="0"/>
                <w:sz w:val="18"/>
              </w:rPr>
              <w:t>4 / 0</w:t>
            </w:r>
          </w:p>
        </w:tc>
      </w:tr>
      <w:tr>
        <w:tc>
          <w:tcPr>
            <w:tcW w:type="dxa" w:w="3118"/>
            <w:shd w:val="clear" w:color="auto" w:fill="F2F2F2"/>
          </w:tcPr>
          <w:p>
            <w:pPr>
              <w:spacing w:after="0"/>
            </w:pPr>
            <w:r/>
            <w:r>
              <w:rPr>
                <w:b/>
                <w:sz w:val="18"/>
              </w:rPr>
              <w:t>Taban alanı</w:t>
            </w:r>
          </w:p>
        </w:tc>
        <w:tc>
          <w:tcPr>
            <w:tcW w:type="dxa" w:w="6690"/>
          </w:tcPr>
          <w:p>
            <w:pPr>
              <w:spacing w:after="0"/>
            </w:pPr>
            <w:r/>
            <w:r>
              <w:rPr>
                <w:b w:val="0"/>
                <w:sz w:val="18"/>
              </w:rPr>
              <w:t>2,258 m²</w:t>
            </w:r>
          </w:p>
        </w:tc>
      </w:tr>
      <w:tr>
        <w:tc>
          <w:tcPr>
            <w:tcW w:type="dxa" w:w="3118"/>
            <w:shd w:val="clear" w:color="auto" w:fill="F2F2F2"/>
          </w:tcPr>
          <w:p>
            <w:pPr>
              <w:spacing w:after="0"/>
            </w:pPr>
            <w:r/>
            <w:r>
              <w:rPr>
                <w:b/>
                <w:sz w:val="18"/>
              </w:rPr>
              <w:t>Toplam kapalı alan</w:t>
            </w:r>
          </w:p>
        </w:tc>
        <w:tc>
          <w:tcPr>
            <w:tcW w:type="dxa" w:w="6690"/>
          </w:tcPr>
          <w:p>
            <w:pPr>
              <w:spacing w:after="0"/>
            </w:pPr>
            <w:r/>
            <w:r>
              <w:rPr>
                <w:b w:val="0"/>
                <w:sz w:val="18"/>
              </w:rPr>
              <w:t>7,622 m²</w:t>
            </w:r>
          </w:p>
        </w:tc>
      </w:tr>
      <w:tr>
        <w:tc>
          <w:tcPr>
            <w:tcW w:type="dxa" w:w="3118"/>
            <w:shd w:val="clear" w:color="auto" w:fill="F2F2F2"/>
          </w:tcPr>
          <w:p>
            <w:pPr>
              <w:spacing w:after="0"/>
            </w:pPr>
            <w:r/>
            <w:r>
              <w:rPr>
                <w:b/>
                <w:sz w:val="18"/>
              </w:rPr>
              <w:t>En büyük kat / kompartıman alanı</w:t>
            </w:r>
          </w:p>
        </w:tc>
        <w:tc>
          <w:tcPr>
            <w:tcW w:type="dxa" w:w="6690"/>
          </w:tcPr>
          <w:p>
            <w:pPr>
              <w:spacing w:after="0"/>
            </w:pPr>
            <w:r/>
            <w:r>
              <w:rPr>
                <w:b w:val="0"/>
                <w:sz w:val="18"/>
              </w:rPr>
              <w:t>2,258 m² / 1,403 m²</w:t>
            </w:r>
          </w:p>
        </w:tc>
      </w:tr>
      <w:tr>
        <w:tc>
          <w:tcPr>
            <w:tcW w:type="dxa" w:w="3118"/>
            <w:shd w:val="clear" w:color="auto" w:fill="F2F2F2"/>
          </w:tcPr>
          <w:p>
            <w:pPr>
              <w:spacing w:after="0"/>
            </w:pPr>
            <w:r/>
            <w:r>
              <w:rPr>
                <w:b/>
                <w:sz w:val="18"/>
              </w:rPr>
              <w:t>Bina boyutları (boy × en)</w:t>
            </w:r>
          </w:p>
        </w:tc>
        <w:tc>
          <w:tcPr>
            <w:tcW w:type="dxa" w:w="6690"/>
          </w:tcPr>
          <w:p>
            <w:pPr>
              <w:spacing w:after="0"/>
            </w:pPr>
            <w:r/>
            <w:r>
              <w:rPr>
                <w:b w:val="0"/>
                <w:sz w:val="18"/>
              </w:rPr>
              <w:t>52.85 × 42.4 m</w:t>
            </w:r>
          </w:p>
        </w:tc>
      </w:tr>
      <w:tr>
        <w:tc>
          <w:tcPr>
            <w:tcW w:type="dxa" w:w="3118"/>
            <w:shd w:val="clear" w:color="auto" w:fill="F2F2F2"/>
          </w:tcPr>
          <w:p>
            <w:pPr>
              <w:spacing w:after="0"/>
            </w:pPr>
            <w:r/>
            <w:r>
              <w:rPr>
                <w:b/>
                <w:sz w:val="18"/>
              </w:rPr>
              <w:t>Kolay alevlenici/parlayıcı madde</w:t>
            </w:r>
          </w:p>
        </w:tc>
        <w:tc>
          <w:tcPr>
            <w:tcW w:type="dxa" w:w="6690"/>
          </w:tcPr>
          <w:p>
            <w:pPr>
              <w:spacing w:after="0"/>
            </w:pPr>
            <w:r/>
            <w:r>
              <w:rPr>
                <w:b w:val="0"/>
                <w:sz w:val="18"/>
              </w:rPr>
              <w:t>Evet</w:t>
            </w:r>
          </w:p>
        </w:tc>
      </w:tr>
      <w:tr>
        <w:tc>
          <w:tcPr>
            <w:tcW w:type="dxa" w:w="3118"/>
            <w:shd w:val="clear" w:color="auto" w:fill="F2F2F2"/>
          </w:tcPr>
          <w:p>
            <w:pPr>
              <w:spacing w:after="0"/>
            </w:pPr>
            <w:r/>
            <w:r>
              <w:rPr>
                <w:b/>
                <w:sz w:val="18"/>
              </w:rPr>
              <w:t>Yağmurlama sistemi</w:t>
            </w:r>
          </w:p>
        </w:tc>
        <w:tc>
          <w:tcPr>
            <w:tcW w:type="dxa" w:w="6690"/>
          </w:tcPr>
          <w:p>
            <w:pPr>
              <w:spacing w:after="0"/>
            </w:pPr>
            <w:r/>
            <w:r>
              <w:rPr>
                <w:b w:val="0"/>
                <w:sz w:val="18"/>
              </w:rPr>
              <w:t>Yok</w:t>
            </w:r>
          </w:p>
        </w:tc>
      </w:tr>
      <w:tr>
        <w:tc>
          <w:tcPr>
            <w:tcW w:type="dxa" w:w="3118"/>
            <w:shd w:val="clear" w:color="auto" w:fill="F2F2F2"/>
          </w:tcPr>
          <w:p>
            <w:pPr>
              <w:spacing w:after="0"/>
            </w:pPr>
            <w:r/>
            <w:r>
              <w:rPr>
                <w:b/>
                <w:sz w:val="18"/>
              </w:rPr>
              <w:t>Otomatik algılama</w:t>
            </w:r>
          </w:p>
        </w:tc>
        <w:tc>
          <w:tcPr>
            <w:tcW w:type="dxa" w:w="6690"/>
          </w:tcPr>
          <w:p>
            <w:pPr>
              <w:spacing w:after="0"/>
            </w:pPr>
            <w:r/>
            <w:r>
              <w:rPr>
                <w:b w:val="0"/>
                <w:sz w:val="18"/>
              </w:rPr>
              <w:t>Hayır</w:t>
            </w:r>
          </w:p>
        </w:tc>
      </w:tr>
      <w:tr>
        <w:tc>
          <w:tcPr>
            <w:tcW w:type="dxa" w:w="3118"/>
            <w:shd w:val="clear" w:color="auto" w:fill="F2F2F2"/>
          </w:tcPr>
          <w:p>
            <w:pPr>
              <w:spacing w:after="0"/>
            </w:pPr>
            <w:r/>
            <w:r>
              <w:rPr>
                <w:b/>
                <w:sz w:val="18"/>
              </w:rPr>
              <w:t>Duman tahliye sistemi</w:t>
            </w:r>
          </w:p>
        </w:tc>
        <w:tc>
          <w:tcPr>
            <w:tcW w:type="dxa" w:w="6690"/>
          </w:tcPr>
          <w:p>
            <w:pPr>
              <w:spacing w:after="0"/>
            </w:pPr>
            <w:r/>
            <w:r>
              <w:rPr>
                <w:b w:val="0"/>
                <w:sz w:val="18"/>
              </w:rPr>
              <w:t>Hayır</w:t>
            </w:r>
          </w:p>
        </w:tc>
      </w:tr>
      <w:tr>
        <w:tc>
          <w:tcPr>
            <w:tcW w:type="dxa" w:w="3118"/>
            <w:shd w:val="clear" w:color="auto" w:fill="F2F2F2"/>
          </w:tcPr>
          <w:p>
            <w:pPr>
              <w:spacing w:after="0"/>
            </w:pPr>
            <w:r/>
            <w:r>
              <w:rPr>
                <w:b/>
                <w:sz w:val="18"/>
              </w:rPr>
              <w:t>Hidrant / yangın dolabı</w:t>
            </w:r>
          </w:p>
        </w:tc>
        <w:tc>
          <w:tcPr>
            <w:tcW w:type="dxa" w:w="6690"/>
          </w:tcPr>
          <w:p>
            <w:pPr>
              <w:spacing w:after="0"/>
            </w:pPr>
            <w:r/>
            <w:r>
              <w:rPr>
                <w:b w:val="0"/>
                <w:sz w:val="18"/>
              </w:rPr>
              <w:t>Evet / Evet</w:t>
            </w:r>
          </w:p>
        </w:tc>
      </w:tr>
      <w:tr>
        <w:tc>
          <w:tcPr>
            <w:tcW w:type="dxa" w:w="3118"/>
            <w:shd w:val="clear" w:color="auto" w:fill="F2F2F2"/>
          </w:tcPr>
          <w:p>
            <w:pPr>
              <w:spacing w:after="0"/>
            </w:pPr>
            <w:r/>
            <w:r>
              <w:rPr>
                <w:b/>
                <w:sz w:val="18"/>
              </w:rPr>
              <w:t>Orman alanı içinde/bitişiğinde</w:t>
            </w:r>
          </w:p>
        </w:tc>
        <w:tc>
          <w:tcPr>
            <w:tcW w:type="dxa" w:w="6690"/>
          </w:tcPr>
          <w:p>
            <w:pPr>
              <w:spacing w:after="0"/>
            </w:pPr>
            <w:r/>
            <w:r>
              <w:rPr>
                <w:b w:val="0"/>
                <w:sz w:val="18"/>
              </w:rPr>
              <w:t>Hayır</w:t>
            </w:r>
          </w:p>
        </w:tc>
      </w:tr>
    </w:tbl>
    <w:p>
      <w:pPr>
        <w:pStyle w:val="Heading1"/>
      </w:pPr>
      <w:r>
        <w:t>2. Sonuç özeti</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
              <w:rPr>
                <w:b/>
                <w:sz w:val="17"/>
              </w:rPr>
              <w:t>Durum</w:t>
            </w:r>
          </w:p>
        </w:tc>
        <w:tc>
          <w:tcPr>
            <w:tcW w:type="dxa" w:w="4933"/>
          </w:tcPr>
          <w:p>
            <w:pPr>
              <w:spacing w:after="0"/>
            </w:pPr>
            <w:r/>
            <w:r>
              <w:rPr>
                <w:b/>
                <w:sz w:val="17"/>
              </w:rPr>
              <w:t>Adet</w:t>
            </w:r>
          </w:p>
        </w:tc>
      </w:tr>
      <w:tr>
        <w:tc>
          <w:tcPr>
            <w:tcW w:type="dxa" w:w="4933"/>
            <w:shd w:val="clear" w:color="auto" w:fill="C6EFCE"/>
          </w:tcPr>
          <w:p>
            <w:pPr>
              <w:spacing w:after="0"/>
            </w:pPr>
            <w:r/>
            <w:r>
              <w:rPr>
                <w:b/>
                <w:sz w:val="17"/>
              </w:rPr>
              <w:t>UYGUN</w:t>
            </w:r>
          </w:p>
        </w:tc>
        <w:tc>
          <w:tcPr>
            <w:tcW w:type="dxa" w:w="4933"/>
          </w:tcPr>
          <w:p>
            <w:pPr>
              <w:spacing w:after="0"/>
            </w:pPr>
            <w:r/>
            <w:r>
              <w:rPr>
                <w:b w:val="0"/>
                <w:sz w:val="17"/>
              </w:rPr>
              <w:t>8</w:t>
            </w:r>
          </w:p>
        </w:tc>
      </w:tr>
      <w:tr>
        <w:tc>
          <w:tcPr>
            <w:tcW w:type="dxa" w:w="4933"/>
            <w:shd w:val="clear" w:color="auto" w:fill="FFC7CE"/>
          </w:tcPr>
          <w:p>
            <w:pPr>
              <w:spacing w:after="0"/>
            </w:pPr>
            <w:r/>
            <w:r>
              <w:rPr>
                <w:b/>
                <w:sz w:val="17"/>
              </w:rPr>
              <w:t>UYGUN DEĞİL</w:t>
            </w:r>
          </w:p>
        </w:tc>
        <w:tc>
          <w:tcPr>
            <w:tcW w:type="dxa" w:w="4933"/>
          </w:tcPr>
          <w:p>
            <w:pPr>
              <w:spacing w:after="0"/>
            </w:pPr>
            <w:r/>
            <w:r>
              <w:rPr>
                <w:b w:val="0"/>
                <w:sz w:val="17"/>
              </w:rPr>
              <w:t>2</w:t>
            </w:r>
          </w:p>
        </w:tc>
      </w:tr>
      <w:tr>
        <w:tc>
          <w:tcPr>
            <w:tcW w:type="dxa" w:w="4933"/>
            <w:shd w:val="clear" w:color="auto" w:fill="DDEBF7"/>
          </w:tcPr>
          <w:p>
            <w:pPr>
              <w:spacing w:after="0"/>
            </w:pPr>
            <w:r/>
            <w:r>
              <w:rPr>
                <w:b/>
                <w:sz w:val="17"/>
              </w:rPr>
              <w:t>GEREKLİ</w:t>
            </w:r>
          </w:p>
        </w:tc>
        <w:tc>
          <w:tcPr>
            <w:tcW w:type="dxa" w:w="4933"/>
          </w:tcPr>
          <w:p>
            <w:pPr>
              <w:spacing w:after="0"/>
            </w:pPr>
            <w:r/>
            <w:r>
              <w:rPr>
                <w:b w:val="0"/>
                <w:sz w:val="17"/>
              </w:rPr>
              <w:t>19</w:t>
            </w:r>
          </w:p>
        </w:tc>
      </w:tr>
      <w:tr>
        <w:tc>
          <w:tcPr>
            <w:tcW w:type="dxa" w:w="4933"/>
            <w:shd w:val="clear" w:color="auto" w:fill="EDEDED"/>
          </w:tcPr>
          <w:p>
            <w:pPr>
              <w:spacing w:after="0"/>
            </w:pPr>
            <w:r/>
            <w:r>
              <w:rPr>
                <w:b/>
                <w:sz w:val="17"/>
              </w:rPr>
              <w:t>VERİ GİRİLMEDİ</w:t>
            </w:r>
          </w:p>
        </w:tc>
        <w:tc>
          <w:tcPr>
            <w:tcW w:type="dxa" w:w="4933"/>
          </w:tcPr>
          <w:p>
            <w:pPr>
              <w:spacing w:after="0"/>
            </w:pPr>
            <w:r/>
            <w:r>
              <w:rPr>
                <w:b w:val="0"/>
                <w:sz w:val="17"/>
              </w:rPr>
              <w:t>9</w:t>
            </w:r>
          </w:p>
        </w:tc>
      </w:tr>
      <w:tr>
        <w:tc>
          <w:tcPr>
            <w:tcW w:type="dxa" w:w="4933"/>
            <w:shd w:val="clear" w:color="auto" w:fill="F2F2F2"/>
          </w:tcPr>
          <w:p>
            <w:pPr>
              <w:spacing w:after="0"/>
            </w:pPr>
            <w:r/>
            <w:r>
              <w:rPr>
                <w:b/>
                <w:sz w:val="17"/>
              </w:rPr>
              <w:t>GEREKMEZ</w:t>
            </w:r>
          </w:p>
        </w:tc>
        <w:tc>
          <w:tcPr>
            <w:tcW w:type="dxa" w:w="4933"/>
          </w:tcPr>
          <w:p>
            <w:pPr>
              <w:spacing w:after="0"/>
            </w:pPr>
            <w:r/>
            <w:r>
              <w:rPr>
                <w:b w:val="0"/>
                <w:sz w:val="17"/>
              </w:rPr>
              <w:t>6</w:t>
            </w:r>
          </w:p>
        </w:tc>
      </w:tr>
      <w:tr>
        <w:tc>
          <w:tcPr>
            <w:tcW w:type="dxa" w:w="4933"/>
            <w:shd w:val="clear" w:color="auto" w:fill="FFFFFF"/>
          </w:tcPr>
          <w:p>
            <w:pPr>
              <w:spacing w:after="0"/>
            </w:pPr>
            <w:r/>
            <w:r>
              <w:rPr>
                <w:b/>
                <w:sz w:val="17"/>
              </w:rPr>
              <w:t>BİLGİ</w:t>
            </w:r>
          </w:p>
        </w:tc>
        <w:tc>
          <w:tcPr>
            <w:tcW w:type="dxa" w:w="4933"/>
          </w:tcPr>
          <w:p>
            <w:pPr>
              <w:spacing w:after="0"/>
            </w:pPr>
            <w:r/>
            <w:r>
              <w:rPr>
                <w:b w:val="0"/>
                <w:sz w:val="17"/>
              </w:rPr>
              <w:t>94</w:t>
            </w:r>
          </w:p>
        </w:tc>
      </w:tr>
    </w:tbl>
    <w:p>
      <w:pPr>
        <w:pStyle w:val="Heading1"/>
      </w:pPr>
      <w:r>
        <w:t>3. Uygun olmayan hususlar</w:t>
      </w:r>
    </w:p>
    <w:p>
      <w:pPr>
        <w:pStyle w:val="ListBullet"/>
      </w:pPr>
      <w:r>
        <w:rPr>
          <w:b/>
        </w:rPr>
        <w:t xml:space="preserve">Otomatik yağmurlama sistemi: </w:t>
      </w:r>
      <w:r>
        <w:t>Mecburi  — Madde 96(2). Kolay alevlenici/parlayıcı madde üretilen veya bulundurulan yapı, alan 7,622 m² &gt; 1000 m² (Madde 96(2)e). Projede yağmurlama sistemi yok.</w:t>
      </w:r>
    </w:p>
    <w:p>
      <w:pPr>
        <w:pStyle w:val="ListBullet"/>
      </w:pPr>
      <w:r>
        <w:rPr>
          <w:b/>
        </w:rPr>
        <w:t xml:space="preserve">Bölüm alanı — Ek-4 kompartıman sınırı: </w:t>
      </w:r>
      <w:r>
        <w:t>1,403.38 m²  (sınır: 1,000 m²)  — Madde 24, Ek-4. Depo — Orta Tehlike-3 ve üstü: sınır 1,000 m².</w:t>
      </w:r>
    </w:p>
    <w:p>
      <w:pPr>
        <w:pStyle w:val="Heading2"/>
      </w:pPr>
      <w:r>
        <w:t>Girilmeyen / doğrulanması gereken veriler</w:t>
      </w:r>
    </w:p>
    <w:p>
      <w:pPr>
        <w:pStyle w:val="ListBullet"/>
      </w:pPr>
      <w:r>
        <w:rPr>
          <w:b/>
        </w:rPr>
        <w:t xml:space="preserve">Net beton paspayı (120 dk için): </w:t>
      </w:r>
      <w:r>
        <w:t>Madde 23(5). Gerçek paspayı değerleri girilirse kontrol edilir.</w:t>
      </w:r>
    </w:p>
    <w:p>
      <w:pPr>
        <w:pStyle w:val="ListBullet"/>
      </w:pPr>
      <w:r>
        <w:rPr>
          <w:b/>
        </w:rPr>
        <w:t xml:space="preserve">Mevcut toplam genişlik — Dışarı çıkış kapısı: </w:t>
      </w:r>
      <w:r>
        <w:t>Madde 33(1). Gerekli en az 18.3 cm.</w:t>
      </w:r>
    </w:p>
    <w:p>
      <w:pPr>
        <w:pStyle w:val="ListBullet"/>
      </w:pPr>
      <w:r>
        <w:rPr>
          <w:b/>
        </w:rPr>
        <w:t xml:space="preserve">Mevcut toplam genişlik — Dışarı çıkış kapısı: </w:t>
      </w:r>
      <w:r>
        <w:t>Madde 33(1). Gerekli en az 69.6 cm.</w:t>
      </w:r>
    </w:p>
    <w:p>
      <w:pPr>
        <w:pStyle w:val="ListBullet"/>
      </w:pPr>
      <w:r>
        <w:rPr>
          <w:b/>
        </w:rPr>
        <w:t xml:space="preserve">Mevcut toplam genişlik — Dışarı çıkış kapısı: </w:t>
      </w:r>
      <w:r>
        <w:t>Madde 33(1). Gerekli en az 48.2 cm.</w:t>
      </w:r>
    </w:p>
    <w:p>
      <w:pPr>
        <w:pStyle w:val="ListBullet"/>
      </w:pPr>
      <w:r>
        <w:rPr>
          <w:b/>
        </w:rPr>
        <w:t xml:space="preserve">Mevcut toplam genişlik — Dışarı çıkış kapısı: </w:t>
      </w:r>
      <w:r>
        <w:t>Madde 33(1). Gerekli en az 73.8 cm.</w:t>
      </w:r>
    </w:p>
    <w:p>
      <w:pPr>
        <w:pStyle w:val="ListBullet"/>
      </w:pPr>
      <w:r>
        <w:rPr>
          <w:b/>
        </w:rPr>
        <w:t xml:space="preserve">Kaçış merdiveni: </w:t>
      </w:r>
      <w:r>
        <w:t>Madde 38–46. Rıht ≤175 mm, basış ≥250 mm, sahanlık ≤17 basamak, kot farkı ≤300 cm, baş yüksekliği ≥210 cm, duvar 120 dk, kapı 60/90 dk.</w:t>
      </w:r>
    </w:p>
    <w:p>
      <w:pPr>
        <w:pStyle w:val="ListBullet"/>
      </w:pPr>
      <w:r>
        <w:rPr>
          <w:b/>
        </w:rPr>
        <w:t xml:space="preserve">Yangın pompası basma yüksekliği Hy: </w:t>
      </w:r>
      <w:r>
        <w:t>Madde 93. Hy = statik yükseklik + tesisat basınç kayıpları + akma basıncı. Kritik devre hidrolik hesabından statik yükseklik ve boru kaybı girilmelidir.</w:t>
      </w:r>
    </w:p>
    <w:p>
      <w:pPr>
        <w:pStyle w:val="ListBullet"/>
      </w:pPr>
      <w:r>
        <w:rPr>
          <w:b/>
        </w:rPr>
        <w:t xml:space="preserve">Mekanik duman tahliyesi — kazan/otopark/bodrum depo: </w:t>
      </w:r>
      <w:r>
        <w:t>Madde 88(3). 2000 m²'yi aşan mahaller için ≥ 10 hava değişimi/saat.</w:t>
      </w:r>
    </w:p>
    <w:p>
      <w:pPr>
        <w:pStyle w:val="ListBullet"/>
      </w:pPr>
      <w:r>
        <w:rPr>
          <w:b/>
        </w:rPr>
        <w:t xml:space="preserve">İtfaiye aracı yaklaşma uzaklığı: </w:t>
      </w:r>
      <w:r>
        <w:t xml:space="preserve">Madde 22(2). </w:t>
      </w:r>
    </w:p>
    <w:p>
      <w:pPr>
        <w:pStyle w:val="Heading1"/>
      </w:pPr>
      <w:r>
        <w:t>4. Hesap ve kontroller</w:t>
      </w:r>
    </w:p>
    <w:p>
      <w:pPr>
        <w:pStyle w:val="Heading2"/>
      </w:pPr>
      <w:r>
        <w:t>1. Sınıflandırma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Kullanım sınıfı</w:t>
            </w:r>
          </w:p>
        </w:tc>
        <w:tc>
          <w:tcPr>
            <w:tcW w:type="dxa" w:w="1928"/>
          </w:tcPr>
          <w:p>
            <w:pPr>
              <w:spacing w:after="0"/>
            </w:pPr>
            <w:r/>
            <w:r>
              <w:rPr>
                <w:b/>
                <w:sz w:val="17"/>
              </w:rPr>
              <w:t>Endüstriyel yapı (fabrika, imalathane)</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8, 14</w:t>
            </w:r>
          </w:p>
        </w:tc>
      </w:tr>
      <w:tr>
        <w:tc>
          <w:tcPr>
            <w:tcW w:type="dxa" w:w="2835"/>
          </w:tcPr>
          <w:p>
            <w:pPr>
              <w:spacing w:after="0"/>
            </w:pPr>
            <w:r/>
            <w:r>
              <w:rPr>
                <w:b w:val="0"/>
                <w:sz w:val="17"/>
              </w:rPr>
              <w:t>Tehlike sınıfı</w:t>
            </w:r>
          </w:p>
        </w:tc>
        <w:tc>
          <w:tcPr>
            <w:tcW w:type="dxa" w:w="1928"/>
          </w:tcPr>
          <w:p>
            <w:pPr>
              <w:spacing w:after="0"/>
            </w:pPr>
            <w:r/>
            <w:r>
              <w:rPr>
                <w:b/>
                <w:sz w:val="17"/>
              </w:rPr>
              <w:t>Orta Tehlike-3</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19, Ek-1 — Boyama işlemi vb. yüksek yangın yükü olan Orta Tehlike-1/2 alanlar Orta Tehlike-3 sayılır (Ek-1/B dipnotu).</w:t>
            </w:r>
          </w:p>
        </w:tc>
      </w:tr>
      <w:tr>
        <w:tc>
          <w:tcPr>
            <w:tcW w:type="dxa" w:w="2835"/>
          </w:tcPr>
          <w:p>
            <w:pPr>
              <w:spacing w:after="0"/>
            </w:pPr>
            <w:r/>
            <w:r>
              <w:rPr>
                <w:b w:val="0"/>
                <w:sz w:val="17"/>
              </w:rPr>
              <w:t>Su deposu / pompa tasarım süresi</w:t>
            </w:r>
          </w:p>
        </w:tc>
        <w:tc>
          <w:tcPr>
            <w:tcW w:type="dxa" w:w="1928"/>
          </w:tcPr>
          <w:p>
            <w:pPr>
              <w:spacing w:after="0"/>
            </w:pPr>
            <w:r/>
            <w:r>
              <w:rPr>
                <w:b/>
                <w:sz w:val="17"/>
              </w:rPr>
              <w:t>60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92(3) — Düşük 30 dk, orta 60 dk, yüksek 90 dk. Binada farklı tehlike sınıfları varsa en yükseği esas alınır (Madde 19(1)).</w:t>
            </w:r>
          </w:p>
        </w:tc>
      </w:tr>
      <w:tr>
        <w:tc>
          <w:tcPr>
            <w:tcW w:type="dxa" w:w="2835"/>
          </w:tcPr>
          <w:p>
            <w:pPr>
              <w:spacing w:after="0"/>
            </w:pPr>
            <w:r/>
            <w:r>
              <w:rPr>
                <w:b w:val="0"/>
                <w:sz w:val="17"/>
              </w:rPr>
              <w:t>Yüksek bina mı?</w:t>
            </w:r>
          </w:p>
        </w:tc>
        <w:tc>
          <w:tcPr>
            <w:tcW w:type="dxa" w:w="1928"/>
          </w:tcPr>
          <w:p>
            <w:pPr>
              <w:spacing w:after="0"/>
            </w:pPr>
            <w:r/>
            <w:r>
              <w:rPr>
                <w:b/>
                <w:sz w:val="17"/>
              </w:rPr>
              <w:t>Hayır</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4(ccc) — Bina yüksekliği 13 m (sınır 21,50 m), yapı yüksekliği 13 m (sınır 30,50 m).</w:t>
            </w:r>
          </w:p>
        </w:tc>
      </w:tr>
      <w:tr>
        <w:tc>
          <w:tcPr>
            <w:tcW w:type="dxa" w:w="2835"/>
          </w:tcPr>
          <w:p>
            <w:pPr>
              <w:spacing w:after="0"/>
            </w:pPr>
            <w:r/>
            <w:r>
              <w:rPr>
                <w:b w:val="0"/>
                <w:sz w:val="17"/>
              </w:rPr>
              <w:t>Yangın tahliye projesi</w:t>
            </w:r>
          </w:p>
        </w:tc>
        <w:tc>
          <w:tcPr>
            <w:tcW w:type="dxa" w:w="1928"/>
          </w:tcPr>
          <w:p>
            <w:pPr>
              <w:spacing w:after="0"/>
            </w:pPr>
            <w:r/>
            <w:r>
              <w:rPr>
                <w:b/>
                <w:sz w:val="17"/>
              </w:rPr>
              <w:t>Zorunlu değil</w:t>
            </w:r>
          </w:p>
        </w:tc>
        <w:tc>
          <w:tcPr>
            <w:tcW w:type="dxa" w:w="1474"/>
            <w:shd w:val="clear" w:color="auto" w:fill="F2F2F2"/>
          </w:tcPr>
          <w:p>
            <w:pPr>
              <w:spacing w:after="0"/>
            </w:pPr>
            <w:r/>
            <w:r>
              <w:rPr>
                <w:b w:val="0"/>
                <w:sz w:val="16"/>
              </w:rPr>
              <w:t>GEREKMEZ</w:t>
            </w:r>
          </w:p>
        </w:tc>
        <w:tc>
          <w:tcPr>
            <w:tcW w:type="dxa" w:w="3572"/>
          </w:tcPr>
          <w:p>
            <w:pPr>
              <w:spacing w:after="0"/>
            </w:pPr>
            <w:r/>
            <w:r>
              <w:rPr>
                <w:b w:val="0"/>
                <w:sz w:val="16"/>
              </w:rPr>
              <w:t>Madde 7(4) — Toplam kapalı alan 7,622 m² ≤ 10 000 m².</w:t>
            </w:r>
          </w:p>
        </w:tc>
      </w:tr>
    </w:tbl>
    <w:p>
      <w:pPr>
        <w:pStyle w:val="Heading2"/>
      </w:pPr>
      <w:r>
        <w:t>2. Yangın dayanımı</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Taşıyıcı sistem / kompartıman yangın dayanımı (üst katlar)</w:t>
            </w:r>
          </w:p>
        </w:tc>
        <w:tc>
          <w:tcPr>
            <w:tcW w:type="dxa" w:w="1928"/>
          </w:tcPr>
          <w:p>
            <w:pPr>
              <w:spacing w:after="0"/>
            </w:pPr>
            <w:r/>
            <w:r>
              <w:rPr>
                <w:b/>
                <w:sz w:val="17"/>
              </w:rPr>
              <w:t>90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Ek-3/C — Orta Tehlike-3; bina yüksekliği 13 m (Üst katlar (bina yüksekliği &lt; 21,50 m)), yağmurlama sistemi yok.</w:t>
            </w:r>
          </w:p>
        </w:tc>
      </w:tr>
      <w:tr>
        <w:tc>
          <w:tcPr>
            <w:tcW w:type="dxa" w:w="2835"/>
          </w:tcPr>
          <w:p>
            <w:pPr>
              <w:spacing w:after="0"/>
            </w:pPr>
            <w:r/>
            <w:r>
              <w:rPr>
                <w:b w:val="0"/>
                <w:sz w:val="17"/>
              </w:rPr>
              <w:t>Net beton paspayı (120 dk için)</w:t>
            </w:r>
          </w:p>
        </w:tc>
        <w:tc>
          <w:tcPr>
            <w:tcW w:type="dxa" w:w="1928"/>
          </w:tcPr>
          <w:p>
            <w:pPr>
              <w:spacing w:after="0"/>
            </w:pPr>
            <w:r/>
            <w:r>
              <w:rPr>
                <w:b/>
                <w:sz w:val="17"/>
              </w:rPr>
              <w:t>Kolon ≥ 35, kiriş ≥ 25, döşeme ≥ 20 mm</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23(5) — Gerçek paspayı değerleri girilirse kontrol edilir.</w:t>
            </w:r>
          </w:p>
        </w:tc>
      </w:tr>
      <w:tr>
        <w:tc>
          <w:tcPr>
            <w:tcW w:type="dxa" w:w="2835"/>
          </w:tcPr>
          <w:p>
            <w:pPr>
              <w:spacing w:after="0"/>
            </w:pPr>
            <w:r/>
            <w:r>
              <w:rPr>
                <w:b w:val="0"/>
                <w:sz w:val="17"/>
              </w:rPr>
              <w:t>Bitişik nizam yangın duvarı</w:t>
            </w:r>
          </w:p>
        </w:tc>
        <w:tc>
          <w:tcPr>
            <w:tcW w:type="dxa" w:w="1928"/>
          </w:tcPr>
          <w:p>
            <w:pPr>
              <w:spacing w:after="0"/>
            </w:pPr>
            <w:r/>
            <w:r>
              <w:rPr>
                <w:b/>
                <w:sz w:val="17"/>
              </w:rPr>
              <w:t>90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25(1) — Yangın duvarlarında delik/boşluk bulunamaz; kapı vb. boşluklar duvar süresinin yarısı kadar (45 dk) dayanıklı ve kendiliğinden kapanır.</w:t>
            </w:r>
          </w:p>
        </w:tc>
      </w:tr>
      <w:tr>
        <w:tc>
          <w:tcPr>
            <w:tcW w:type="dxa" w:w="2835"/>
          </w:tcPr>
          <w:p>
            <w:pPr>
              <w:spacing w:after="0"/>
            </w:pPr>
            <w:r/>
            <w:r>
              <w:rPr>
                <w:b w:val="0"/>
                <w:sz w:val="17"/>
              </w:rPr>
              <w:t>Yüksek bina düşey şaft duvarı / kapağı</w:t>
            </w:r>
          </w:p>
        </w:tc>
        <w:tc>
          <w:tcPr>
            <w:tcW w:type="dxa" w:w="1928"/>
          </w:tcPr>
          <w:p>
            <w:pPr>
              <w:spacing w:after="0"/>
            </w:pPr>
            <w:r/>
            <w:r>
              <w:rPr>
                <w:b/>
                <w:sz w:val="17"/>
              </w:rPr>
              <w:t>120 / 90 dk</w:t>
            </w:r>
          </w:p>
        </w:tc>
        <w:tc>
          <w:tcPr>
            <w:tcW w:type="dxa" w:w="1474"/>
            <w:shd w:val="clear" w:color="auto" w:fill="F2F2F2"/>
          </w:tcPr>
          <w:p>
            <w:pPr>
              <w:spacing w:after="0"/>
            </w:pPr>
            <w:r/>
            <w:r>
              <w:rPr>
                <w:b w:val="0"/>
                <w:sz w:val="16"/>
              </w:rPr>
              <w:t>GEREKMEZ</w:t>
            </w:r>
          </w:p>
        </w:tc>
        <w:tc>
          <w:tcPr>
            <w:tcW w:type="dxa" w:w="3572"/>
          </w:tcPr>
          <w:p>
            <w:pPr>
              <w:spacing w:after="0"/>
            </w:pPr>
            <w:r/>
            <w:r>
              <w:rPr>
                <w:b w:val="0"/>
                <w:sz w:val="16"/>
              </w:rPr>
              <w:t>Madde 25(3)</w:t>
            </w:r>
          </w:p>
        </w:tc>
      </w:tr>
      <w:tr>
        <w:tc>
          <w:tcPr>
            <w:tcW w:type="dxa" w:w="2835"/>
          </w:tcPr>
          <w:p>
            <w:pPr>
              <w:spacing w:after="0"/>
            </w:pPr>
            <w:r/>
            <w:r>
              <w:rPr>
                <w:b w:val="0"/>
                <w:sz w:val="17"/>
              </w:rPr>
              <w:t>Dış cephe malzemesi</w:t>
            </w:r>
          </w:p>
        </w:tc>
        <w:tc>
          <w:tcPr>
            <w:tcW w:type="dxa" w:w="1928"/>
          </w:tcPr>
          <w:p>
            <w:pPr>
              <w:spacing w:after="0"/>
            </w:pPr>
            <w:r/>
            <w:r>
              <w:rPr>
                <w:b/>
                <w:sz w:val="17"/>
              </w:rPr>
              <w:t>En az zor alevlenici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27(1) — Katlar arası pencere gibi korumasız boşluklar arasında düşeyde en az 100 cm yangına dayanıklı dolu yüzey (veya sprinklerle korunan cephe).</w:t>
            </w:r>
          </w:p>
        </w:tc>
      </w:tr>
      <w:tr>
        <w:tc>
          <w:tcPr>
            <w:tcW w:type="dxa" w:w="2835"/>
          </w:tcPr>
          <w:p>
            <w:pPr>
              <w:spacing w:after="0"/>
            </w:pPr>
            <w:r/>
            <w:r>
              <w:rPr>
                <w:b w:val="0"/>
                <w:sz w:val="17"/>
              </w:rPr>
              <w:t>Çatı kaplaması</w:t>
            </w:r>
          </w:p>
        </w:tc>
        <w:tc>
          <w:tcPr>
            <w:tcW w:type="dxa" w:w="1928"/>
          </w:tcPr>
          <w:p>
            <w:pPr>
              <w:spacing w:after="0"/>
            </w:pPr>
            <w:r/>
            <w:r>
              <w:rPr>
                <w:b/>
                <w:sz w:val="17"/>
              </w:rPr>
              <w:t>BROOF sınıfı; altı en az zor alevlenici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28(2)</w:t>
            </w:r>
          </w:p>
        </w:tc>
      </w:tr>
      <w:tr>
        <w:tc>
          <w:tcPr>
            <w:tcW w:type="dxa" w:w="9864"/>
            <w:gridSpan w:val="4"/>
            <w:shd w:val="clear" w:color="auto" w:fill="D9E1F2"/>
          </w:tcPr>
          <w:p>
            <w:pPr>
              <w:spacing w:after="0"/>
            </w:pPr>
            <w:r/>
            <w:r>
              <w:rPr>
                <w:b/>
                <w:sz w:val="18"/>
              </w:rPr>
              <w:t>Yapı elemanları tablosu</w:t>
            </w:r>
          </w:p>
        </w:tc>
      </w:tr>
      <w:tr>
        <w:tc>
          <w:tcPr>
            <w:tcW w:type="dxa" w:w="2835"/>
          </w:tcPr>
          <w:p>
            <w:pPr>
              <w:spacing w:after="0"/>
            </w:pPr>
            <w:r/>
            <w:r>
              <w:rPr>
                <w:b w:val="0"/>
                <w:sz w:val="17"/>
              </w:rPr>
              <w:t>Taşıyıcı sistem (çerçeve, kiriş, kolon)</w:t>
            </w:r>
          </w:p>
        </w:tc>
        <w:tc>
          <w:tcPr>
            <w:tcW w:type="dxa" w:w="1928"/>
          </w:tcPr>
          <w:p>
            <w:pPr>
              <w:spacing w:after="0"/>
            </w:pPr>
            <w:r/>
            <w:r>
              <w:rPr>
                <w:b/>
                <w:sz w:val="17"/>
              </w:rPr>
              <w:t>R — Ek-3/C'ye göre</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Ek-3/B-1</w:t>
            </w:r>
          </w:p>
        </w:tc>
      </w:tr>
      <w:tr>
        <w:tc>
          <w:tcPr>
            <w:tcW w:type="dxa" w:w="2835"/>
          </w:tcPr>
          <w:p>
            <w:pPr>
              <w:spacing w:after="0"/>
            </w:pPr>
            <w:r/>
            <w:r>
              <w:rPr>
                <w:b w:val="0"/>
                <w:sz w:val="17"/>
              </w:rPr>
              <w:t>Yük taşıyıcı duvar</w:t>
            </w:r>
          </w:p>
        </w:tc>
        <w:tc>
          <w:tcPr>
            <w:tcW w:type="dxa" w:w="1928"/>
          </w:tcPr>
          <w:p>
            <w:pPr>
              <w:spacing w:after="0"/>
            </w:pPr>
            <w:r/>
            <w:r>
              <w:rPr>
                <w:b/>
                <w:sz w:val="17"/>
              </w:rPr>
              <w:t>R — Ek-3/C'ye göre</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Ek-3/B-2</w:t>
            </w:r>
          </w:p>
        </w:tc>
      </w:tr>
      <w:tr>
        <w:tc>
          <w:tcPr>
            <w:tcW w:type="dxa" w:w="2835"/>
          </w:tcPr>
          <w:p>
            <w:pPr>
              <w:spacing w:after="0"/>
            </w:pPr>
            <w:r/>
            <w:r>
              <w:rPr>
                <w:b w:val="0"/>
                <w:sz w:val="17"/>
              </w:rPr>
              <w:t>Kat döşemeleri (kompartıman döşemeleri dâhil)</w:t>
            </w:r>
          </w:p>
        </w:tc>
        <w:tc>
          <w:tcPr>
            <w:tcW w:type="dxa" w:w="1928"/>
          </w:tcPr>
          <w:p>
            <w:pPr>
              <w:spacing w:after="0"/>
            </w:pPr>
            <w:r/>
            <w:r>
              <w:rPr>
                <w:b/>
                <w:sz w:val="17"/>
              </w:rPr>
              <w:t>REI — Ek-3/C'ye göre (alt yüzeyden)</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Ek-3/B-3c</w:t>
            </w:r>
          </w:p>
        </w:tc>
      </w:tr>
      <w:tr>
        <w:tc>
          <w:tcPr>
            <w:tcW w:type="dxa" w:w="2835"/>
          </w:tcPr>
          <w:p>
            <w:pPr>
              <w:spacing w:after="0"/>
            </w:pPr>
            <w:r/>
            <w:r>
              <w:rPr>
                <w:b w:val="0"/>
                <w:sz w:val="17"/>
              </w:rPr>
              <w:t>Bodrum kat ile zemin kat arası döşeme</w:t>
            </w:r>
          </w:p>
        </w:tc>
        <w:tc>
          <w:tcPr>
            <w:tcW w:type="dxa" w:w="1928"/>
          </w:tcPr>
          <w:p>
            <w:pPr>
              <w:spacing w:after="0"/>
            </w:pPr>
            <w:r/>
            <w:r>
              <w:rPr>
                <w:b/>
                <w:sz w:val="17"/>
              </w:rPr>
              <w:t>REI 90 veya Ek-3/C (hangisi büyükse)</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Ek-3/B-3d</w:t>
            </w:r>
          </w:p>
        </w:tc>
      </w:tr>
      <w:tr>
        <w:tc>
          <w:tcPr>
            <w:tcW w:type="dxa" w:w="2835"/>
          </w:tcPr>
          <w:p>
            <w:pPr>
              <w:spacing w:after="0"/>
            </w:pPr>
            <w:r/>
            <w:r>
              <w:rPr>
                <w:b w:val="0"/>
                <w:sz w:val="17"/>
              </w:rPr>
              <w:t>Kaçış yolu teşkil eden çatı bölümü</w:t>
            </w:r>
          </w:p>
        </w:tc>
        <w:tc>
          <w:tcPr>
            <w:tcW w:type="dxa" w:w="1928"/>
          </w:tcPr>
          <w:p>
            <w:pPr>
              <w:spacing w:after="0"/>
            </w:pPr>
            <w:r/>
            <w:r>
              <w:rPr>
                <w:b/>
                <w:sz w:val="17"/>
              </w:rPr>
              <w:t>REI 30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Ek-3/B-4a</w:t>
            </w:r>
          </w:p>
        </w:tc>
      </w:tr>
      <w:tr>
        <w:tc>
          <w:tcPr>
            <w:tcW w:type="dxa" w:w="2835"/>
          </w:tcPr>
          <w:p>
            <w:pPr>
              <w:spacing w:after="0"/>
            </w:pPr>
            <w:r/>
            <w:r>
              <w:rPr>
                <w:b w:val="0"/>
                <w:sz w:val="17"/>
              </w:rPr>
              <w:t>Parsel sınırına 2 m'den yakın dış duvar</w:t>
            </w:r>
          </w:p>
        </w:tc>
        <w:tc>
          <w:tcPr>
            <w:tcW w:type="dxa" w:w="1928"/>
          </w:tcPr>
          <w:p>
            <w:pPr>
              <w:spacing w:after="0"/>
            </w:pPr>
            <w:r/>
            <w:r>
              <w:rPr>
                <w:b/>
                <w:sz w:val="17"/>
              </w:rPr>
              <w:t>REI — Ek-3/C'ye göre (her yüzey)</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Ek-3/B-5a</w:t>
            </w:r>
          </w:p>
        </w:tc>
      </w:tr>
      <w:tr>
        <w:tc>
          <w:tcPr>
            <w:tcW w:type="dxa" w:w="2835"/>
          </w:tcPr>
          <w:p>
            <w:pPr>
              <w:spacing w:after="0"/>
            </w:pPr>
            <w:r/>
            <w:r>
              <w:rPr>
                <w:b w:val="0"/>
                <w:sz w:val="17"/>
              </w:rPr>
              <w:t>Bina içi farklı kullanımları ayıran kompartıman duvarı</w:t>
            </w:r>
          </w:p>
        </w:tc>
        <w:tc>
          <w:tcPr>
            <w:tcW w:type="dxa" w:w="1928"/>
          </w:tcPr>
          <w:p>
            <w:pPr>
              <w:spacing w:after="0"/>
            </w:pPr>
            <w:r/>
            <w:r>
              <w:rPr>
                <w:b/>
                <w:sz w:val="17"/>
              </w:rPr>
              <w:t>REI 60 veya Ek-3/C (hangisi büyükse)</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Ek-3/B-6</w:t>
            </w:r>
          </w:p>
        </w:tc>
      </w:tr>
      <w:tr>
        <w:tc>
          <w:tcPr>
            <w:tcW w:type="dxa" w:w="2835"/>
          </w:tcPr>
          <w:p>
            <w:pPr>
              <w:spacing w:after="0"/>
            </w:pPr>
            <w:r/>
            <w:r>
              <w:rPr>
                <w:b w:val="0"/>
                <w:sz w:val="17"/>
              </w:rPr>
              <w:t>Diğer kompartıman duvarları</w:t>
            </w:r>
          </w:p>
        </w:tc>
        <w:tc>
          <w:tcPr>
            <w:tcW w:type="dxa" w:w="1928"/>
          </w:tcPr>
          <w:p>
            <w:pPr>
              <w:spacing w:after="0"/>
            </w:pPr>
            <w:r/>
            <w:r>
              <w:rPr>
                <w:b/>
                <w:sz w:val="17"/>
              </w:rPr>
              <w:t>REI — Ek-3/C'ye göre</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Ek-3/B-7</w:t>
            </w:r>
          </w:p>
        </w:tc>
      </w:tr>
      <w:tr>
        <w:tc>
          <w:tcPr>
            <w:tcW w:type="dxa" w:w="2835"/>
          </w:tcPr>
          <w:p>
            <w:pPr>
              <w:spacing w:after="0"/>
            </w:pPr>
            <w:r/>
            <w:r>
              <w:rPr>
                <w:b w:val="0"/>
                <w:sz w:val="17"/>
              </w:rPr>
              <w:t>Korunumlu şaftlar</w:t>
            </w:r>
          </w:p>
        </w:tc>
        <w:tc>
          <w:tcPr>
            <w:tcW w:type="dxa" w:w="1928"/>
          </w:tcPr>
          <w:p>
            <w:pPr>
              <w:spacing w:after="0"/>
            </w:pPr>
            <w:r/>
            <w:r>
              <w:rPr>
                <w:b/>
                <w:sz w:val="17"/>
              </w:rPr>
              <w:t>REI 120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Ek-3/B-8</w:t>
            </w:r>
          </w:p>
        </w:tc>
      </w:tr>
      <w:tr>
        <w:tc>
          <w:tcPr>
            <w:tcW w:type="dxa" w:w="2835"/>
          </w:tcPr>
          <w:p>
            <w:pPr>
              <w:spacing w:after="0"/>
            </w:pPr>
            <w:r/>
            <w:r>
              <w:rPr>
                <w:b w:val="0"/>
                <w:sz w:val="17"/>
              </w:rPr>
              <w:t>Kaçış merdiveni yuvası / acil durum asansör kuyusu / güvenlik holü (binadan ayıran duvar)</w:t>
            </w:r>
          </w:p>
        </w:tc>
        <w:tc>
          <w:tcPr>
            <w:tcW w:type="dxa" w:w="1928"/>
          </w:tcPr>
          <w:p>
            <w:pPr>
              <w:spacing w:after="0"/>
            </w:pPr>
            <w:r/>
            <w:r>
              <w:rPr>
                <w:b/>
                <w:sz w:val="17"/>
              </w:rPr>
              <w:t>REI 120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Ek-3/B-9a</w:t>
            </w:r>
          </w:p>
        </w:tc>
      </w:tr>
      <w:tr>
        <w:tc>
          <w:tcPr>
            <w:tcW w:type="dxa" w:w="2835"/>
          </w:tcPr>
          <w:p>
            <w:pPr>
              <w:spacing w:after="0"/>
            </w:pPr>
            <w:r/>
            <w:r>
              <w:rPr>
                <w:b w:val="0"/>
                <w:sz w:val="17"/>
              </w:rPr>
              <w:t>Merdiven yuvası, asansör kuyusu ve güvenlik holünü birbirinden ayıran duvar</w:t>
            </w:r>
          </w:p>
        </w:tc>
        <w:tc>
          <w:tcPr>
            <w:tcW w:type="dxa" w:w="1928"/>
          </w:tcPr>
          <w:p>
            <w:pPr>
              <w:spacing w:after="0"/>
            </w:pPr>
            <w:r/>
            <w:r>
              <w:rPr>
                <w:b/>
                <w:sz w:val="17"/>
              </w:rPr>
              <w:t>REI 60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Ek-3/B-9b</w:t>
            </w:r>
          </w:p>
        </w:tc>
      </w:tr>
      <w:tr>
        <w:tc>
          <w:tcPr>
            <w:tcW w:type="dxa" w:w="2835"/>
          </w:tcPr>
          <w:p>
            <w:pPr>
              <w:spacing w:after="0"/>
            </w:pPr>
            <w:r/>
            <w:r>
              <w:rPr>
                <w:b w:val="0"/>
                <w:sz w:val="17"/>
              </w:rPr>
              <w:t>Yangın kesici</w:t>
            </w:r>
          </w:p>
        </w:tc>
        <w:tc>
          <w:tcPr>
            <w:tcW w:type="dxa" w:w="1928"/>
          </w:tcPr>
          <w:p>
            <w:pPr>
              <w:spacing w:after="0"/>
            </w:pPr>
            <w:r/>
            <w:r>
              <w:rPr>
                <w:b/>
                <w:sz w:val="17"/>
              </w:rPr>
              <w:t>EI 30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Ek-3/B-10</w:t>
            </w:r>
          </w:p>
        </w:tc>
      </w:tr>
      <w:tr>
        <w:tc>
          <w:tcPr>
            <w:tcW w:type="dxa" w:w="2835"/>
          </w:tcPr>
          <w:p>
            <w:pPr>
              <w:spacing w:after="0"/>
            </w:pPr>
            <w:r/>
            <w:r>
              <w:rPr>
                <w:b w:val="0"/>
                <w:sz w:val="17"/>
              </w:rPr>
              <w:t>Asma tavan</w:t>
            </w:r>
          </w:p>
        </w:tc>
        <w:tc>
          <w:tcPr>
            <w:tcW w:type="dxa" w:w="1928"/>
          </w:tcPr>
          <w:p>
            <w:pPr>
              <w:spacing w:after="0"/>
            </w:pPr>
            <w:r/>
            <w:r>
              <w:rPr>
                <w:b/>
                <w:sz w:val="17"/>
              </w:rPr>
              <w:t>EI 30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Ek-3/B-11</w:t>
            </w:r>
          </w:p>
        </w:tc>
      </w:tr>
      <w:tr>
        <w:tc>
          <w:tcPr>
            <w:tcW w:type="dxa" w:w="2835"/>
          </w:tcPr>
          <w:p>
            <w:pPr>
              <w:spacing w:after="0"/>
            </w:pPr>
            <w:r/>
            <w:r>
              <w:rPr>
                <w:b w:val="0"/>
                <w:sz w:val="17"/>
              </w:rPr>
              <w:t>Asansör kat kapıları (yapı yüksekliği &gt; 51,50 m)</w:t>
            </w:r>
          </w:p>
        </w:tc>
        <w:tc>
          <w:tcPr>
            <w:tcW w:type="dxa" w:w="1928"/>
          </w:tcPr>
          <w:p>
            <w:pPr>
              <w:spacing w:after="0"/>
            </w:pPr>
            <w:r/>
            <w:r>
              <w:rPr>
                <w:b/>
                <w:sz w:val="17"/>
              </w:rPr>
              <w:t>E 60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Ek-3/B-12a</w:t>
            </w:r>
          </w:p>
        </w:tc>
      </w:tr>
      <w:tr>
        <w:tc>
          <w:tcPr>
            <w:tcW w:type="dxa" w:w="2835"/>
          </w:tcPr>
          <w:p>
            <w:pPr>
              <w:spacing w:after="0"/>
            </w:pPr>
            <w:r/>
            <w:r>
              <w:rPr>
                <w:b w:val="0"/>
                <w:sz w:val="17"/>
              </w:rPr>
              <w:t>Asansör kat kapıları (yapı yüksekliği &lt; 51,50 m)</w:t>
            </w:r>
          </w:p>
        </w:tc>
        <w:tc>
          <w:tcPr>
            <w:tcW w:type="dxa" w:w="1928"/>
          </w:tcPr>
          <w:p>
            <w:pPr>
              <w:spacing w:after="0"/>
            </w:pPr>
            <w:r/>
            <w:r>
              <w:rPr>
                <w:b/>
                <w:sz w:val="17"/>
              </w:rPr>
              <w:t>E 30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Ek-3/B-12b</w:t>
            </w:r>
          </w:p>
        </w:tc>
      </w:tr>
      <w:tr>
        <w:tc>
          <w:tcPr>
            <w:tcW w:type="dxa" w:w="2835"/>
          </w:tcPr>
          <w:p>
            <w:pPr>
              <w:spacing w:after="0"/>
            </w:pPr>
            <w:r/>
            <w:r>
              <w:rPr>
                <w:b w:val="0"/>
                <w:sz w:val="17"/>
              </w:rPr>
              <w:t>Yangın duvarı (bitişik nizam)</w:t>
            </w:r>
          </w:p>
        </w:tc>
        <w:tc>
          <w:tcPr>
            <w:tcW w:type="dxa" w:w="1928"/>
          </w:tcPr>
          <w:p>
            <w:pPr>
              <w:spacing w:after="0"/>
            </w:pPr>
            <w:r/>
            <w:r>
              <w:rPr>
                <w:b/>
                <w:sz w:val="17"/>
              </w:rPr>
              <w:t>en az 90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25</w:t>
            </w:r>
          </w:p>
        </w:tc>
      </w:tr>
      <w:tr>
        <w:tc>
          <w:tcPr>
            <w:tcW w:type="dxa" w:w="2835"/>
          </w:tcPr>
          <w:p>
            <w:pPr>
              <w:spacing w:after="0"/>
            </w:pPr>
            <w:r/>
            <w:r>
              <w:rPr>
                <w:b w:val="0"/>
                <w:sz w:val="17"/>
              </w:rPr>
              <w:t>Kazan dairesi / yakıt deposu bölmesi</w:t>
            </w:r>
          </w:p>
        </w:tc>
        <w:tc>
          <w:tcPr>
            <w:tcW w:type="dxa" w:w="1928"/>
          </w:tcPr>
          <w:p>
            <w:pPr>
              <w:spacing w:after="0"/>
            </w:pPr>
            <w:r/>
            <w:r>
              <w:rPr>
                <w:b/>
                <w:sz w:val="17"/>
              </w:rPr>
              <w:t>en az 120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54, 56</w:t>
            </w:r>
          </w:p>
        </w:tc>
      </w:tr>
      <w:tr>
        <w:tc>
          <w:tcPr>
            <w:tcW w:type="dxa" w:w="2835"/>
          </w:tcPr>
          <w:p>
            <w:pPr>
              <w:spacing w:after="0"/>
            </w:pPr>
            <w:r/>
            <w:r>
              <w:rPr>
                <w:b w:val="0"/>
                <w:sz w:val="17"/>
              </w:rPr>
              <w:t>Trafo ve jeneratör odası</w:t>
            </w:r>
          </w:p>
        </w:tc>
        <w:tc>
          <w:tcPr>
            <w:tcW w:type="dxa" w:w="1928"/>
          </w:tcPr>
          <w:p>
            <w:pPr>
              <w:spacing w:after="0"/>
            </w:pPr>
            <w:r/>
            <w:r>
              <w:rPr>
                <w:b/>
                <w:sz w:val="17"/>
              </w:rPr>
              <w:t>en az 120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65, 66</w:t>
            </w:r>
          </w:p>
        </w:tc>
      </w:tr>
    </w:tbl>
    <w:p>
      <w:pPr>
        <w:pStyle w:val="Heading2"/>
      </w:pPr>
      <w:r>
        <w:t>3. Yangın kompartımanı</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Tablo sınırı (Ek-4)</w:t>
            </w:r>
          </w:p>
        </w:tc>
        <w:tc>
          <w:tcPr>
            <w:tcW w:type="dxa" w:w="1928"/>
          </w:tcPr>
          <w:p>
            <w:pPr>
              <w:spacing w:after="0"/>
            </w:pPr>
            <w:r/>
            <w:r>
              <w:rPr>
                <w:b/>
                <w:sz w:val="17"/>
              </w:rPr>
              <w:t>6.000 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24(6), Ek-4 — Endüstriyel yapı — Orta Tehlike-3 ve üstü</w:t>
            </w:r>
          </w:p>
        </w:tc>
      </w:tr>
      <w:tr>
        <w:tc>
          <w:tcPr>
            <w:tcW w:type="dxa" w:w="2835"/>
          </w:tcPr>
          <w:p>
            <w:pPr>
              <w:spacing w:after="0"/>
            </w:pPr>
            <w:r/>
            <w:r>
              <w:rPr>
                <w:b w:val="0"/>
                <w:sz w:val="17"/>
              </w:rPr>
              <w:t>Kompartıman alanı (proje)</w:t>
            </w:r>
          </w:p>
        </w:tc>
        <w:tc>
          <w:tcPr>
            <w:tcW w:type="dxa" w:w="1928"/>
          </w:tcPr>
          <w:p>
            <w:pPr>
              <w:spacing w:after="0"/>
            </w:pPr>
            <w:r/>
            <w:r>
              <w:rPr>
                <w:b/>
                <w:sz w:val="17"/>
              </w:rPr>
              <w:t>1.403,38 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24</w:t>
            </w:r>
          </w:p>
        </w:tc>
      </w:tr>
      <w:tr>
        <w:tc>
          <w:tcPr>
            <w:tcW w:type="dxa" w:w="2835"/>
          </w:tcPr>
          <w:p>
            <w:pPr>
              <w:spacing w:after="0"/>
            </w:pPr>
            <w:r/>
            <w:r>
              <w:rPr>
                <w:b w:val="0"/>
                <w:sz w:val="17"/>
              </w:rPr>
              <w:t>Kompartıman alanı kontrolü</w:t>
            </w:r>
          </w:p>
        </w:tc>
        <w:tc>
          <w:tcPr>
            <w:tcW w:type="dxa" w:w="1928"/>
          </w:tcPr>
          <w:p>
            <w:pPr>
              <w:spacing w:after="0"/>
            </w:pPr>
            <w:r/>
            <w:r>
              <w:rPr>
                <w:b/>
                <w:sz w:val="17"/>
              </w:rPr>
              <w:t>1,403 / 6,000 m²</w:t>
            </w:r>
          </w:p>
        </w:tc>
        <w:tc>
          <w:tcPr>
            <w:tcW w:type="dxa" w:w="1474"/>
            <w:shd w:val="clear" w:color="auto" w:fill="C6EFCE"/>
          </w:tcPr>
          <w:p>
            <w:pPr>
              <w:spacing w:after="0"/>
            </w:pPr>
            <w:r/>
            <w:r>
              <w:rPr>
                <w:b w:val="0"/>
                <w:sz w:val="16"/>
              </w:rPr>
              <w:t>UYGUN</w:t>
            </w:r>
          </w:p>
        </w:tc>
        <w:tc>
          <w:tcPr>
            <w:tcW w:type="dxa" w:w="3572"/>
          </w:tcPr>
          <w:p>
            <w:pPr>
              <w:spacing w:after="0"/>
            </w:pPr>
            <w:r/>
            <w:r>
              <w:rPr>
                <w:b w:val="0"/>
                <w:sz w:val="16"/>
              </w:rPr>
              <w:t>Ek-4 — Tablo sınırı 6,000 m².</w:t>
            </w:r>
          </w:p>
        </w:tc>
      </w:tr>
      <w:tr>
        <w:tc>
          <w:tcPr>
            <w:tcW w:type="dxa" w:w="2835"/>
          </w:tcPr>
          <w:p>
            <w:pPr>
              <w:spacing w:after="0"/>
            </w:pPr>
            <w:r/>
            <w:r>
              <w:rPr>
                <w:b w:val="0"/>
                <w:sz w:val="17"/>
              </w:rPr>
              <w:t>Kompartıman çevreleyen elemanlar</w:t>
            </w:r>
          </w:p>
        </w:tc>
        <w:tc>
          <w:tcPr>
            <w:tcW w:type="dxa" w:w="1928"/>
          </w:tcPr>
          <w:p>
            <w:pPr>
              <w:spacing w:after="0"/>
            </w:pPr>
            <w:r/>
            <w:r>
              <w:rPr>
                <w:b/>
                <w:sz w:val="17"/>
              </w:rPr>
              <w:t>REI 60+ (Ek-3/B-6, 7)</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4(tt), 24(7) — Birleşim noktalarında süreklilik sağlanmalı; kompartımanlar arasında yangına dayanıksız açıklık bulunamaz.</w:t>
            </w:r>
          </w:p>
        </w:tc>
      </w:tr>
    </w:tbl>
    <w:p>
      <w:pPr>
        <w:pStyle w:val="Heading2"/>
      </w:pPr>
      <w:r>
        <w:t>4. Kullanıcı yükü ve kaçış yolları</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9864"/>
            <w:gridSpan w:val="4"/>
            <w:shd w:val="clear" w:color="auto" w:fill="D9E1F2"/>
          </w:tcPr>
          <w:p>
            <w:pPr>
              <w:spacing w:after="0"/>
            </w:pPr>
            <w:r/>
            <w:r>
              <w:rPr>
                <w:b/>
                <w:sz w:val="18"/>
              </w:rPr>
              <w:t>Zemin kat</w:t>
            </w:r>
          </w:p>
        </w:tc>
      </w:tr>
      <w:tr>
        <w:tc>
          <w:tcPr>
            <w:tcW w:type="dxa" w:w="2835"/>
          </w:tcPr>
          <w:p>
            <w:pPr>
              <w:spacing w:after="0"/>
            </w:pPr>
            <w:r/>
            <w:r>
              <w:rPr>
                <w:b w:val="0"/>
                <w:sz w:val="17"/>
              </w:rPr>
              <w:t>Kat kullanıcı yükü</w:t>
            </w:r>
          </w:p>
        </w:tc>
        <w:tc>
          <w:tcPr>
            <w:tcW w:type="dxa" w:w="1928"/>
          </w:tcPr>
          <w:p>
            <w:pPr>
              <w:spacing w:after="0"/>
            </w:pPr>
            <w:r/>
            <w:r>
              <w:rPr>
                <w:b/>
                <w:sz w:val="17"/>
              </w:rPr>
              <w:t>36,55 kişi</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32(1), Ek-5/A — Mahal alanı / kullanıcı yükü katsayısı; kişi sayısı belirli mahallerde hesaplanandan az olmamak üzere belirtilen sayı alınır. Tuvalet, soyunma, depo gibi aynı anda kullanılmayan mahaller sayılmayabilir (Madde 31(6)).</w:t>
            </w:r>
          </w:p>
        </w:tc>
      </w:tr>
      <w:tr>
        <w:tc>
          <w:tcPr>
            <w:tcW w:type="dxa" w:w="2835"/>
          </w:tcPr>
          <w:p>
            <w:pPr>
              <w:spacing w:after="0"/>
            </w:pPr>
            <w:r/>
            <w:r>
              <w:rPr>
                <w:b w:val="0"/>
                <w:sz w:val="17"/>
              </w:rPr>
              <w:t>Gerekli toplam genişlik — Dışarı çıkış kapısı</w:t>
            </w:r>
          </w:p>
        </w:tc>
        <w:tc>
          <w:tcPr>
            <w:tcW w:type="dxa" w:w="1928"/>
          </w:tcPr>
          <w:p>
            <w:pPr>
              <w:spacing w:after="0"/>
            </w:pPr>
            <w:r/>
            <w:r>
              <w:rPr>
                <w:b/>
                <w:sz w:val="17"/>
              </w:rPr>
              <w:t>18,28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36.55 kişi / 100 kişi (birim genişlik 50 cm) × 50 cm.</w:t>
            </w:r>
          </w:p>
        </w:tc>
      </w:tr>
      <w:tr>
        <w:tc>
          <w:tcPr>
            <w:tcW w:type="dxa" w:w="2835"/>
          </w:tcPr>
          <w:p>
            <w:pPr>
              <w:spacing w:after="0"/>
            </w:pPr>
            <w:r/>
            <w:r>
              <w:rPr>
                <w:b w:val="0"/>
                <w:sz w:val="17"/>
              </w:rPr>
              <w:t>Gerekli toplam genişlik — Diğer kapılar ve koridor kapıları</w:t>
            </w:r>
          </w:p>
        </w:tc>
        <w:tc>
          <w:tcPr>
            <w:tcW w:type="dxa" w:w="1928"/>
          </w:tcPr>
          <w:p>
            <w:pPr>
              <w:spacing w:after="0"/>
            </w:pPr>
            <w:r/>
            <w:r>
              <w:rPr>
                <w:b/>
                <w:sz w:val="17"/>
              </w:rPr>
              <w:t>22,84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36.55 kişi / 80 kişi (birim genişlik 50 cm) × 50 cm.</w:t>
            </w:r>
          </w:p>
        </w:tc>
      </w:tr>
      <w:tr>
        <w:tc>
          <w:tcPr>
            <w:tcW w:type="dxa" w:w="2835"/>
          </w:tcPr>
          <w:p>
            <w:pPr>
              <w:spacing w:after="0"/>
            </w:pPr>
            <w:r/>
            <w:r>
              <w:rPr>
                <w:b w:val="0"/>
                <w:sz w:val="17"/>
              </w:rPr>
              <w:t>Gerekli toplam genişlik — Kaçış merdiveni</w:t>
            </w:r>
          </w:p>
        </w:tc>
        <w:tc>
          <w:tcPr>
            <w:tcW w:type="dxa" w:w="1928"/>
          </w:tcPr>
          <w:p>
            <w:pPr>
              <w:spacing w:after="0"/>
            </w:pPr>
            <w:r/>
            <w:r>
              <w:rPr>
                <w:b/>
                <w:sz w:val="17"/>
              </w:rPr>
              <w:t>30,46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36.55 kişi / 60 kişi (birim genişlik 50 cm) × 50 cm.</w:t>
            </w:r>
          </w:p>
        </w:tc>
      </w:tr>
      <w:tr>
        <w:tc>
          <w:tcPr>
            <w:tcW w:type="dxa" w:w="2835"/>
          </w:tcPr>
          <w:p>
            <w:pPr>
              <w:spacing w:after="0"/>
            </w:pPr>
            <w:r/>
            <w:r>
              <w:rPr>
                <w:b w:val="0"/>
                <w:sz w:val="17"/>
              </w:rPr>
              <w:t>Gerekli toplam genişlik — Rampa ve koridor</w:t>
            </w:r>
          </w:p>
        </w:tc>
        <w:tc>
          <w:tcPr>
            <w:tcW w:type="dxa" w:w="1928"/>
          </w:tcPr>
          <w:p>
            <w:pPr>
              <w:spacing w:after="0"/>
            </w:pPr>
            <w:r/>
            <w:r>
              <w:rPr>
                <w:b/>
                <w:sz w:val="17"/>
              </w:rPr>
              <w:t>18,28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36.55 kişi / 100 kişi (birim genişlik 50 cm) × 50 cm.</w:t>
            </w:r>
          </w:p>
        </w:tc>
      </w:tr>
      <w:tr>
        <w:tc>
          <w:tcPr>
            <w:tcW w:type="dxa" w:w="2835"/>
          </w:tcPr>
          <w:p>
            <w:pPr>
              <w:spacing w:after="0"/>
            </w:pPr>
            <w:r/>
            <w:r>
              <w:rPr>
                <w:b w:val="0"/>
                <w:sz w:val="17"/>
              </w:rPr>
              <w:t>Asgari tekil çıkış/kaçış yolu genişliği</w:t>
            </w:r>
          </w:p>
        </w:tc>
        <w:tc>
          <w:tcPr>
            <w:tcW w:type="dxa" w:w="1928"/>
          </w:tcPr>
          <w:p>
            <w:pPr>
              <w:spacing w:after="0"/>
            </w:pPr>
            <w:r/>
            <w:r>
              <w:rPr>
                <w:b/>
                <w:sz w:val="17"/>
              </w:rPr>
              <w:t>80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33(1)-(2) — 50 kişiden az: hiçbir çıkış 80 cm'den dar olamaz. Koridor/hol olarak da kullanılıyorsa en az 110 cm; hiçbir kaçış yolu 80 cm'den dar olamaz.</w:t>
            </w:r>
          </w:p>
        </w:tc>
      </w:tr>
      <w:tr>
        <w:tc>
          <w:tcPr>
            <w:tcW w:type="dxa" w:w="2835"/>
          </w:tcPr>
          <w:p>
            <w:pPr>
              <w:spacing w:after="0"/>
            </w:pPr>
            <w:r/>
            <w:r>
              <w:rPr>
                <w:b w:val="0"/>
                <w:sz w:val="17"/>
              </w:rPr>
              <w:t>Gerekli en az çıkış sayısı</w:t>
            </w:r>
          </w:p>
        </w:tc>
        <w:tc>
          <w:tcPr>
            <w:tcW w:type="dxa" w:w="1928"/>
          </w:tcPr>
          <w:p>
            <w:pPr>
              <w:spacing w:after="0"/>
            </w:pPr>
            <w:r/>
            <w:r>
              <w:rPr>
                <w:b/>
                <w:sz w:val="17"/>
              </w:rPr>
              <w:t>2 adet</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39(1)-(2), 52 — &gt;500 kişi: en az 3; &gt;1000 kişi: en az 4. Fabrika/depo/büroda tek çıkış, ancak yapı yüksekliği &lt;21,50 m, kat kullanıcısı &lt;50, en uzak mesafe Ek-5/B'ye uygun, yanmaz malzemeyle yapılmış ve kolay alevlenici/parlayıcı üretim-depolama yok ise yeterlidir (Madde 52).</w:t>
            </w:r>
          </w:p>
        </w:tc>
      </w:tr>
      <w:tr>
        <w:tc>
          <w:tcPr>
            <w:tcW w:type="dxa" w:w="2835"/>
          </w:tcPr>
          <w:p>
            <w:pPr>
              <w:spacing w:after="0"/>
            </w:pPr>
            <w:r/>
            <w:r>
              <w:rPr>
                <w:b w:val="0"/>
                <w:sz w:val="17"/>
              </w:rPr>
              <w:t>Mevcut toplam genişlik — Dışarı çıkış kapısı</w:t>
            </w:r>
          </w:p>
        </w:tc>
        <w:tc>
          <w:tcPr>
            <w:tcW w:type="dxa" w:w="1928"/>
          </w:tcPr>
          <w:p>
            <w:pPr>
              <w:spacing w:after="0"/>
            </w:pPr>
            <w:r/>
            <w:r>
              <w:rPr>
                <w:b/>
                <w:sz w:val="17"/>
              </w:rPr>
              <w:t>— cm</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33(1) — Gerekli en az 18.3 cm.</w:t>
            </w:r>
          </w:p>
        </w:tc>
      </w:tr>
      <w:tr>
        <w:tc>
          <w:tcPr>
            <w:tcW w:type="dxa" w:w="2835"/>
          </w:tcPr>
          <w:p>
            <w:pPr>
              <w:spacing w:after="0"/>
            </w:pPr>
            <w:r/>
            <w:r>
              <w:rPr>
                <w:b w:val="0"/>
                <w:sz w:val="17"/>
              </w:rPr>
              <w:t>İki çıkışlı mekânda her çıkışın en az genişliği</w:t>
            </w:r>
          </w:p>
        </w:tc>
        <w:tc>
          <w:tcPr>
            <w:tcW w:type="dxa" w:w="1928"/>
          </w:tcPr>
          <w:p>
            <w:pPr>
              <w:spacing w:after="0"/>
            </w:pPr>
            <w:r/>
            <w:r>
              <w:rPr>
                <w:b/>
                <w:sz w:val="17"/>
              </w:rPr>
              <w:t>80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33(4) — Her bir çıkış toplam kullanıcı yükünün en az yarısını karşılayacak genişlikte olmalıdır.</w:t>
            </w:r>
          </w:p>
        </w:tc>
      </w:tr>
      <w:tr>
        <w:tc>
          <w:tcPr>
            <w:tcW w:type="dxa" w:w="2835"/>
          </w:tcPr>
          <w:p>
            <w:pPr>
              <w:spacing w:after="0"/>
            </w:pPr>
            <w:r/>
            <w:r>
              <w:rPr>
                <w:b w:val="0"/>
                <w:sz w:val="17"/>
              </w:rPr>
              <w:t>En çok kaçış uzaklığı (iki yön)</w:t>
            </w:r>
          </w:p>
        </w:tc>
        <w:tc>
          <w:tcPr>
            <w:tcW w:type="dxa" w:w="1928"/>
          </w:tcPr>
          <w:p>
            <w:pPr>
              <w:spacing w:after="0"/>
            </w:pPr>
            <w:r/>
            <w:r>
              <w:rPr>
                <w:b/>
                <w:sz w:val="17"/>
              </w:rPr>
              <w:t>30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32(3)-(4), Ek-5/B — Tablo değeri 30 m (yağmurlama sistemi yok), çarpan 1.</w:t>
            </w:r>
          </w:p>
        </w:tc>
      </w:tr>
      <w:tr>
        <w:tc>
          <w:tcPr>
            <w:tcW w:type="dxa" w:w="9864"/>
            <w:gridSpan w:val="4"/>
            <w:shd w:val="clear" w:color="auto" w:fill="D9E1F2"/>
          </w:tcPr>
          <w:p>
            <w:pPr>
              <w:spacing w:after="0"/>
            </w:pPr>
            <w:r/>
            <w:r>
              <w:rPr>
                <w:b/>
                <w:sz w:val="18"/>
              </w:rPr>
              <w:t>1. kat</w:t>
            </w:r>
          </w:p>
        </w:tc>
      </w:tr>
      <w:tr>
        <w:tc>
          <w:tcPr>
            <w:tcW w:type="dxa" w:w="2835"/>
          </w:tcPr>
          <w:p>
            <w:pPr>
              <w:spacing w:after="0"/>
            </w:pPr>
            <w:r/>
            <w:r>
              <w:rPr>
                <w:b w:val="0"/>
                <w:sz w:val="17"/>
              </w:rPr>
              <w:t>Kat kullanıcı yükü</w:t>
            </w:r>
          </w:p>
        </w:tc>
        <w:tc>
          <w:tcPr>
            <w:tcW w:type="dxa" w:w="1928"/>
          </w:tcPr>
          <w:p>
            <w:pPr>
              <w:spacing w:after="0"/>
            </w:pPr>
            <w:r/>
            <w:r>
              <w:rPr>
                <w:b/>
                <w:sz w:val="17"/>
              </w:rPr>
              <w:t>139,20 kişi</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32(1), Ek-5/A — Mahal alanı / kullanıcı yükü katsayısı; kişi sayısı belirli mahallerde hesaplanandan az olmamak üzere belirtilen sayı alınır. Tuvalet, soyunma, depo gibi aynı anda kullanılmayan mahaller sayılmayabilir (Madde 31(6)).</w:t>
            </w:r>
          </w:p>
        </w:tc>
      </w:tr>
      <w:tr>
        <w:tc>
          <w:tcPr>
            <w:tcW w:type="dxa" w:w="2835"/>
          </w:tcPr>
          <w:p>
            <w:pPr>
              <w:spacing w:after="0"/>
            </w:pPr>
            <w:r/>
            <w:r>
              <w:rPr>
                <w:b w:val="0"/>
                <w:sz w:val="17"/>
              </w:rPr>
              <w:t>Gerekli toplam genişlik — Dışarı çıkış kapısı</w:t>
            </w:r>
          </w:p>
        </w:tc>
        <w:tc>
          <w:tcPr>
            <w:tcW w:type="dxa" w:w="1928"/>
          </w:tcPr>
          <w:p>
            <w:pPr>
              <w:spacing w:after="0"/>
            </w:pPr>
            <w:r/>
            <w:r>
              <w:rPr>
                <w:b/>
                <w:sz w:val="17"/>
              </w:rPr>
              <w:t>69,60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139.20 kişi / 100 kişi (birim genişlik 50 cm) × 50 cm.</w:t>
            </w:r>
          </w:p>
        </w:tc>
      </w:tr>
      <w:tr>
        <w:tc>
          <w:tcPr>
            <w:tcW w:type="dxa" w:w="2835"/>
          </w:tcPr>
          <w:p>
            <w:pPr>
              <w:spacing w:after="0"/>
            </w:pPr>
            <w:r/>
            <w:r>
              <w:rPr>
                <w:b w:val="0"/>
                <w:sz w:val="17"/>
              </w:rPr>
              <w:t>Gerekli toplam genişlik — Diğer kapılar ve koridor kapıları</w:t>
            </w:r>
          </w:p>
        </w:tc>
        <w:tc>
          <w:tcPr>
            <w:tcW w:type="dxa" w:w="1928"/>
          </w:tcPr>
          <w:p>
            <w:pPr>
              <w:spacing w:after="0"/>
            </w:pPr>
            <w:r/>
            <w:r>
              <w:rPr>
                <w:b/>
                <w:sz w:val="17"/>
              </w:rPr>
              <w:t>87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139.20 kişi / 80 kişi (birim genişlik 50 cm) × 50 cm.</w:t>
            </w:r>
          </w:p>
        </w:tc>
      </w:tr>
      <w:tr>
        <w:tc>
          <w:tcPr>
            <w:tcW w:type="dxa" w:w="2835"/>
          </w:tcPr>
          <w:p>
            <w:pPr>
              <w:spacing w:after="0"/>
            </w:pPr>
            <w:r/>
            <w:r>
              <w:rPr>
                <w:b w:val="0"/>
                <w:sz w:val="17"/>
              </w:rPr>
              <w:t>Gerekli toplam genişlik — Kaçış merdiveni</w:t>
            </w:r>
          </w:p>
        </w:tc>
        <w:tc>
          <w:tcPr>
            <w:tcW w:type="dxa" w:w="1928"/>
          </w:tcPr>
          <w:p>
            <w:pPr>
              <w:spacing w:after="0"/>
            </w:pPr>
            <w:r/>
            <w:r>
              <w:rPr>
                <w:b/>
                <w:sz w:val="17"/>
              </w:rPr>
              <w:t>116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139.20 kişi / 60 kişi (birim genişlik 50 cm) × 50 cm.</w:t>
            </w:r>
          </w:p>
        </w:tc>
      </w:tr>
      <w:tr>
        <w:tc>
          <w:tcPr>
            <w:tcW w:type="dxa" w:w="2835"/>
          </w:tcPr>
          <w:p>
            <w:pPr>
              <w:spacing w:after="0"/>
            </w:pPr>
            <w:r/>
            <w:r>
              <w:rPr>
                <w:b w:val="0"/>
                <w:sz w:val="17"/>
              </w:rPr>
              <w:t>Gerekli toplam genişlik — Rampa ve koridor</w:t>
            </w:r>
          </w:p>
        </w:tc>
        <w:tc>
          <w:tcPr>
            <w:tcW w:type="dxa" w:w="1928"/>
          </w:tcPr>
          <w:p>
            <w:pPr>
              <w:spacing w:after="0"/>
            </w:pPr>
            <w:r/>
            <w:r>
              <w:rPr>
                <w:b/>
                <w:sz w:val="17"/>
              </w:rPr>
              <w:t>69,60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139.20 kişi / 100 kişi (birim genişlik 50 cm) × 50 cm.</w:t>
            </w:r>
          </w:p>
        </w:tc>
      </w:tr>
      <w:tr>
        <w:tc>
          <w:tcPr>
            <w:tcW w:type="dxa" w:w="2835"/>
          </w:tcPr>
          <w:p>
            <w:pPr>
              <w:spacing w:after="0"/>
            </w:pPr>
            <w:r/>
            <w:r>
              <w:rPr>
                <w:b w:val="0"/>
                <w:sz w:val="17"/>
              </w:rPr>
              <w:t>Asgari tekil çıkış/kaçış yolu genişliği</w:t>
            </w:r>
          </w:p>
        </w:tc>
        <w:tc>
          <w:tcPr>
            <w:tcW w:type="dxa" w:w="1928"/>
          </w:tcPr>
          <w:p>
            <w:pPr>
              <w:spacing w:after="0"/>
            </w:pPr>
            <w:r/>
            <w:r>
              <w:rPr>
                <w:b/>
                <w:sz w:val="17"/>
              </w:rPr>
              <w:t>100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33(1)-(2) — 50–500 kişi: tek bir kaçış yolu en az 100 cm. Koridor/hol olarak da kullanılıyorsa en az 110 cm; hiçbir kaçış yolu 80 cm'den dar olamaz.</w:t>
            </w:r>
          </w:p>
        </w:tc>
      </w:tr>
      <w:tr>
        <w:tc>
          <w:tcPr>
            <w:tcW w:type="dxa" w:w="2835"/>
          </w:tcPr>
          <w:p>
            <w:pPr>
              <w:spacing w:after="0"/>
            </w:pPr>
            <w:r/>
            <w:r>
              <w:rPr>
                <w:b w:val="0"/>
                <w:sz w:val="17"/>
              </w:rPr>
              <w:t>Gerekli en az çıkış sayısı</w:t>
            </w:r>
          </w:p>
        </w:tc>
        <w:tc>
          <w:tcPr>
            <w:tcW w:type="dxa" w:w="1928"/>
          </w:tcPr>
          <w:p>
            <w:pPr>
              <w:spacing w:after="0"/>
            </w:pPr>
            <w:r/>
            <w:r>
              <w:rPr>
                <w:b/>
                <w:sz w:val="17"/>
              </w:rPr>
              <w:t>2 adet</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39(1)-(2), 52 — &gt;500 kişi: en az 3; &gt;1000 kişi: en az 4. Fabrika/depo/büroda tek çıkış, ancak yapı yüksekliği &lt;21,50 m, kat kullanıcısı &lt;50, en uzak mesafe Ek-5/B'ye uygun, yanmaz malzemeyle yapılmış ve kolay alevlenici/parlayıcı üretim-depolama yok ise yeterlidir (Madde 52).</w:t>
            </w:r>
          </w:p>
        </w:tc>
      </w:tr>
      <w:tr>
        <w:tc>
          <w:tcPr>
            <w:tcW w:type="dxa" w:w="2835"/>
          </w:tcPr>
          <w:p>
            <w:pPr>
              <w:spacing w:after="0"/>
            </w:pPr>
            <w:r/>
            <w:r>
              <w:rPr>
                <w:b w:val="0"/>
                <w:sz w:val="17"/>
              </w:rPr>
              <w:t>Mevcut toplam genişlik — Dışarı çıkış kapısı</w:t>
            </w:r>
          </w:p>
        </w:tc>
        <w:tc>
          <w:tcPr>
            <w:tcW w:type="dxa" w:w="1928"/>
          </w:tcPr>
          <w:p>
            <w:pPr>
              <w:spacing w:after="0"/>
            </w:pPr>
            <w:r/>
            <w:r>
              <w:rPr>
                <w:b/>
                <w:sz w:val="17"/>
              </w:rPr>
              <w:t>— cm</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33(1) — Gerekli en az 69.6 cm.</w:t>
            </w:r>
          </w:p>
        </w:tc>
      </w:tr>
      <w:tr>
        <w:tc>
          <w:tcPr>
            <w:tcW w:type="dxa" w:w="2835"/>
          </w:tcPr>
          <w:p>
            <w:pPr>
              <w:spacing w:after="0"/>
            </w:pPr>
            <w:r/>
            <w:r>
              <w:rPr>
                <w:b w:val="0"/>
                <w:sz w:val="17"/>
              </w:rPr>
              <w:t>İki çıkışlı mekânda her çıkışın en az genişliği</w:t>
            </w:r>
          </w:p>
        </w:tc>
        <w:tc>
          <w:tcPr>
            <w:tcW w:type="dxa" w:w="1928"/>
          </w:tcPr>
          <w:p>
            <w:pPr>
              <w:spacing w:after="0"/>
            </w:pPr>
            <w:r/>
            <w:r>
              <w:rPr>
                <w:b/>
                <w:sz w:val="17"/>
              </w:rPr>
              <w:t>100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33(4) — Her bir çıkış toplam kullanıcı yükünün en az yarısını karşılayacak genişlikte olmalıdır.</w:t>
            </w:r>
          </w:p>
        </w:tc>
      </w:tr>
      <w:tr>
        <w:tc>
          <w:tcPr>
            <w:tcW w:type="dxa" w:w="2835"/>
          </w:tcPr>
          <w:p>
            <w:pPr>
              <w:spacing w:after="0"/>
            </w:pPr>
            <w:r/>
            <w:r>
              <w:rPr>
                <w:b w:val="0"/>
                <w:sz w:val="17"/>
              </w:rPr>
              <w:t>En çok kaçış uzaklığı (iki yön)</w:t>
            </w:r>
          </w:p>
        </w:tc>
        <w:tc>
          <w:tcPr>
            <w:tcW w:type="dxa" w:w="1928"/>
          </w:tcPr>
          <w:p>
            <w:pPr>
              <w:spacing w:after="0"/>
            </w:pPr>
            <w:r/>
            <w:r>
              <w:rPr>
                <w:b/>
                <w:sz w:val="17"/>
              </w:rPr>
              <w:t>30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32(3)-(4), Ek-5/B — Tablo değeri 30 m (yağmurlama sistemi yok), çarpan 1.</w:t>
            </w:r>
          </w:p>
        </w:tc>
      </w:tr>
      <w:tr>
        <w:tc>
          <w:tcPr>
            <w:tcW w:type="dxa" w:w="9864"/>
            <w:gridSpan w:val="4"/>
            <w:shd w:val="clear" w:color="auto" w:fill="D9E1F2"/>
          </w:tcPr>
          <w:p>
            <w:pPr>
              <w:spacing w:after="0"/>
            </w:pPr>
            <w:r/>
            <w:r>
              <w:rPr>
                <w:b/>
                <w:sz w:val="18"/>
              </w:rPr>
              <w:t>2. kat</w:t>
            </w:r>
          </w:p>
        </w:tc>
      </w:tr>
      <w:tr>
        <w:tc>
          <w:tcPr>
            <w:tcW w:type="dxa" w:w="2835"/>
          </w:tcPr>
          <w:p>
            <w:pPr>
              <w:spacing w:after="0"/>
            </w:pPr>
            <w:r/>
            <w:r>
              <w:rPr>
                <w:b w:val="0"/>
                <w:sz w:val="17"/>
              </w:rPr>
              <w:t>Kat kullanıcı yükü</w:t>
            </w:r>
          </w:p>
        </w:tc>
        <w:tc>
          <w:tcPr>
            <w:tcW w:type="dxa" w:w="1928"/>
          </w:tcPr>
          <w:p>
            <w:pPr>
              <w:spacing w:after="0"/>
            </w:pPr>
            <w:r/>
            <w:r>
              <w:rPr>
                <w:b/>
                <w:sz w:val="17"/>
              </w:rPr>
              <w:t>96,37 kişi</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32(1), Ek-5/A — Mahal alanı / kullanıcı yükü katsayısı; kişi sayısı belirli mahallerde hesaplanandan az olmamak üzere belirtilen sayı alınır. Tuvalet, soyunma, depo gibi aynı anda kullanılmayan mahaller sayılmayabilir (Madde 31(6)).</w:t>
            </w:r>
          </w:p>
        </w:tc>
      </w:tr>
      <w:tr>
        <w:tc>
          <w:tcPr>
            <w:tcW w:type="dxa" w:w="2835"/>
          </w:tcPr>
          <w:p>
            <w:pPr>
              <w:spacing w:after="0"/>
            </w:pPr>
            <w:r/>
            <w:r>
              <w:rPr>
                <w:b w:val="0"/>
                <w:sz w:val="17"/>
              </w:rPr>
              <w:t>Gerekli toplam genişlik — Dışarı çıkış kapısı</w:t>
            </w:r>
          </w:p>
        </w:tc>
        <w:tc>
          <w:tcPr>
            <w:tcW w:type="dxa" w:w="1928"/>
          </w:tcPr>
          <w:p>
            <w:pPr>
              <w:spacing w:after="0"/>
            </w:pPr>
            <w:r/>
            <w:r>
              <w:rPr>
                <w:b/>
                <w:sz w:val="17"/>
              </w:rPr>
              <w:t>48,19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96.37 kişi / 100 kişi (birim genişlik 50 cm) × 50 cm.</w:t>
            </w:r>
          </w:p>
        </w:tc>
      </w:tr>
      <w:tr>
        <w:tc>
          <w:tcPr>
            <w:tcW w:type="dxa" w:w="2835"/>
          </w:tcPr>
          <w:p>
            <w:pPr>
              <w:spacing w:after="0"/>
            </w:pPr>
            <w:r/>
            <w:r>
              <w:rPr>
                <w:b w:val="0"/>
                <w:sz w:val="17"/>
              </w:rPr>
              <w:t>Gerekli toplam genişlik — Diğer kapılar ve koridor kapıları</w:t>
            </w:r>
          </w:p>
        </w:tc>
        <w:tc>
          <w:tcPr>
            <w:tcW w:type="dxa" w:w="1928"/>
          </w:tcPr>
          <w:p>
            <w:pPr>
              <w:spacing w:after="0"/>
            </w:pPr>
            <w:r/>
            <w:r>
              <w:rPr>
                <w:b/>
                <w:sz w:val="17"/>
              </w:rPr>
              <w:t>60,23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96.37 kişi / 80 kişi (birim genişlik 50 cm) × 50 cm.</w:t>
            </w:r>
          </w:p>
        </w:tc>
      </w:tr>
      <w:tr>
        <w:tc>
          <w:tcPr>
            <w:tcW w:type="dxa" w:w="2835"/>
          </w:tcPr>
          <w:p>
            <w:pPr>
              <w:spacing w:after="0"/>
            </w:pPr>
            <w:r/>
            <w:r>
              <w:rPr>
                <w:b w:val="0"/>
                <w:sz w:val="17"/>
              </w:rPr>
              <w:t>Gerekli toplam genişlik — Kaçış merdiveni</w:t>
            </w:r>
          </w:p>
        </w:tc>
        <w:tc>
          <w:tcPr>
            <w:tcW w:type="dxa" w:w="1928"/>
          </w:tcPr>
          <w:p>
            <w:pPr>
              <w:spacing w:after="0"/>
            </w:pPr>
            <w:r/>
            <w:r>
              <w:rPr>
                <w:b/>
                <w:sz w:val="17"/>
              </w:rPr>
              <w:t>80,31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96.37 kişi / 60 kişi (birim genişlik 50 cm) × 50 cm.</w:t>
            </w:r>
          </w:p>
        </w:tc>
      </w:tr>
      <w:tr>
        <w:tc>
          <w:tcPr>
            <w:tcW w:type="dxa" w:w="2835"/>
          </w:tcPr>
          <w:p>
            <w:pPr>
              <w:spacing w:after="0"/>
            </w:pPr>
            <w:r/>
            <w:r>
              <w:rPr>
                <w:b w:val="0"/>
                <w:sz w:val="17"/>
              </w:rPr>
              <w:t>Gerekli toplam genişlik — Rampa ve koridor</w:t>
            </w:r>
          </w:p>
        </w:tc>
        <w:tc>
          <w:tcPr>
            <w:tcW w:type="dxa" w:w="1928"/>
          </w:tcPr>
          <w:p>
            <w:pPr>
              <w:spacing w:after="0"/>
            </w:pPr>
            <w:r/>
            <w:r>
              <w:rPr>
                <w:b/>
                <w:sz w:val="17"/>
              </w:rPr>
              <w:t>48,19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96.37 kişi / 100 kişi (birim genişlik 50 cm) × 50 cm.</w:t>
            </w:r>
          </w:p>
        </w:tc>
      </w:tr>
      <w:tr>
        <w:tc>
          <w:tcPr>
            <w:tcW w:type="dxa" w:w="2835"/>
          </w:tcPr>
          <w:p>
            <w:pPr>
              <w:spacing w:after="0"/>
            </w:pPr>
            <w:r/>
            <w:r>
              <w:rPr>
                <w:b w:val="0"/>
                <w:sz w:val="17"/>
              </w:rPr>
              <w:t>Asgari tekil çıkış/kaçış yolu genişliği</w:t>
            </w:r>
          </w:p>
        </w:tc>
        <w:tc>
          <w:tcPr>
            <w:tcW w:type="dxa" w:w="1928"/>
          </w:tcPr>
          <w:p>
            <w:pPr>
              <w:spacing w:after="0"/>
            </w:pPr>
            <w:r/>
            <w:r>
              <w:rPr>
                <w:b/>
                <w:sz w:val="17"/>
              </w:rPr>
              <w:t>100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33(1)-(2) — 50–500 kişi: tek bir kaçış yolu en az 100 cm. Koridor/hol olarak da kullanılıyorsa en az 110 cm; hiçbir kaçış yolu 80 cm'den dar olamaz.</w:t>
            </w:r>
          </w:p>
        </w:tc>
      </w:tr>
      <w:tr>
        <w:tc>
          <w:tcPr>
            <w:tcW w:type="dxa" w:w="2835"/>
          </w:tcPr>
          <w:p>
            <w:pPr>
              <w:spacing w:after="0"/>
            </w:pPr>
            <w:r/>
            <w:r>
              <w:rPr>
                <w:b w:val="0"/>
                <w:sz w:val="17"/>
              </w:rPr>
              <w:t>Gerekli en az çıkış sayısı</w:t>
            </w:r>
          </w:p>
        </w:tc>
        <w:tc>
          <w:tcPr>
            <w:tcW w:type="dxa" w:w="1928"/>
          </w:tcPr>
          <w:p>
            <w:pPr>
              <w:spacing w:after="0"/>
            </w:pPr>
            <w:r/>
            <w:r>
              <w:rPr>
                <w:b/>
                <w:sz w:val="17"/>
              </w:rPr>
              <w:t>2 adet</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39(1)-(2), 52 — &gt;500 kişi: en az 3; &gt;1000 kişi: en az 4. Fabrika/depo/büroda tek çıkış, ancak yapı yüksekliği &lt;21,50 m, kat kullanıcısı &lt;50, en uzak mesafe Ek-5/B'ye uygun, yanmaz malzemeyle yapılmış ve kolay alevlenici/parlayıcı üretim-depolama yok ise yeterlidir (Madde 52).</w:t>
            </w:r>
          </w:p>
        </w:tc>
      </w:tr>
      <w:tr>
        <w:tc>
          <w:tcPr>
            <w:tcW w:type="dxa" w:w="2835"/>
          </w:tcPr>
          <w:p>
            <w:pPr>
              <w:spacing w:after="0"/>
            </w:pPr>
            <w:r/>
            <w:r>
              <w:rPr>
                <w:b w:val="0"/>
                <w:sz w:val="17"/>
              </w:rPr>
              <w:t>Mevcut toplam genişlik — Dışarı çıkış kapısı</w:t>
            </w:r>
          </w:p>
        </w:tc>
        <w:tc>
          <w:tcPr>
            <w:tcW w:type="dxa" w:w="1928"/>
          </w:tcPr>
          <w:p>
            <w:pPr>
              <w:spacing w:after="0"/>
            </w:pPr>
            <w:r/>
            <w:r>
              <w:rPr>
                <w:b/>
                <w:sz w:val="17"/>
              </w:rPr>
              <w:t>— cm</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33(1) — Gerekli en az 48.2 cm.</w:t>
            </w:r>
          </w:p>
        </w:tc>
      </w:tr>
      <w:tr>
        <w:tc>
          <w:tcPr>
            <w:tcW w:type="dxa" w:w="2835"/>
          </w:tcPr>
          <w:p>
            <w:pPr>
              <w:spacing w:after="0"/>
            </w:pPr>
            <w:r/>
            <w:r>
              <w:rPr>
                <w:b w:val="0"/>
                <w:sz w:val="17"/>
              </w:rPr>
              <w:t>İki çıkışlı mekânda her çıkışın en az genişliği</w:t>
            </w:r>
          </w:p>
        </w:tc>
        <w:tc>
          <w:tcPr>
            <w:tcW w:type="dxa" w:w="1928"/>
          </w:tcPr>
          <w:p>
            <w:pPr>
              <w:spacing w:after="0"/>
            </w:pPr>
            <w:r/>
            <w:r>
              <w:rPr>
                <w:b/>
                <w:sz w:val="17"/>
              </w:rPr>
              <w:t>100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33(4) — Her bir çıkış toplam kullanıcı yükünün en az yarısını karşılayacak genişlikte olmalıdır.</w:t>
            </w:r>
          </w:p>
        </w:tc>
      </w:tr>
      <w:tr>
        <w:tc>
          <w:tcPr>
            <w:tcW w:type="dxa" w:w="2835"/>
          </w:tcPr>
          <w:p>
            <w:pPr>
              <w:spacing w:after="0"/>
            </w:pPr>
            <w:r/>
            <w:r>
              <w:rPr>
                <w:b w:val="0"/>
                <w:sz w:val="17"/>
              </w:rPr>
              <w:t>En çok kaçış uzaklığı (iki yön)</w:t>
            </w:r>
          </w:p>
        </w:tc>
        <w:tc>
          <w:tcPr>
            <w:tcW w:type="dxa" w:w="1928"/>
          </w:tcPr>
          <w:p>
            <w:pPr>
              <w:spacing w:after="0"/>
            </w:pPr>
            <w:r/>
            <w:r>
              <w:rPr>
                <w:b/>
                <w:sz w:val="17"/>
              </w:rPr>
              <w:t>30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32(3)-(4), Ek-5/B — Tablo değeri 30 m (yağmurlama sistemi yok), çarpan 1.</w:t>
            </w:r>
          </w:p>
        </w:tc>
      </w:tr>
      <w:tr>
        <w:tc>
          <w:tcPr>
            <w:tcW w:type="dxa" w:w="9864"/>
            <w:gridSpan w:val="4"/>
            <w:shd w:val="clear" w:color="auto" w:fill="D9E1F2"/>
          </w:tcPr>
          <w:p>
            <w:pPr>
              <w:spacing w:after="0"/>
            </w:pPr>
            <w:r/>
            <w:r>
              <w:rPr>
                <w:b/>
                <w:sz w:val="18"/>
              </w:rPr>
              <w:t>3. kat</w:t>
            </w:r>
          </w:p>
        </w:tc>
      </w:tr>
      <w:tr>
        <w:tc>
          <w:tcPr>
            <w:tcW w:type="dxa" w:w="2835"/>
          </w:tcPr>
          <w:p>
            <w:pPr>
              <w:spacing w:after="0"/>
            </w:pPr>
            <w:r/>
            <w:r>
              <w:rPr>
                <w:b w:val="0"/>
                <w:sz w:val="17"/>
              </w:rPr>
              <w:t>Kat kullanıcı yükü</w:t>
            </w:r>
          </w:p>
        </w:tc>
        <w:tc>
          <w:tcPr>
            <w:tcW w:type="dxa" w:w="1928"/>
          </w:tcPr>
          <w:p>
            <w:pPr>
              <w:spacing w:after="0"/>
            </w:pPr>
            <w:r/>
            <w:r>
              <w:rPr>
                <w:b/>
                <w:sz w:val="17"/>
              </w:rPr>
              <w:t>147,68 kişi</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32(1), Ek-5/A — Mahal alanı / kullanıcı yükü katsayısı; kişi sayısı belirli mahallerde hesaplanandan az olmamak üzere belirtilen sayı alınır. Tuvalet, soyunma, depo gibi aynı anda kullanılmayan mahaller sayılmayabilir (Madde 31(6)).</w:t>
            </w:r>
          </w:p>
        </w:tc>
      </w:tr>
      <w:tr>
        <w:tc>
          <w:tcPr>
            <w:tcW w:type="dxa" w:w="2835"/>
          </w:tcPr>
          <w:p>
            <w:pPr>
              <w:spacing w:after="0"/>
            </w:pPr>
            <w:r/>
            <w:r>
              <w:rPr>
                <w:b w:val="0"/>
                <w:sz w:val="17"/>
              </w:rPr>
              <w:t>Gerekli toplam genişlik — Dışarı çıkış kapısı</w:t>
            </w:r>
          </w:p>
        </w:tc>
        <w:tc>
          <w:tcPr>
            <w:tcW w:type="dxa" w:w="1928"/>
          </w:tcPr>
          <w:p>
            <w:pPr>
              <w:spacing w:after="0"/>
            </w:pPr>
            <w:r/>
            <w:r>
              <w:rPr>
                <w:b/>
                <w:sz w:val="17"/>
              </w:rPr>
              <w:t>73,84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147.68 kişi / 100 kişi (birim genişlik 50 cm) × 50 cm.</w:t>
            </w:r>
          </w:p>
        </w:tc>
      </w:tr>
      <w:tr>
        <w:tc>
          <w:tcPr>
            <w:tcW w:type="dxa" w:w="2835"/>
          </w:tcPr>
          <w:p>
            <w:pPr>
              <w:spacing w:after="0"/>
            </w:pPr>
            <w:r/>
            <w:r>
              <w:rPr>
                <w:b w:val="0"/>
                <w:sz w:val="17"/>
              </w:rPr>
              <w:t>Gerekli toplam genişlik — Diğer kapılar ve koridor kapıları</w:t>
            </w:r>
          </w:p>
        </w:tc>
        <w:tc>
          <w:tcPr>
            <w:tcW w:type="dxa" w:w="1928"/>
          </w:tcPr>
          <w:p>
            <w:pPr>
              <w:spacing w:after="0"/>
            </w:pPr>
            <w:r/>
            <w:r>
              <w:rPr>
                <w:b/>
                <w:sz w:val="17"/>
              </w:rPr>
              <w:t>92,30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147.68 kişi / 80 kişi (birim genişlik 50 cm) × 50 cm.</w:t>
            </w:r>
          </w:p>
        </w:tc>
      </w:tr>
      <w:tr>
        <w:tc>
          <w:tcPr>
            <w:tcW w:type="dxa" w:w="2835"/>
          </w:tcPr>
          <w:p>
            <w:pPr>
              <w:spacing w:after="0"/>
            </w:pPr>
            <w:r/>
            <w:r>
              <w:rPr>
                <w:b w:val="0"/>
                <w:sz w:val="17"/>
              </w:rPr>
              <w:t>Gerekli toplam genişlik — Kaçış merdiveni</w:t>
            </w:r>
          </w:p>
        </w:tc>
        <w:tc>
          <w:tcPr>
            <w:tcW w:type="dxa" w:w="1928"/>
          </w:tcPr>
          <w:p>
            <w:pPr>
              <w:spacing w:after="0"/>
            </w:pPr>
            <w:r/>
            <w:r>
              <w:rPr>
                <w:b/>
                <w:sz w:val="17"/>
              </w:rPr>
              <w:t>123,07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147.68 kişi / 60 kişi (birim genişlik 50 cm) × 50 cm.</w:t>
            </w:r>
          </w:p>
        </w:tc>
      </w:tr>
      <w:tr>
        <w:tc>
          <w:tcPr>
            <w:tcW w:type="dxa" w:w="2835"/>
          </w:tcPr>
          <w:p>
            <w:pPr>
              <w:spacing w:after="0"/>
            </w:pPr>
            <w:r/>
            <w:r>
              <w:rPr>
                <w:b w:val="0"/>
                <w:sz w:val="17"/>
              </w:rPr>
              <w:t>Gerekli toplam genişlik — Rampa ve koridor</w:t>
            </w:r>
          </w:p>
        </w:tc>
        <w:tc>
          <w:tcPr>
            <w:tcW w:type="dxa" w:w="1928"/>
          </w:tcPr>
          <w:p>
            <w:pPr>
              <w:spacing w:after="0"/>
            </w:pPr>
            <w:r/>
            <w:r>
              <w:rPr>
                <w:b/>
                <w:sz w:val="17"/>
              </w:rPr>
              <w:t>73,84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32(2), 33(1), Ek-5/B — 147.68 kişi / 100 kişi (birim genişlik 50 cm) × 50 cm.</w:t>
            </w:r>
          </w:p>
        </w:tc>
      </w:tr>
      <w:tr>
        <w:tc>
          <w:tcPr>
            <w:tcW w:type="dxa" w:w="2835"/>
          </w:tcPr>
          <w:p>
            <w:pPr>
              <w:spacing w:after="0"/>
            </w:pPr>
            <w:r/>
            <w:r>
              <w:rPr>
                <w:b w:val="0"/>
                <w:sz w:val="17"/>
              </w:rPr>
              <w:t>Asgari tekil çıkış/kaçış yolu genişliği</w:t>
            </w:r>
          </w:p>
        </w:tc>
        <w:tc>
          <w:tcPr>
            <w:tcW w:type="dxa" w:w="1928"/>
          </w:tcPr>
          <w:p>
            <w:pPr>
              <w:spacing w:after="0"/>
            </w:pPr>
            <w:r/>
            <w:r>
              <w:rPr>
                <w:b/>
                <w:sz w:val="17"/>
              </w:rPr>
              <w:t>100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33(1)-(2) — 50–500 kişi: tek bir kaçış yolu en az 100 cm. Koridor/hol olarak da kullanılıyorsa en az 110 cm; hiçbir kaçış yolu 80 cm'den dar olamaz.</w:t>
            </w:r>
          </w:p>
        </w:tc>
      </w:tr>
      <w:tr>
        <w:tc>
          <w:tcPr>
            <w:tcW w:type="dxa" w:w="2835"/>
          </w:tcPr>
          <w:p>
            <w:pPr>
              <w:spacing w:after="0"/>
            </w:pPr>
            <w:r/>
            <w:r>
              <w:rPr>
                <w:b w:val="0"/>
                <w:sz w:val="17"/>
              </w:rPr>
              <w:t>Gerekli en az çıkış sayısı</w:t>
            </w:r>
          </w:p>
        </w:tc>
        <w:tc>
          <w:tcPr>
            <w:tcW w:type="dxa" w:w="1928"/>
          </w:tcPr>
          <w:p>
            <w:pPr>
              <w:spacing w:after="0"/>
            </w:pPr>
            <w:r/>
            <w:r>
              <w:rPr>
                <w:b/>
                <w:sz w:val="17"/>
              </w:rPr>
              <w:t>2 adet</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39(1)-(2), 52 — &gt;500 kişi: en az 3; &gt;1000 kişi: en az 4. Fabrika/depo/büroda tek çıkış, ancak yapı yüksekliği &lt;21,50 m, kat kullanıcısı &lt;50, en uzak mesafe Ek-5/B'ye uygun, yanmaz malzemeyle yapılmış ve kolay alevlenici/parlayıcı üretim-depolama yok ise yeterlidir (Madde 52).</w:t>
            </w:r>
          </w:p>
        </w:tc>
      </w:tr>
      <w:tr>
        <w:tc>
          <w:tcPr>
            <w:tcW w:type="dxa" w:w="2835"/>
          </w:tcPr>
          <w:p>
            <w:pPr>
              <w:spacing w:after="0"/>
            </w:pPr>
            <w:r/>
            <w:r>
              <w:rPr>
                <w:b w:val="0"/>
                <w:sz w:val="17"/>
              </w:rPr>
              <w:t>Mevcut toplam genişlik — Dışarı çıkış kapısı</w:t>
            </w:r>
          </w:p>
        </w:tc>
        <w:tc>
          <w:tcPr>
            <w:tcW w:type="dxa" w:w="1928"/>
          </w:tcPr>
          <w:p>
            <w:pPr>
              <w:spacing w:after="0"/>
            </w:pPr>
            <w:r/>
            <w:r>
              <w:rPr>
                <w:b/>
                <w:sz w:val="17"/>
              </w:rPr>
              <w:t>— cm</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33(1) — Gerekli en az 73.8 cm.</w:t>
            </w:r>
          </w:p>
        </w:tc>
      </w:tr>
      <w:tr>
        <w:tc>
          <w:tcPr>
            <w:tcW w:type="dxa" w:w="2835"/>
          </w:tcPr>
          <w:p>
            <w:pPr>
              <w:spacing w:after="0"/>
            </w:pPr>
            <w:r/>
            <w:r>
              <w:rPr>
                <w:b w:val="0"/>
                <w:sz w:val="17"/>
              </w:rPr>
              <w:t>İki çıkışlı mekânda her çıkışın en az genişliği</w:t>
            </w:r>
          </w:p>
        </w:tc>
        <w:tc>
          <w:tcPr>
            <w:tcW w:type="dxa" w:w="1928"/>
          </w:tcPr>
          <w:p>
            <w:pPr>
              <w:spacing w:after="0"/>
            </w:pPr>
            <w:r/>
            <w:r>
              <w:rPr>
                <w:b/>
                <w:sz w:val="17"/>
              </w:rPr>
              <w:t>100 cm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33(4) — Her bir çıkış toplam kullanıcı yükünün en az yarısını karşılayacak genişlikte olmalıdır.</w:t>
            </w:r>
          </w:p>
        </w:tc>
      </w:tr>
      <w:tr>
        <w:tc>
          <w:tcPr>
            <w:tcW w:type="dxa" w:w="2835"/>
          </w:tcPr>
          <w:p>
            <w:pPr>
              <w:spacing w:after="0"/>
            </w:pPr>
            <w:r/>
            <w:r>
              <w:rPr>
                <w:b w:val="0"/>
                <w:sz w:val="17"/>
              </w:rPr>
              <w:t>En çok kaçış uzaklığı (iki yön)</w:t>
            </w:r>
          </w:p>
        </w:tc>
        <w:tc>
          <w:tcPr>
            <w:tcW w:type="dxa" w:w="1928"/>
          </w:tcPr>
          <w:p>
            <w:pPr>
              <w:spacing w:after="0"/>
            </w:pPr>
            <w:r/>
            <w:r>
              <w:rPr>
                <w:b/>
                <w:sz w:val="17"/>
              </w:rPr>
              <w:t>30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32(3)-(4), Ek-5/B — Tablo değeri 30 m (yağmurlama sistemi yok), çarpan 1.</w:t>
            </w:r>
          </w:p>
        </w:tc>
      </w:tr>
      <w:tr>
        <w:tc>
          <w:tcPr>
            <w:tcW w:type="dxa" w:w="2835"/>
          </w:tcPr>
          <w:p>
            <w:pPr>
              <w:spacing w:after="0"/>
            </w:pPr>
            <w:r/>
            <w:r>
              <w:rPr>
                <w:b w:val="0"/>
                <w:sz w:val="17"/>
              </w:rPr>
              <w:t>Toplam kullanıcı yükü (tüm katlar)</w:t>
            </w:r>
          </w:p>
        </w:tc>
        <w:tc>
          <w:tcPr>
            <w:tcW w:type="dxa" w:w="1928"/>
          </w:tcPr>
          <w:p>
            <w:pPr>
              <w:spacing w:after="0"/>
            </w:pPr>
            <w:r/>
            <w:r>
              <w:rPr>
                <w:b/>
                <w:sz w:val="17"/>
              </w:rPr>
              <w:t>419,80 kişi</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32</w:t>
            </w:r>
          </w:p>
        </w:tc>
      </w:tr>
    </w:tbl>
    <w:p>
      <w:pPr>
        <w:pStyle w:val="Heading2"/>
      </w:pPr>
      <w:r>
        <w:t>5. Kaçış merdivenleri ve kapılar</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Kaçış merdiveni</w:t>
            </w:r>
          </w:p>
        </w:tc>
        <w:tc>
          <w:tcPr>
            <w:tcW w:type="dxa" w:w="1928"/>
          </w:tcPr>
          <w:p>
            <w:pPr>
              <w:spacing w:after="0"/>
            </w:pPr>
            <w:r/>
            <w:r>
              <w:rPr>
                <w:b/>
                <w:sz w:val="17"/>
              </w:rPr>
              <w:t>Girdi yok</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38–46 — Rıht ≤175 mm, basış ≥250 mm, sahanlık ≤17 basamak, kot farkı ≤300 cm, baş yüksekliği ≥210 cm, duvar 120 dk, kapı 60/90 dk.</w:t>
            </w:r>
          </w:p>
        </w:tc>
      </w:tr>
    </w:tbl>
    <w:p>
      <w:pPr>
        <w:pStyle w:val="Heading2"/>
      </w:pPr>
      <w:r>
        <w:t>6. Yağmurlama (sprinkler) sistemi</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Otomatik yağmurlama sistemi</w:t>
            </w:r>
          </w:p>
        </w:tc>
        <w:tc>
          <w:tcPr>
            <w:tcW w:type="dxa" w:w="1928"/>
          </w:tcPr>
          <w:p>
            <w:pPr>
              <w:spacing w:after="0"/>
            </w:pPr>
            <w:r/>
            <w:r>
              <w:rPr>
                <w:b/>
                <w:sz w:val="17"/>
              </w:rPr>
              <w:t>Mecburi</w:t>
            </w:r>
          </w:p>
        </w:tc>
        <w:tc>
          <w:tcPr>
            <w:tcW w:type="dxa" w:w="1474"/>
            <w:shd w:val="clear" w:color="auto" w:fill="FFC7CE"/>
          </w:tcPr>
          <w:p>
            <w:pPr>
              <w:spacing w:after="0"/>
            </w:pPr>
            <w:r/>
            <w:r>
              <w:rPr>
                <w:b/>
                <w:sz w:val="16"/>
              </w:rPr>
              <w:t>UYGUN DEĞİL</w:t>
            </w:r>
          </w:p>
        </w:tc>
        <w:tc>
          <w:tcPr>
            <w:tcW w:type="dxa" w:w="3572"/>
          </w:tcPr>
          <w:p>
            <w:pPr>
              <w:spacing w:after="0"/>
            </w:pPr>
            <w:r/>
            <w:r>
              <w:rPr>
                <w:b w:val="0"/>
                <w:sz w:val="16"/>
              </w:rPr>
              <w:t>Madde 96(2) — Kolay alevlenici/parlayıcı madde üretilen veya bulundurulan yapı, alan 7,622 m² &gt; 1000 m² (Madde 96(2)e). Projede yağmurlama sistemi yok.</w:t>
            </w:r>
          </w:p>
        </w:tc>
      </w:tr>
    </w:tbl>
    <w:p>
      <w:pPr>
        <w:pStyle w:val="Heading2"/>
      </w:pPr>
      <w:r>
        <w:t>7. Yangın suyu deposu ve pompa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Yangın dolabı debisi</w:t>
            </w:r>
          </w:p>
        </w:tc>
        <w:tc>
          <w:tcPr>
            <w:tcW w:type="dxa" w:w="1928"/>
          </w:tcPr>
          <w:p>
            <w:pPr>
              <w:spacing w:after="0"/>
            </w:pPr>
            <w:r/>
            <w:r>
              <w:rPr>
                <w:b/>
                <w:sz w:val="17"/>
              </w:rPr>
              <w:t>200 l/dk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92(5)-(6), 94, Ek-8/C — 2 eş zamanlı dolap × 100 l/dk. Ek-8/C ilave yangın dolabı debisi 100 l/dk. (Kılavuz örneğinde 2 dolap alınmıştır.)</w:t>
            </w:r>
          </w:p>
        </w:tc>
      </w:tr>
      <w:tr>
        <w:tc>
          <w:tcPr>
            <w:tcW w:type="dxa" w:w="2835"/>
          </w:tcPr>
          <w:p>
            <w:pPr>
              <w:spacing w:after="0"/>
            </w:pPr>
            <w:r/>
            <w:r>
              <w:rPr>
                <w:b w:val="0"/>
                <w:sz w:val="17"/>
              </w:rPr>
              <w:t>Hidrant debisi</w:t>
            </w:r>
          </w:p>
        </w:tc>
        <w:tc>
          <w:tcPr>
            <w:tcW w:type="dxa" w:w="1928"/>
          </w:tcPr>
          <w:p>
            <w:pPr>
              <w:spacing w:after="0"/>
            </w:pPr>
            <w:r/>
            <w:r>
              <w:rPr>
                <w:b/>
                <w:sz w:val="17"/>
              </w:rPr>
              <w:t>1.000 l/dk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92(5),(7), 95(2), Ek-8/C — Yapıda sadece çevre hidrant sistemi varsa en az 1900 l/dk × 90 dk (Madde 92(7)); yağmurlama + hidrant birlikteyse Ek-8/C ilave hidrant debisi.</w:t>
            </w:r>
          </w:p>
        </w:tc>
      </w:tr>
      <w:tr>
        <w:tc>
          <w:tcPr>
            <w:tcW w:type="dxa" w:w="2835"/>
          </w:tcPr>
          <w:p>
            <w:pPr>
              <w:spacing w:after="0"/>
            </w:pPr>
            <w:r/>
            <w:r>
              <w:rPr>
                <w:b w:val="0"/>
                <w:sz w:val="17"/>
              </w:rPr>
              <w:t>Toplam yangın suyu debisi</w:t>
            </w:r>
          </w:p>
        </w:tc>
        <w:tc>
          <w:tcPr>
            <w:tcW w:type="dxa" w:w="1928"/>
          </w:tcPr>
          <w:p>
            <w:pPr>
              <w:spacing w:after="0"/>
            </w:pPr>
            <w:r/>
            <w:r>
              <w:rPr>
                <w:b/>
                <w:sz w:val="17"/>
              </w:rPr>
              <w:t>1.200 l/dk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92(5) — 72.0 m³/h</w:t>
            </w:r>
          </w:p>
        </w:tc>
      </w:tr>
      <w:tr>
        <w:tc>
          <w:tcPr>
            <w:tcW w:type="dxa" w:w="2835"/>
          </w:tcPr>
          <w:p>
            <w:pPr>
              <w:spacing w:after="0"/>
            </w:pPr>
            <w:r/>
            <w:r>
              <w:rPr>
                <w:b w:val="0"/>
                <w:sz w:val="17"/>
              </w:rPr>
              <w:t>Hesaplanan su deposu hacmi (Madde 92(5))</w:t>
            </w:r>
          </w:p>
        </w:tc>
        <w:tc>
          <w:tcPr>
            <w:tcW w:type="dxa" w:w="1928"/>
          </w:tcPr>
          <w:p>
            <w:pPr>
              <w:spacing w:after="0"/>
            </w:pPr>
            <w:r/>
            <w:r>
              <w:rPr>
                <w:b/>
                <w:sz w:val="17"/>
              </w:rPr>
              <w:t>72 m³</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92(3),(5) — (0 + 200 + 1,000) l/dk × 60 dk = 72.0 m³ (dolap 12.0 + hidrant 60.0 m³).</w:t>
            </w:r>
          </w:p>
        </w:tc>
      </w:tr>
      <w:tr>
        <w:tc>
          <w:tcPr>
            <w:tcW w:type="dxa" w:w="2835"/>
          </w:tcPr>
          <w:p>
            <w:pPr>
              <w:spacing w:after="0"/>
            </w:pPr>
            <w:r/>
            <w:r>
              <w:rPr>
                <w:b w:val="0"/>
                <w:sz w:val="17"/>
              </w:rPr>
              <w:t>Önerilen en az yangın suyu deposu</w:t>
            </w:r>
          </w:p>
        </w:tc>
        <w:tc>
          <w:tcPr>
            <w:tcW w:type="dxa" w:w="1928"/>
          </w:tcPr>
          <w:p>
            <w:pPr>
              <w:spacing w:after="0"/>
            </w:pPr>
            <w:r/>
            <w:r>
              <w:rPr>
                <w:b/>
                <w:sz w:val="17"/>
              </w:rPr>
              <w:t>72 m³</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92 — Hesaplanan ve tablo değerlerinin büyüğü (muhafazakâr yaklaşım). Depo yangın rezervi başka amaçla kullanılamaz (Madde 92(2)).</w:t>
            </w:r>
          </w:p>
        </w:tc>
      </w:tr>
      <w:tr>
        <w:tc>
          <w:tcPr>
            <w:tcW w:type="dxa" w:w="2835"/>
          </w:tcPr>
          <w:p>
            <w:pPr>
              <w:spacing w:after="0"/>
            </w:pPr>
            <w:r/>
            <w:r>
              <w:rPr>
                <w:b w:val="0"/>
                <w:sz w:val="17"/>
              </w:rPr>
              <w:t>Yangın pompası en az anma debisi</w:t>
            </w:r>
          </w:p>
        </w:tc>
        <w:tc>
          <w:tcPr>
            <w:tcW w:type="dxa" w:w="1928"/>
          </w:tcPr>
          <w:p>
            <w:pPr>
              <w:spacing w:after="0"/>
            </w:pPr>
            <w:r/>
            <w:r>
              <w:rPr>
                <w:b/>
                <w:sz w:val="17"/>
              </w:rPr>
              <w:t>72 m³/h</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93 — Toplam debi (l/dk × 60 / 1000).</w:t>
            </w:r>
          </w:p>
        </w:tc>
      </w:tr>
      <w:tr>
        <w:tc>
          <w:tcPr>
            <w:tcW w:type="dxa" w:w="2835"/>
          </w:tcPr>
          <w:p>
            <w:pPr>
              <w:spacing w:after="0"/>
            </w:pPr>
            <w:r/>
            <w:r>
              <w:rPr>
                <w:b w:val="0"/>
                <w:sz w:val="17"/>
              </w:rPr>
              <w:t>Yangın pompası basma yüksekliği Hy</w:t>
            </w:r>
          </w:p>
        </w:tc>
        <w:tc>
          <w:tcPr>
            <w:tcW w:type="dxa" w:w="1928"/>
          </w:tcPr>
          <w:p>
            <w:pPr>
              <w:spacing w:after="0"/>
            </w:pPr>
            <w:r/>
            <w:r>
              <w:rPr>
                <w:b/>
                <w:sz w:val="17"/>
              </w:rPr>
              <w:t>— mSS</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93 — Hy = statik yükseklik + tesisat basınç kayıpları + akma basıncı. Kritik devre hidrolik hesabından statik yükseklik ve boru kaybı girilmelidir.</w:t>
            </w:r>
          </w:p>
        </w:tc>
      </w:tr>
      <w:tr>
        <w:tc>
          <w:tcPr>
            <w:tcW w:type="dxa" w:w="2835"/>
          </w:tcPr>
          <w:p>
            <w:pPr>
              <w:spacing w:after="0"/>
            </w:pPr>
            <w:r/>
            <w:r>
              <w:rPr>
                <w:b w:val="0"/>
                <w:sz w:val="17"/>
              </w:rPr>
              <w:t>Yedek pompa</w:t>
            </w:r>
          </w:p>
        </w:tc>
        <w:tc>
          <w:tcPr>
            <w:tcW w:type="dxa" w:w="1928"/>
          </w:tcPr>
          <w:p>
            <w:pPr>
              <w:spacing w:after="0"/>
            </w:pPr>
            <w:r/>
            <w:r>
              <w:rPr>
                <w:b/>
                <w:sz w:val="17"/>
              </w:rPr>
              <w:t>Aynı kapasitede 1 adet</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93(2) — Tek pompa kullanılıyorsa aynı kapasitede yedek pompa gerekir.</w:t>
            </w:r>
          </w:p>
        </w:tc>
      </w:tr>
      <w:tr>
        <w:tc>
          <w:tcPr>
            <w:tcW w:type="dxa" w:w="2835"/>
          </w:tcPr>
          <w:p>
            <w:pPr>
              <w:spacing w:after="0"/>
            </w:pPr>
            <w:r/>
            <w:r>
              <w:rPr>
                <w:b w:val="0"/>
                <w:sz w:val="17"/>
              </w:rPr>
              <w:t>Pompa odası sıcaklığı</w:t>
            </w:r>
          </w:p>
        </w:tc>
        <w:tc>
          <w:tcPr>
            <w:tcW w:type="dxa" w:w="1928"/>
          </w:tcPr>
          <w:p>
            <w:pPr>
              <w:spacing w:after="0"/>
            </w:pPr>
            <w:r/>
            <w:r>
              <w:rPr>
                <w:b/>
                <w:sz w:val="17"/>
              </w:rPr>
              <w:t>≥ +4 °C (elektrikli) / ≥ +10 °C (dizel)</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93(9)</w:t>
            </w:r>
          </w:p>
        </w:tc>
      </w:tr>
    </w:tbl>
    <w:p>
      <w:pPr>
        <w:pStyle w:val="Heading2"/>
      </w:pPr>
      <w:r>
        <w:t>8. Yangın dolabı, hidrant ve söndürücüler</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Yangın dolabı</w:t>
            </w:r>
          </w:p>
        </w:tc>
        <w:tc>
          <w:tcPr>
            <w:tcW w:type="dxa" w:w="1928"/>
          </w:tcPr>
          <w:p>
            <w:pPr>
              <w:spacing w:after="0"/>
            </w:pPr>
            <w:r/>
            <w:r>
              <w:rPr>
                <w:b/>
                <w:sz w:val="17"/>
              </w:rPr>
              <w:t>Mecburi</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94(b)1 — toplam kapalı alan 7,622 m² &gt; 1000 m² (imalathane/atölye/depo)</w:t>
            </w:r>
          </w:p>
        </w:tc>
      </w:tr>
      <w:tr>
        <w:tc>
          <w:tcPr>
            <w:tcW w:type="dxa" w:w="2835"/>
          </w:tcPr>
          <w:p>
            <w:pPr>
              <w:spacing w:after="0"/>
            </w:pPr>
            <w:r/>
            <w:r>
              <w:rPr>
                <w:b w:val="0"/>
                <w:sz w:val="17"/>
              </w:rPr>
              <w:t>Dolaplar arası azami uzaklık</w:t>
            </w:r>
          </w:p>
        </w:tc>
        <w:tc>
          <w:tcPr>
            <w:tcW w:type="dxa" w:w="1928"/>
          </w:tcPr>
          <w:p>
            <w:pPr>
              <w:spacing w:after="0"/>
            </w:pPr>
            <w:r/>
            <w:r>
              <w:rPr>
                <w:b/>
                <w:sz w:val="17"/>
              </w:rPr>
              <w:t>30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94(b)2 — Her katta ve yangın duvarlarıyla ayrılmış her bölümde 30 m; bina yağmurlama sistemi ile korunuyor ve katlara itfaiye su alma ağzı bırakılmışsa (ıslak tip yağmurlama branşmanından beslenen) 45 m'ye çıkarılabilir.</w:t>
            </w:r>
          </w:p>
        </w:tc>
      </w:tr>
      <w:tr>
        <w:tc>
          <w:tcPr>
            <w:tcW w:type="dxa" w:w="2835"/>
          </w:tcPr>
          <w:p>
            <w:pPr>
              <w:spacing w:after="0"/>
            </w:pPr>
            <w:r/>
            <w:r>
              <w:rPr>
                <w:b w:val="0"/>
                <w:sz w:val="17"/>
              </w:rPr>
              <w:t>Yaklaşık yangın dolabı adedi</w:t>
            </w:r>
          </w:p>
        </w:tc>
        <w:tc>
          <w:tcPr>
            <w:tcW w:type="dxa" w:w="1928"/>
          </w:tcPr>
          <w:p>
            <w:pPr>
              <w:spacing w:after="0"/>
            </w:pPr>
            <w:r/>
            <w:r>
              <w:rPr>
                <w:b/>
                <w:sz w:val="17"/>
              </w:rPr>
              <w:t>16 adet</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94(b)2 — 52.85 × 42.4 m kat alanı, 30 m ızgara × 4 kat (ön hesap; dolaplar çıkış ve merdiven sahanlığı yakınında yerleştirilir).</w:t>
            </w:r>
          </w:p>
        </w:tc>
      </w:tr>
      <w:tr>
        <w:tc>
          <w:tcPr>
            <w:tcW w:type="dxa" w:w="2835"/>
          </w:tcPr>
          <w:p>
            <w:pPr>
              <w:spacing w:after="0"/>
            </w:pPr>
            <w:r/>
            <w:r>
              <w:rPr>
                <w:b w:val="0"/>
                <w:sz w:val="17"/>
              </w:rPr>
              <w:t>Yangın dolabı tipi ve tasarım değerleri</w:t>
            </w:r>
          </w:p>
        </w:tc>
        <w:tc>
          <w:tcPr>
            <w:tcW w:type="dxa" w:w="1928"/>
          </w:tcPr>
          <w:p>
            <w:pPr>
              <w:spacing w:after="0"/>
            </w:pPr>
            <w:r/>
            <w:r>
              <w:rPr>
                <w:b/>
                <w:sz w:val="17"/>
              </w:rPr>
              <w:t>yarı-sert hortum: Ø25 mm, en çok 30 m, 100 l/dk, ≥400 kPa (TS EN 671-1)</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94(b)4-6 — Lüle girişinde basınç 900 kPa'yı geçerse basınç düşürücü kullanılır.</w:t>
            </w:r>
          </w:p>
        </w:tc>
      </w:tr>
      <w:tr>
        <w:tc>
          <w:tcPr>
            <w:tcW w:type="dxa" w:w="2835"/>
          </w:tcPr>
          <w:p>
            <w:pPr>
              <w:spacing w:after="0"/>
            </w:pPr>
            <w:r/>
            <w:r>
              <w:rPr>
                <w:b w:val="0"/>
                <w:sz w:val="17"/>
              </w:rPr>
              <w:t>İtfaiye su verme bağlantısı</w:t>
            </w:r>
          </w:p>
        </w:tc>
        <w:tc>
          <w:tcPr>
            <w:tcW w:type="dxa" w:w="1928"/>
          </w:tcPr>
          <w:p>
            <w:pPr>
              <w:spacing w:after="0"/>
            </w:pPr>
            <w:r/>
            <w:r>
              <w:rPr>
                <w:b/>
                <w:sz w:val="17"/>
              </w:rPr>
              <w:t>Mecburi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97 — bina oturma alanı 2,258 m² &gt; 1000 m². En az DN100, 2 adet 65 mm storz rakor, çek valf; itfaiye aracının ulaşma mesafesi ≤ 18 m.</w:t>
            </w:r>
          </w:p>
        </w:tc>
      </w:tr>
      <w:tr>
        <w:tc>
          <w:tcPr>
            <w:tcW w:type="dxa" w:w="2835"/>
          </w:tcPr>
          <w:p>
            <w:pPr>
              <w:spacing w:after="0"/>
            </w:pPr>
            <w:r/>
            <w:r>
              <w:rPr>
                <w:b w:val="0"/>
                <w:sz w:val="17"/>
              </w:rPr>
              <w:t>Dış hidrant sistemi</w:t>
            </w:r>
          </w:p>
        </w:tc>
        <w:tc>
          <w:tcPr>
            <w:tcW w:type="dxa" w:w="1928"/>
          </w:tcPr>
          <w:p>
            <w:pPr>
              <w:spacing w:after="0"/>
            </w:pPr>
            <w:r/>
            <w:r>
              <w:rPr>
                <w:b/>
                <w:sz w:val="17"/>
              </w:rPr>
              <w:t>Zorunlu değil</w:t>
            </w:r>
          </w:p>
        </w:tc>
        <w:tc>
          <w:tcPr>
            <w:tcW w:type="dxa" w:w="1474"/>
            <w:shd w:val="clear" w:color="auto" w:fill="F2F2F2"/>
          </w:tcPr>
          <w:p>
            <w:pPr>
              <w:spacing w:after="0"/>
            </w:pPr>
            <w:r/>
            <w:r>
              <w:rPr>
                <w:b w:val="0"/>
                <w:sz w:val="16"/>
              </w:rPr>
              <w:t>GEREKMEZ</w:t>
            </w:r>
          </w:p>
        </w:tc>
        <w:tc>
          <w:tcPr>
            <w:tcW w:type="dxa" w:w="3572"/>
          </w:tcPr>
          <w:p>
            <w:pPr>
              <w:spacing w:after="0"/>
            </w:pPr>
            <w:r/>
            <w:r>
              <w:rPr>
                <w:b w:val="0"/>
                <w:sz w:val="16"/>
              </w:rPr>
              <w:t>Madde 95(7) — Taban alanları toplamı 2,258 m² ≤ 5000 m²</w:t>
            </w:r>
          </w:p>
        </w:tc>
      </w:tr>
      <w:tr>
        <w:tc>
          <w:tcPr>
            <w:tcW w:type="dxa" w:w="2835"/>
          </w:tcPr>
          <w:p>
            <w:pPr>
              <w:spacing w:after="0"/>
            </w:pPr>
            <w:r/>
            <w:r>
              <w:rPr>
                <w:b w:val="0"/>
                <w:sz w:val="17"/>
              </w:rPr>
              <w:t>Hidrantlar arası azami uzaklık</w:t>
            </w:r>
          </w:p>
        </w:tc>
        <w:tc>
          <w:tcPr>
            <w:tcW w:type="dxa" w:w="1928"/>
          </w:tcPr>
          <w:p>
            <w:pPr>
              <w:spacing w:after="0"/>
            </w:pPr>
            <w:r/>
            <w:r>
              <w:rPr>
                <w:b/>
                <w:sz w:val="17"/>
              </w:rPr>
              <w:t>125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95(3) — orta riskli bölge (yönetmelik tehlike sınıfı–bölge eşleştirmesi vermez; seçim proje sorumlusunundur).</w:t>
            </w:r>
          </w:p>
        </w:tc>
      </w:tr>
      <w:tr>
        <w:tc>
          <w:tcPr>
            <w:tcW w:type="dxa" w:w="2835"/>
          </w:tcPr>
          <w:p>
            <w:pPr>
              <w:spacing w:after="0"/>
            </w:pPr>
            <w:r/>
            <w:r>
              <w:rPr>
                <w:b w:val="0"/>
                <w:sz w:val="17"/>
              </w:rPr>
              <w:t>Yaklaşık hidrant adedi</w:t>
            </w:r>
          </w:p>
        </w:tc>
        <w:tc>
          <w:tcPr>
            <w:tcW w:type="dxa" w:w="1928"/>
          </w:tcPr>
          <w:p>
            <w:pPr>
              <w:spacing w:after="0"/>
            </w:pPr>
            <w:r/>
            <w:r>
              <w:rPr>
                <w:b/>
                <w:sz w:val="17"/>
              </w:rPr>
              <w:t>2 adet</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95(1),(3) — Bina çevresi 190 m / 125 m; hidrantlar binadan ortalama 5–15 m uzakta, çevreyi kapsayacak şekilde.</w:t>
            </w:r>
          </w:p>
        </w:tc>
      </w:tr>
      <w:tr>
        <w:tc>
          <w:tcPr>
            <w:tcW w:type="dxa" w:w="2835"/>
          </w:tcPr>
          <w:p>
            <w:pPr>
              <w:spacing w:after="0"/>
            </w:pPr>
            <w:r/>
            <w:r>
              <w:rPr>
                <w:b w:val="0"/>
                <w:sz w:val="17"/>
              </w:rPr>
              <w:t>Hidrant tasarım debisi ve basıncı</w:t>
            </w:r>
          </w:p>
        </w:tc>
        <w:tc>
          <w:tcPr>
            <w:tcW w:type="dxa" w:w="1928"/>
          </w:tcPr>
          <w:p>
            <w:pPr>
              <w:spacing w:after="0"/>
            </w:pPr>
            <w:r/>
            <w:r>
              <w:rPr>
                <w:b/>
                <w:sz w:val="17"/>
              </w:rPr>
              <w:t>≥ 1900 l/dk; çıkışta ≥ 700 kPa</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95(2) — Debi bina tehlike sınıfına göre artırılır; ring yoksa en küçük boru çapı DN100.</w:t>
            </w:r>
          </w:p>
        </w:tc>
      </w:tr>
      <w:tr>
        <w:tc>
          <w:tcPr>
            <w:tcW w:type="dxa" w:w="2835"/>
          </w:tcPr>
          <w:p>
            <w:pPr>
              <w:spacing w:after="0"/>
            </w:pPr>
            <w:r/>
            <w:r>
              <w:rPr>
                <w:b w:val="0"/>
                <w:sz w:val="17"/>
              </w:rPr>
              <w:t>6 kg kuru kimyevi tozlu söndürücü — alana göre</w:t>
            </w:r>
          </w:p>
        </w:tc>
        <w:tc>
          <w:tcPr>
            <w:tcW w:type="dxa" w:w="1928"/>
          </w:tcPr>
          <w:p>
            <w:pPr>
              <w:spacing w:after="0"/>
            </w:pPr>
            <w:r/>
            <w:r>
              <w:rPr>
                <w:b/>
                <w:sz w:val="17"/>
              </w:rPr>
              <w:t>31 adet</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99(2) — Orta/yüksek tehlike: her 250 m² yapı inşaat alanı için 1 adet. 7,622 / 250.</w:t>
            </w:r>
          </w:p>
        </w:tc>
      </w:tr>
      <w:tr>
        <w:tc>
          <w:tcPr>
            <w:tcW w:type="dxa" w:w="2835"/>
          </w:tcPr>
          <w:p>
            <w:pPr>
              <w:spacing w:after="0"/>
            </w:pPr>
            <w:r/>
            <w:r>
              <w:rPr>
                <w:b w:val="0"/>
                <w:sz w:val="17"/>
              </w:rPr>
              <w:t>Söndürücü — ulaşma mesafesine göre</w:t>
            </w:r>
          </w:p>
        </w:tc>
        <w:tc>
          <w:tcPr>
            <w:tcW w:type="dxa" w:w="1928"/>
          </w:tcPr>
          <w:p>
            <w:pPr>
              <w:spacing w:after="0"/>
            </w:pPr>
            <w:r/>
            <w:r>
              <w:rPr>
                <w:b/>
                <w:sz w:val="17"/>
              </w:rPr>
              <w:t>16 adet</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99(4) — Söndürme cihazına ulaşma mesafesi en çok 25 m (her noktadan en yakın cihaza).</w:t>
            </w:r>
          </w:p>
        </w:tc>
      </w:tr>
      <w:tr>
        <w:tc>
          <w:tcPr>
            <w:tcW w:type="dxa" w:w="2835"/>
          </w:tcPr>
          <w:p>
            <w:pPr>
              <w:spacing w:after="0"/>
            </w:pPr>
            <w:r/>
            <w:r>
              <w:rPr>
                <w:b w:val="0"/>
                <w:sz w:val="17"/>
              </w:rPr>
              <w:t>Gerekli en az söndürücü adedi</w:t>
            </w:r>
          </w:p>
        </w:tc>
        <w:tc>
          <w:tcPr>
            <w:tcW w:type="dxa" w:w="1928"/>
          </w:tcPr>
          <w:p>
            <w:pPr>
              <w:spacing w:after="0"/>
            </w:pPr>
            <w:r/>
            <w:r>
              <w:rPr>
                <w:b/>
                <w:sz w:val="17"/>
              </w:rPr>
              <w:t>31 adet</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99 — İki kriterin büyüğü. Depo, tesisat dairesi ve otoparklarda ayrıca tekerlekli tip söndürücü bulundurulur (Madde 99(3)).</w:t>
            </w:r>
          </w:p>
        </w:tc>
      </w:tr>
    </w:tbl>
    <w:p>
      <w:pPr>
        <w:pStyle w:val="Heading2"/>
      </w:pPr>
      <w:r>
        <w:t>9. Algılama, uyarı ve acil aydınlatma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Otomatik yangın algılama (Ek-7)</w:t>
            </w:r>
          </w:p>
        </w:tc>
        <w:tc>
          <w:tcPr>
            <w:tcW w:type="dxa" w:w="1928"/>
          </w:tcPr>
          <w:p>
            <w:pPr>
              <w:spacing w:after="0"/>
            </w:pPr>
            <w:r/>
            <w:r>
              <w:rPr>
                <w:b/>
                <w:sz w:val="17"/>
              </w:rPr>
              <w:t>Ek-7'de zorunlu satır yok</w:t>
            </w:r>
          </w:p>
        </w:tc>
        <w:tc>
          <w:tcPr>
            <w:tcW w:type="dxa" w:w="1474"/>
            <w:shd w:val="clear" w:color="auto" w:fill="F2F2F2"/>
          </w:tcPr>
          <w:p>
            <w:pPr>
              <w:spacing w:after="0"/>
            </w:pPr>
            <w:r/>
            <w:r>
              <w:rPr>
                <w:b w:val="0"/>
                <w:sz w:val="16"/>
              </w:rPr>
              <w:t>GEREKMEZ</w:t>
            </w:r>
          </w:p>
        </w:tc>
        <w:tc>
          <w:tcPr>
            <w:tcW w:type="dxa" w:w="3572"/>
          </w:tcPr>
          <w:p>
            <w:pPr>
              <w:spacing w:after="0"/>
            </w:pPr>
            <w:r/>
            <w:r>
              <w:rPr>
                <w:b w:val="0"/>
                <w:sz w:val="16"/>
              </w:rPr>
              <w:t>Madde 75(3), Ek-7 — Ek-7'deki Endüstriyel, Ticaret, Kurum ve Toplanma amaçlı yapı satırları Danıştay 10. Daire kararıyla (E.2019/261, K.2021/5537; İDDK 22/2/2023 onama) iptal edilmiştir. Bu yapılarda algılama/söndürme ilgili diğer maddelere (Madde 81, kompartıman Ek-4 dipnotları, itfaiye görüşü) göre belirlenir.</w:t>
            </w:r>
          </w:p>
        </w:tc>
      </w:tr>
      <w:tr>
        <w:tc>
          <w:tcPr>
            <w:tcW w:type="dxa" w:w="2835"/>
          </w:tcPr>
          <w:p>
            <w:pPr>
              <w:spacing w:after="0"/>
            </w:pPr>
            <w:r/>
            <w:r>
              <w:rPr>
                <w:b w:val="0"/>
                <w:sz w:val="17"/>
              </w:rPr>
              <w:t>Tahliye uyarı sistemi (tehlikeli madde bulunan endüstriyel yapı)</w:t>
            </w:r>
          </w:p>
        </w:tc>
        <w:tc>
          <w:tcPr>
            <w:tcW w:type="dxa" w:w="1928"/>
          </w:tcPr>
          <w:p>
            <w:pPr>
              <w:spacing w:after="0"/>
            </w:pPr>
            <w:r/>
            <w:r>
              <w:rPr>
                <w:b/>
                <w:sz w:val="17"/>
              </w:rPr>
              <w:t>Otomatik tahliye uyarısı; ön uyarı yok</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81 (Kılavuz) — Tehlikeli maddelerin bulunduğu/işlendiği endüstriyel binalarda herhangi bir algılama otomatik olarak bina tahliye uyarı sistemlerini harekete geçirmelidir; ön uyarı sistemine izin verilmez.</w:t>
            </w:r>
          </w:p>
        </w:tc>
      </w:tr>
      <w:tr>
        <w:tc>
          <w:tcPr>
            <w:tcW w:type="dxa" w:w="2835"/>
          </w:tcPr>
          <w:p>
            <w:pPr>
              <w:spacing w:after="0"/>
            </w:pPr>
            <w:r/>
            <w:r>
              <w:rPr>
                <w:b w:val="0"/>
                <w:sz w:val="17"/>
              </w:rPr>
              <w:t>Yangın uyarı butonu</w:t>
            </w:r>
          </w:p>
        </w:tc>
        <w:tc>
          <w:tcPr>
            <w:tcW w:type="dxa" w:w="1928"/>
          </w:tcPr>
          <w:p>
            <w:pPr>
              <w:spacing w:after="0"/>
            </w:pPr>
            <w:r/>
            <w:r>
              <w:rPr>
                <w:b/>
                <w:sz w:val="17"/>
              </w:rPr>
              <w:t>Mecburi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75(2) — 2–4 katlı, kat alanı 2,258 m² &gt; 400 m².</w:t>
            </w:r>
          </w:p>
        </w:tc>
      </w:tr>
      <w:tr>
        <w:tc>
          <w:tcPr>
            <w:tcW w:type="dxa" w:w="2835"/>
          </w:tcPr>
          <w:p>
            <w:pPr>
              <w:spacing w:after="0"/>
            </w:pPr>
            <w:r/>
            <w:r>
              <w:rPr>
                <w:b w:val="0"/>
                <w:sz w:val="17"/>
              </w:rPr>
              <w:t>Yangın uyarı butonu — en az adet (ön hesap)</w:t>
            </w:r>
          </w:p>
        </w:tc>
        <w:tc>
          <w:tcPr>
            <w:tcW w:type="dxa" w:w="1928"/>
          </w:tcPr>
          <w:p>
            <w:pPr>
              <w:spacing w:after="0"/>
            </w:pPr>
            <w:r/>
            <w:r>
              <w:rPr>
                <w:b/>
                <w:sz w:val="17"/>
              </w:rPr>
              <w:t>8 adet</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75(2) — Her noktadan en yakın butona yatay erişim ≤ 60 m (kare ızgara kapsaması), her çıkış yanında bir buton; yerden 110–130 cm.</w:t>
            </w:r>
          </w:p>
        </w:tc>
      </w:tr>
      <w:tr>
        <w:tc>
          <w:tcPr>
            <w:tcW w:type="dxa" w:w="2835"/>
          </w:tcPr>
          <w:p>
            <w:pPr>
              <w:spacing w:after="0"/>
            </w:pPr>
            <w:r/>
            <w:r>
              <w:rPr>
                <w:b w:val="0"/>
                <w:sz w:val="17"/>
              </w:rPr>
              <w:t>Acil durum aydınlatması</w:t>
            </w:r>
          </w:p>
        </w:tc>
        <w:tc>
          <w:tcPr>
            <w:tcW w:type="dxa" w:w="1928"/>
          </w:tcPr>
          <w:p>
            <w:pPr>
              <w:spacing w:after="0"/>
            </w:pPr>
            <w:r/>
            <w:r>
              <w:rPr>
                <w:b/>
                <w:sz w:val="17"/>
              </w:rPr>
              <w:t>Mecburi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72(2) — kaçış yolları ve toplanma yerleri (her yapıda); yüksek risk oluşturan hareketli makine/atölye, elektrik dağıtım, jeneratör, pompa istasyonu; kullanıcı yükü &gt; 200</w:t>
            </w:r>
          </w:p>
        </w:tc>
      </w:tr>
      <w:tr>
        <w:tc>
          <w:tcPr>
            <w:tcW w:type="dxa" w:w="2835"/>
          </w:tcPr>
          <w:p>
            <w:pPr>
              <w:spacing w:after="0"/>
            </w:pPr>
            <w:r/>
            <w:r>
              <w:rPr>
                <w:b w:val="0"/>
                <w:sz w:val="17"/>
              </w:rPr>
              <w:t>Acil aydınlatma/yönlendirme çalışma süresi</w:t>
            </w:r>
          </w:p>
        </w:tc>
        <w:tc>
          <w:tcPr>
            <w:tcW w:type="dxa" w:w="1928"/>
          </w:tcPr>
          <w:p>
            <w:pPr>
              <w:spacing w:after="0"/>
            </w:pPr>
            <w:r/>
            <w:r>
              <w:rPr>
                <w:b/>
                <w:sz w:val="17"/>
              </w:rPr>
              <w:t>120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72(3), 73(3) — Kullanıcı yükü 200'den fazla: 120 dk.</w:t>
            </w:r>
          </w:p>
        </w:tc>
      </w:tr>
      <w:tr>
        <w:tc>
          <w:tcPr>
            <w:tcW w:type="dxa" w:w="2835"/>
          </w:tcPr>
          <w:p>
            <w:pPr>
              <w:spacing w:after="0"/>
            </w:pPr>
            <w:r/>
            <w:r>
              <w:rPr>
                <w:b w:val="0"/>
                <w:sz w:val="17"/>
              </w:rPr>
              <w:t>Acil aydınlatma seviyesi (kaçış yolu merkez hattı)</w:t>
            </w:r>
          </w:p>
        </w:tc>
        <w:tc>
          <w:tcPr>
            <w:tcW w:type="dxa" w:w="1928"/>
          </w:tcPr>
          <w:p>
            <w:pPr>
              <w:spacing w:after="0"/>
            </w:pPr>
            <w:r/>
            <w:r>
              <w:rPr>
                <w:b/>
                <w:sz w:val="17"/>
              </w:rPr>
              <w:t>≥ 1 lux (başlangıç), ≥ 0.5 lux (süre sonu), max/min ≤ 40</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72(4)</w:t>
            </w:r>
          </w:p>
        </w:tc>
      </w:tr>
      <w:tr>
        <w:tc>
          <w:tcPr>
            <w:tcW w:type="dxa" w:w="2835"/>
          </w:tcPr>
          <w:p>
            <w:pPr>
              <w:spacing w:after="0"/>
            </w:pPr>
            <w:r/>
            <w:r>
              <w:rPr>
                <w:b w:val="0"/>
                <w:sz w:val="17"/>
              </w:rPr>
              <w:t>Yönlendirme işareti azami görülebilirlik uzaklığı</w:t>
            </w:r>
          </w:p>
        </w:tc>
        <w:tc>
          <w:tcPr>
            <w:tcW w:type="dxa" w:w="1928"/>
          </w:tcPr>
          <w:p>
            <w:pPr>
              <w:spacing w:after="0"/>
            </w:pPr>
            <w:r/>
            <w:r>
              <w:rPr>
                <w:b/>
                <w:sz w:val="17"/>
              </w:rPr>
              <w:t>40 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73(4) — İşaret yüksekliği 20 cm (en az 15 cm) × 200 (içeriden/arkadan aydınlatılan).</w:t>
            </w:r>
          </w:p>
        </w:tc>
      </w:tr>
    </w:tbl>
    <w:p>
      <w:pPr>
        <w:pStyle w:val="Heading2"/>
      </w:pPr>
      <w:r>
        <w:t>10. Duman kontrolü ve basınçlandırma</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Mekanik duman tahliyesi — kazan/otopark/bodrum depo</w:t>
            </w:r>
          </w:p>
        </w:tc>
        <w:tc>
          <w:tcPr>
            <w:tcW w:type="dxa" w:w="1928"/>
          </w:tcPr>
          <w:p>
            <w:pPr>
              <w:spacing w:after="0"/>
            </w:pPr>
            <w:r/>
            <w:r>
              <w:rPr>
                <w:b/>
                <w:sz w:val="17"/>
              </w:rPr>
              <w:t>Girdi yok</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88(3) — 2000 m²'yi aşan mahaller için ≥ 10 hava değişimi/saat.</w:t>
            </w:r>
          </w:p>
        </w:tc>
      </w:tr>
      <w:tr>
        <w:tc>
          <w:tcPr>
            <w:tcW w:type="dxa" w:w="2835"/>
          </w:tcPr>
          <w:p>
            <w:pPr>
              <w:spacing w:after="0"/>
            </w:pPr>
            <w:r/>
            <w:r>
              <w:rPr>
                <w:b w:val="0"/>
                <w:sz w:val="17"/>
              </w:rPr>
              <w:t>Üretim/depo holünde duman tahliyesi</w:t>
            </w:r>
          </w:p>
        </w:tc>
        <w:tc>
          <w:tcPr>
            <w:tcW w:type="dxa" w:w="1928"/>
          </w:tcPr>
          <w:p>
            <w:pPr>
              <w:spacing w:after="0"/>
            </w:pPr>
            <w:r/>
            <w:r>
              <w:rPr>
                <w:b/>
                <w:sz w:val="17"/>
              </w:rPr>
              <w:t>Standarda göre tasarım</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85–86, Ek-4 dipnotları — Yönetmelik doğal/mekanik duman tahliyesi için sayısal hava debisi vermez (ilgili standartlara atıf). Duman tahliyesi, kompartıman alanını sınırsız kılan 'uygun yangın kontrol sistemleri' arasında sayılmıştır.</w:t>
            </w:r>
          </w:p>
        </w:tc>
      </w:tr>
      <w:tr>
        <w:tc>
          <w:tcPr>
            <w:tcW w:type="dxa" w:w="2835"/>
          </w:tcPr>
          <w:p>
            <w:pPr>
              <w:spacing w:after="0"/>
            </w:pPr>
            <w:r/>
            <w:r>
              <w:rPr>
                <w:b w:val="0"/>
                <w:sz w:val="17"/>
              </w:rPr>
              <w:t>Kaçış merdiveni basınçlandırması</w:t>
            </w:r>
          </w:p>
        </w:tc>
        <w:tc>
          <w:tcPr>
            <w:tcW w:type="dxa" w:w="1928"/>
          </w:tcPr>
          <w:p>
            <w:pPr>
              <w:spacing w:after="0"/>
            </w:pPr>
            <w:r/>
            <w:r>
              <w:rPr>
                <w:b/>
                <w:sz w:val="17"/>
              </w:rPr>
              <w:t>Zorunlu değil</w:t>
            </w:r>
          </w:p>
        </w:tc>
        <w:tc>
          <w:tcPr>
            <w:tcW w:type="dxa" w:w="1474"/>
            <w:shd w:val="clear" w:color="auto" w:fill="F2F2F2"/>
          </w:tcPr>
          <w:p>
            <w:pPr>
              <w:spacing w:after="0"/>
            </w:pPr>
            <w:r/>
            <w:r>
              <w:rPr>
                <w:b w:val="0"/>
                <w:sz w:val="16"/>
              </w:rPr>
              <w:t>GEREKMEZ</w:t>
            </w:r>
          </w:p>
        </w:tc>
        <w:tc>
          <w:tcPr>
            <w:tcW w:type="dxa" w:w="3572"/>
          </w:tcPr>
          <w:p>
            <w:pPr>
              <w:spacing w:after="0"/>
            </w:pPr>
            <w:r/>
            <w:r>
              <w:rPr>
                <w:b w:val="0"/>
                <w:sz w:val="16"/>
              </w:rPr>
              <w:t>Madde 89 — Basınçlandırma yapılmıyorsa merdiven bölümünde açılabilir pencere veya tepe penceresi gerekir (Madde 89(16)).</w:t>
            </w:r>
          </w:p>
        </w:tc>
      </w:tr>
    </w:tbl>
    <w:p>
      <w:pPr>
        <w:pStyle w:val="Heading2"/>
      </w:pPr>
      <w:r>
        <w:t>11. Kazan dairesi, yakıt, trafo ve jeneratör</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Trafo odası (varsa)</w:t>
            </w:r>
          </w:p>
        </w:tc>
        <w:tc>
          <w:tcPr>
            <w:tcW w:type="dxa" w:w="1928"/>
          </w:tcPr>
          <w:p>
            <w:pPr>
              <w:spacing w:after="0"/>
            </w:pPr>
            <w:r/>
            <w:r>
              <w:rPr>
                <w:b/>
                <w:sz w:val="17"/>
              </w:rPr>
              <w:t>Duvar/taban/tavan ≥ 120 dk</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65(1)</w:t>
            </w:r>
          </w:p>
        </w:tc>
      </w:tr>
    </w:tbl>
    <w:p>
      <w:pPr>
        <w:pStyle w:val="Heading2"/>
      </w:pPr>
      <w:r>
        <w:t>12. Tehlikeli maddeler</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LPG ve yanıcı sıvı depolama</w:t>
            </w:r>
          </w:p>
        </w:tc>
        <w:tc>
          <w:tcPr>
            <w:tcW w:type="dxa" w:w="1928"/>
          </w:tcPr>
          <w:p>
            <w:pPr>
              <w:spacing w:after="0"/>
            </w:pPr>
            <w:r/>
            <w:r>
              <w:rPr>
                <w:b/>
                <w:sz w:val="17"/>
              </w:rPr>
              <w:t>Bu tesiste girilmedi</w:t>
            </w:r>
          </w:p>
        </w:tc>
        <w:tc>
          <w:tcPr>
            <w:tcW w:type="dxa" w:w="1474"/>
            <w:shd w:val="clear" w:color="auto" w:fill="F2F2F2"/>
          </w:tcPr>
          <w:p>
            <w:pPr>
              <w:spacing w:after="0"/>
            </w:pPr>
            <w:r/>
            <w:r>
              <w:rPr>
                <w:b w:val="0"/>
                <w:sz w:val="16"/>
              </w:rPr>
              <w:t>GEREKMEZ</w:t>
            </w:r>
          </w:p>
        </w:tc>
        <w:tc>
          <w:tcPr>
            <w:tcW w:type="dxa" w:w="3572"/>
          </w:tcPr>
          <w:p>
            <w:pPr>
              <w:spacing w:after="0"/>
            </w:pPr>
            <w:r/>
            <w:r>
              <w:rPr>
                <w:b w:val="0"/>
                <w:sz w:val="16"/>
              </w:rPr>
              <w:t>Madde 101–123</w:t>
            </w:r>
          </w:p>
        </w:tc>
      </w:tr>
    </w:tbl>
    <w:p>
      <w:pPr>
        <w:pStyle w:val="Heading2"/>
      </w:pPr>
      <w:r>
        <w:t>13. Çevre ve itfaiye erişimi</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İtfaiye aracı yaklaşma uzaklığı</w:t>
            </w:r>
          </w:p>
        </w:tc>
        <w:tc>
          <w:tcPr>
            <w:tcW w:type="dxa" w:w="1928"/>
          </w:tcPr>
          <w:p>
            <w:pPr>
              <w:spacing w:after="0"/>
            </w:pPr>
            <w:r/>
            <w:r>
              <w:rPr>
                <w:b/>
                <w:sz w:val="17"/>
              </w:rPr>
              <w:t>≤ 45 m m</w:t>
            </w:r>
          </w:p>
        </w:tc>
        <w:tc>
          <w:tcPr>
            <w:tcW w:type="dxa" w:w="1474"/>
            <w:shd w:val="clear" w:color="auto" w:fill="EDEDED"/>
          </w:tcPr>
          <w:p>
            <w:pPr>
              <w:spacing w:after="0"/>
            </w:pPr>
            <w:r/>
            <w:r>
              <w:rPr>
                <w:b w:val="0"/>
                <w:sz w:val="16"/>
              </w:rPr>
              <w:t>VERİ GİRİLMEDİ</w:t>
            </w:r>
          </w:p>
        </w:tc>
        <w:tc>
          <w:tcPr>
            <w:tcW w:type="dxa" w:w="3572"/>
          </w:tcPr>
          <w:p>
            <w:pPr>
              <w:spacing w:after="0"/>
            </w:pPr>
            <w:r/>
            <w:r>
              <w:rPr>
                <w:b w:val="0"/>
                <w:sz w:val="16"/>
              </w:rPr>
              <w:t>Madde 22(2)</w:t>
            </w:r>
          </w:p>
        </w:tc>
      </w:tr>
    </w:tbl>
    <w:p>
      <w:pPr>
        <w:pStyle w:val="Heading2"/>
      </w:pPr>
      <w:r>
        <w:t>14. Acil durum ekipleri</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2835"/>
          </w:tcPr>
          <w:p>
            <w:pPr>
              <w:spacing w:after="0"/>
            </w:pPr>
            <w:r/>
            <w:r>
              <w:rPr>
                <w:b w:val="0"/>
                <w:sz w:val="17"/>
              </w:rPr>
              <w:t>Acil durum ekipleri kurulması</w:t>
            </w:r>
          </w:p>
        </w:tc>
        <w:tc>
          <w:tcPr>
            <w:tcW w:type="dxa" w:w="1928"/>
          </w:tcPr>
          <w:p>
            <w:pPr>
              <w:spacing w:after="0"/>
            </w:pPr>
            <w:r/>
            <w:r>
              <w:rPr>
                <w:b/>
                <w:sz w:val="17"/>
              </w:rPr>
              <w:t>Mecburi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126(1) — Binada 420 kişi (hesaplanan kullanıcı yükü) &gt; 50 kişi: söndürme, kurtarma, koruma ve ilk yardım ekipleri.</w:t>
            </w:r>
          </w:p>
        </w:tc>
      </w:tr>
      <w:tr>
        <w:tc>
          <w:tcPr>
            <w:tcW w:type="dxa" w:w="2835"/>
          </w:tcPr>
          <w:p>
            <w:pPr>
              <w:spacing w:after="0"/>
            </w:pPr>
            <w:r/>
            <w:r>
              <w:rPr>
                <w:b w:val="0"/>
                <w:sz w:val="17"/>
              </w:rPr>
              <w:t>Söndürme ekibi</w:t>
            </w:r>
          </w:p>
        </w:tc>
        <w:tc>
          <w:tcPr>
            <w:tcW w:type="dxa" w:w="1928"/>
          </w:tcPr>
          <w:p>
            <w:pPr>
              <w:spacing w:after="0"/>
            </w:pPr>
            <w:r/>
            <w:r>
              <w:rPr>
                <w:b/>
                <w:sz w:val="17"/>
              </w:rPr>
              <w:t>en az 3 kişi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126(3)</w:t>
            </w:r>
          </w:p>
        </w:tc>
      </w:tr>
      <w:tr>
        <w:tc>
          <w:tcPr>
            <w:tcW w:type="dxa" w:w="2835"/>
          </w:tcPr>
          <w:p>
            <w:pPr>
              <w:spacing w:after="0"/>
            </w:pPr>
            <w:r/>
            <w:r>
              <w:rPr>
                <w:b w:val="0"/>
                <w:sz w:val="17"/>
              </w:rPr>
              <w:t>Kurtarma ekibi</w:t>
            </w:r>
          </w:p>
        </w:tc>
        <w:tc>
          <w:tcPr>
            <w:tcW w:type="dxa" w:w="1928"/>
          </w:tcPr>
          <w:p>
            <w:pPr>
              <w:spacing w:after="0"/>
            </w:pPr>
            <w:r/>
            <w:r>
              <w:rPr>
                <w:b/>
                <w:sz w:val="17"/>
              </w:rPr>
              <w:t>en az 3 kişi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126(3)</w:t>
            </w:r>
          </w:p>
        </w:tc>
      </w:tr>
      <w:tr>
        <w:tc>
          <w:tcPr>
            <w:tcW w:type="dxa" w:w="2835"/>
          </w:tcPr>
          <w:p>
            <w:pPr>
              <w:spacing w:after="0"/>
            </w:pPr>
            <w:r/>
            <w:r>
              <w:rPr>
                <w:b w:val="0"/>
                <w:sz w:val="17"/>
              </w:rPr>
              <w:t>Koruma ekibi</w:t>
            </w:r>
          </w:p>
        </w:tc>
        <w:tc>
          <w:tcPr>
            <w:tcW w:type="dxa" w:w="1928"/>
          </w:tcPr>
          <w:p>
            <w:pPr>
              <w:spacing w:after="0"/>
            </w:pPr>
            <w:r/>
            <w:r>
              <w:rPr>
                <w:b/>
                <w:sz w:val="17"/>
              </w:rPr>
              <w:t>en az 2 kişi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126(3)</w:t>
            </w:r>
          </w:p>
        </w:tc>
      </w:tr>
      <w:tr>
        <w:tc>
          <w:tcPr>
            <w:tcW w:type="dxa" w:w="2835"/>
          </w:tcPr>
          <w:p>
            <w:pPr>
              <w:spacing w:after="0"/>
            </w:pPr>
            <w:r/>
            <w:r>
              <w:rPr>
                <w:b w:val="0"/>
                <w:sz w:val="17"/>
              </w:rPr>
              <w:t>İlk yardım ekibi</w:t>
            </w:r>
          </w:p>
        </w:tc>
        <w:tc>
          <w:tcPr>
            <w:tcW w:type="dxa" w:w="1928"/>
          </w:tcPr>
          <w:p>
            <w:pPr>
              <w:spacing w:after="0"/>
            </w:pPr>
            <w:r/>
            <w:r>
              <w:rPr>
                <w:b/>
                <w:sz w:val="17"/>
              </w:rPr>
              <w:t>en az 2 kişi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126(3)</w:t>
            </w:r>
          </w:p>
        </w:tc>
      </w:tr>
      <w:tr>
        <w:tc>
          <w:tcPr>
            <w:tcW w:type="dxa" w:w="2835"/>
          </w:tcPr>
          <w:p>
            <w:pPr>
              <w:spacing w:after="0"/>
            </w:pPr>
            <w:r/>
            <w:r>
              <w:rPr>
                <w:b w:val="0"/>
                <w:sz w:val="17"/>
              </w:rPr>
              <w:t>Toplam asgari ekip personeli</w:t>
            </w:r>
          </w:p>
        </w:tc>
        <w:tc>
          <w:tcPr>
            <w:tcW w:type="dxa" w:w="1928"/>
          </w:tcPr>
          <w:p>
            <w:pPr>
              <w:spacing w:after="0"/>
            </w:pPr>
            <w:r/>
            <w:r>
              <w:rPr>
                <w:b/>
                <w:sz w:val="17"/>
              </w:rPr>
              <w:t>10 kişi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126(3) — Her ekipte bir ekip başı bulunur (Madde 126(4)). Vardiyalı çalışmada her vardiyada ekip bulunması önerilir.</w:t>
            </w:r>
          </w:p>
        </w:tc>
      </w:tr>
      <w:tr>
        <w:tc>
          <w:tcPr>
            <w:tcW w:type="dxa" w:w="2835"/>
          </w:tcPr>
          <w:p>
            <w:pPr>
              <w:spacing w:after="0"/>
            </w:pPr>
            <w:r/>
            <w:r>
              <w:rPr>
                <w:b w:val="0"/>
                <w:sz w:val="17"/>
              </w:rPr>
              <w:t>Yangın söndürme ve tahliye tatbikatı</w:t>
            </w:r>
          </w:p>
        </w:tc>
        <w:tc>
          <w:tcPr>
            <w:tcW w:type="dxa" w:w="1928"/>
          </w:tcPr>
          <w:p>
            <w:pPr>
              <w:spacing w:after="0"/>
            </w:pPr>
            <w:r/>
            <w:r>
              <w:rPr>
                <w:b/>
                <w:sz w:val="17"/>
              </w:rPr>
              <w:t>Yılda en az 1 kez</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129(1)</w:t>
            </w:r>
          </w:p>
        </w:tc>
      </w:tr>
      <w:tr>
        <w:tc>
          <w:tcPr>
            <w:tcW w:type="dxa" w:w="2835"/>
          </w:tcPr>
          <w:p>
            <w:pPr>
              <w:spacing w:after="0"/>
            </w:pPr>
            <w:r/>
            <w:r>
              <w:rPr>
                <w:b w:val="0"/>
                <w:sz w:val="17"/>
              </w:rPr>
              <w:t>Yangın güvenliği sorumlusu</w:t>
            </w:r>
          </w:p>
        </w:tc>
        <w:tc>
          <w:tcPr>
            <w:tcW w:type="dxa" w:w="1928"/>
          </w:tcPr>
          <w:p>
            <w:pPr>
              <w:spacing w:after="0"/>
            </w:pPr>
            <w:r/>
            <w:r>
              <w:rPr>
                <w:b/>
                <w:sz w:val="17"/>
              </w:rPr>
              <w:t>Görevlendirilmeli</w:t>
            </w:r>
          </w:p>
        </w:tc>
        <w:tc>
          <w:tcPr>
            <w:tcW w:type="dxa" w:w="1474"/>
            <w:shd w:val="clear" w:color="auto" w:fill="DDEBF7"/>
          </w:tcPr>
          <w:p>
            <w:pPr>
              <w:spacing w:after="0"/>
            </w:pPr>
            <w:r/>
            <w:r>
              <w:rPr>
                <w:b w:val="0"/>
                <w:sz w:val="16"/>
              </w:rPr>
              <w:t>GEREKLİ</w:t>
            </w:r>
          </w:p>
        </w:tc>
        <w:tc>
          <w:tcPr>
            <w:tcW w:type="dxa" w:w="3572"/>
          </w:tcPr>
          <w:p>
            <w:pPr>
              <w:spacing w:after="0"/>
            </w:pPr>
            <w:r/>
            <w:r>
              <w:rPr>
                <w:b w:val="0"/>
                <w:sz w:val="16"/>
              </w:rPr>
              <w:t>Madde 124–125</w:t>
            </w:r>
          </w:p>
        </w:tc>
      </w:tr>
    </w:tbl>
    <w:p>
      <w:pPr>
        <w:pStyle w:val="Heading2"/>
      </w:pPr>
      <w:r>
        <w:t>15. Yangın yükü ve bölüm alanları</w:t>
      </w:r>
    </w:p>
    <w:tbl>
      <w:tblPr>
        <w:tblStyle w:val="TableGrid"/>
        <w:tblW w:type="auto" w:w="0"/>
        <w:jc w:val="center"/>
        <w:tblLook w:firstColumn="1" w:firstRow="1" w:lastColumn="0" w:lastRow="0" w:noHBand="0" w:noVBand="1" w:val="04A0"/>
      </w:tblPr>
      <w:tblGrid>
        <w:gridCol w:w="2466"/>
        <w:gridCol w:w="2466"/>
        <w:gridCol w:w="2466"/>
        <w:gridCol w:w="2466"/>
      </w:tblGrid>
      <w:tr>
        <w:trPr>
          <w:tblHeader w:val="true"/>
        </w:trPr>
        <w:tc>
          <w:tcPr>
            <w:tcW w:type="dxa" w:w="2466"/>
            <w:shd w:val="clear" w:color="auto" w:fill="1F3864"/>
          </w:tcPr>
          <w:p>
            <w:pPr>
              <w:spacing w:after="0"/>
            </w:pPr>
            <w:r/>
            <w:r>
              <w:rPr>
                <w:b/>
                <w:color w:val="FFFFFF"/>
                <w:sz w:val="17"/>
              </w:rPr>
              <w:t>Kalem</w:t>
            </w:r>
          </w:p>
        </w:tc>
        <w:tc>
          <w:tcPr>
            <w:tcW w:type="dxa" w:w="2466"/>
            <w:shd w:val="clear" w:color="auto" w:fill="1F3864"/>
          </w:tcPr>
          <w:p>
            <w:pPr>
              <w:spacing w:after="0"/>
            </w:pPr>
            <w:r/>
            <w:r>
              <w:rPr>
                <w:b/>
                <w:color w:val="FFFFFF"/>
                <w:sz w:val="17"/>
              </w:rPr>
              <w:t>Değer</w:t>
            </w:r>
          </w:p>
        </w:tc>
        <w:tc>
          <w:tcPr>
            <w:tcW w:type="dxa" w:w="2466"/>
            <w:shd w:val="clear" w:color="auto" w:fill="1F3864"/>
          </w:tcPr>
          <w:p>
            <w:pPr>
              <w:spacing w:after="0"/>
            </w:pPr>
            <w:r/>
            <w:r>
              <w:rPr>
                <w:b/>
                <w:color w:val="FFFFFF"/>
                <w:sz w:val="17"/>
              </w:rPr>
              <w:t>Durum</w:t>
            </w:r>
          </w:p>
        </w:tc>
        <w:tc>
          <w:tcPr>
            <w:tcW w:type="dxa" w:w="2466"/>
            <w:shd w:val="clear" w:color="auto" w:fill="1F3864"/>
          </w:tcPr>
          <w:p>
            <w:pPr>
              <w:spacing w:after="0"/>
            </w:pPr>
            <w:r/>
            <w:r>
              <w:rPr>
                <w:b/>
                <w:color w:val="FFFFFF"/>
                <w:sz w:val="17"/>
              </w:rPr>
              <w:t>Madde / Açıklama</w:t>
            </w:r>
          </w:p>
        </w:tc>
      </w:tr>
      <w:tr>
        <w:tc>
          <w:tcPr>
            <w:tcW w:type="dxa" w:w="9864"/>
            <w:gridSpan w:val="4"/>
            <w:shd w:val="clear" w:color="auto" w:fill="D9E1F2"/>
          </w:tcPr>
          <w:p>
            <w:pPr>
              <w:spacing w:after="0"/>
            </w:pPr>
            <w:r/>
            <w:r>
              <w:rPr>
                <w:b/>
                <w:sz w:val="18"/>
              </w:rPr>
              <w:t>Depo alt</w:t>
            </w:r>
          </w:p>
        </w:tc>
      </w:tr>
      <w:tr>
        <w:tc>
          <w:tcPr>
            <w:tcW w:type="dxa" w:w="2835"/>
          </w:tcPr>
          <w:p>
            <w:pPr>
              <w:spacing w:after="0"/>
            </w:pPr>
            <w:r/>
            <w:r>
              <w:rPr>
                <w:b w:val="0"/>
                <w:sz w:val="17"/>
              </w:rPr>
              <w:t>Yangın yükü</w:t>
            </w:r>
          </w:p>
        </w:tc>
        <w:tc>
          <w:tcPr>
            <w:tcW w:type="dxa" w:w="1928"/>
          </w:tcPr>
          <w:p>
            <w:pPr>
              <w:spacing w:after="0"/>
            </w:pPr>
            <w:r/>
            <w:r>
              <w:rPr>
                <w:b/>
                <w:sz w:val="17"/>
              </w:rPr>
              <w:t>39,80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Yangın yükü = Σ(kütle × alt ısıl değer) / alan = 38,775 MJ / 974.18 m² = 39.8 MJ/m². Odun eşdeğeri 2.3 kg/m² (17,5 MJ/kg). Yönetmelik yangın yükü için sayısal sınır vermez; tehlike sınıfı faaliyete göre Ek-1'den belirlenir (bilgi niteliğindedir).</w:t>
            </w:r>
          </w:p>
        </w:tc>
      </w:tr>
      <w:tr>
        <w:tc>
          <w:tcPr>
            <w:tcW w:type="dxa" w:w="2835"/>
          </w:tcPr>
          <w:p>
            <w:pPr>
              <w:spacing w:after="0"/>
            </w:pPr>
            <w:r/>
            <w:r>
              <w:rPr>
                <w:b w:val="0"/>
                <w:sz w:val="17"/>
              </w:rPr>
              <w:t>Toplam yanıcı kütle ve enerji</w:t>
            </w:r>
          </w:p>
        </w:tc>
        <w:tc>
          <w:tcPr>
            <w:tcW w:type="dxa" w:w="1928"/>
          </w:tcPr>
          <w:p>
            <w:pPr>
              <w:spacing w:after="0"/>
            </w:pPr>
            <w:r/>
            <w:r>
              <w:rPr>
                <w:b/>
                <w:sz w:val="17"/>
              </w:rPr>
              <w:t>1,050 kg / 38,775 MJ</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w:t>
            </w:r>
          </w:p>
        </w:tc>
      </w:tr>
      <w:tr>
        <w:tc>
          <w:tcPr>
            <w:tcW w:type="dxa" w:w="2835"/>
          </w:tcPr>
          <w:p>
            <w:pPr>
              <w:spacing w:after="0"/>
            </w:pPr>
            <w:r/>
            <w:r>
              <w:rPr>
                <w:b w:val="0"/>
                <w:sz w:val="17"/>
              </w:rPr>
              <w:t>Bölüm alanı — Ek-4 kompartıman sınırı</w:t>
            </w:r>
          </w:p>
        </w:tc>
        <w:tc>
          <w:tcPr>
            <w:tcW w:type="dxa" w:w="1928"/>
          </w:tcPr>
          <w:p>
            <w:pPr>
              <w:spacing w:after="0"/>
            </w:pPr>
            <w:r/>
            <w:r>
              <w:rPr>
                <w:b/>
                <w:sz w:val="17"/>
              </w:rPr>
              <w:t>974.18 m²  (sınır: 1,000 m²)</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24, Ek-4 — Depo — Orta Tehlike-3 ve üstü: sınır 1,000 m².</w:t>
            </w:r>
          </w:p>
        </w:tc>
      </w:tr>
      <w:tr>
        <w:tc>
          <w:tcPr>
            <w:tcW w:type="dxa" w:w="9864"/>
            <w:gridSpan w:val="4"/>
            <w:shd w:val="clear" w:color="auto" w:fill="D9E1F2"/>
          </w:tcPr>
          <w:p>
            <w:pPr>
              <w:spacing w:after="0"/>
            </w:pPr>
            <w:r/>
            <w:r>
              <w:rPr>
                <w:b/>
                <w:sz w:val="18"/>
              </w:rPr>
              <w:t>Boyahane</w:t>
            </w:r>
          </w:p>
        </w:tc>
      </w:tr>
      <w:tr>
        <w:tc>
          <w:tcPr>
            <w:tcW w:type="dxa" w:w="2835"/>
          </w:tcPr>
          <w:p>
            <w:pPr>
              <w:spacing w:after="0"/>
            </w:pPr>
            <w:r/>
            <w:r>
              <w:rPr>
                <w:b w:val="0"/>
                <w:sz w:val="17"/>
              </w:rPr>
              <w:t>Yangın yükü</w:t>
            </w:r>
          </w:p>
        </w:tc>
        <w:tc>
          <w:tcPr>
            <w:tcW w:type="dxa" w:w="1928"/>
          </w:tcPr>
          <w:p>
            <w:pPr>
              <w:spacing w:after="0"/>
            </w:pPr>
            <w:r/>
            <w:r>
              <w:rPr>
                <w:b/>
                <w:sz w:val="17"/>
              </w:rPr>
              <w:t>42,50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Yangın yükü = Σ(kütle × alt ısıl değer) / alan = 6,800 MJ / 160.00 m² = 42.5 MJ/m². Odun eşdeğeri 2.4 kg/m² (17,5 MJ/kg). Yönetmelik yangın yükü için sayısal sınır vermez; tehlike sınıfı faaliyete göre Ek-1'den belirlenir (bilgi niteliğindedir).</w:t>
            </w:r>
          </w:p>
        </w:tc>
      </w:tr>
      <w:tr>
        <w:tc>
          <w:tcPr>
            <w:tcW w:type="dxa" w:w="2835"/>
          </w:tcPr>
          <w:p>
            <w:pPr>
              <w:spacing w:after="0"/>
            </w:pPr>
            <w:r/>
            <w:r>
              <w:rPr>
                <w:b w:val="0"/>
                <w:sz w:val="17"/>
              </w:rPr>
              <w:t>Toplam yanıcı kütle ve enerji</w:t>
            </w:r>
          </w:p>
        </w:tc>
        <w:tc>
          <w:tcPr>
            <w:tcW w:type="dxa" w:w="1928"/>
          </w:tcPr>
          <w:p>
            <w:pPr>
              <w:spacing w:after="0"/>
            </w:pPr>
            <w:r/>
            <w:r>
              <w:rPr>
                <w:b/>
                <w:sz w:val="17"/>
              </w:rPr>
              <w:t>200 kg / 6,800 MJ</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w:t>
            </w:r>
          </w:p>
        </w:tc>
      </w:tr>
      <w:tr>
        <w:tc>
          <w:tcPr>
            <w:tcW w:type="dxa" w:w="2835"/>
          </w:tcPr>
          <w:p>
            <w:pPr>
              <w:spacing w:after="0"/>
            </w:pPr>
            <w:r/>
            <w:r>
              <w:rPr>
                <w:b w:val="0"/>
                <w:sz w:val="17"/>
              </w:rPr>
              <w:t>Bölüm alanı — Ek-4 kompartıman sınırı</w:t>
            </w:r>
          </w:p>
        </w:tc>
        <w:tc>
          <w:tcPr>
            <w:tcW w:type="dxa" w:w="1928"/>
          </w:tcPr>
          <w:p>
            <w:pPr>
              <w:spacing w:after="0"/>
            </w:pPr>
            <w:r/>
            <w:r>
              <w:rPr>
                <w:b/>
                <w:sz w:val="17"/>
              </w:rPr>
              <w:t>160.00 m²  (sınır: 6,000 m²)</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24, Ek-4 — Endüstriyel yapı — Orta Tehlike-3 ve üstü: sınır 6,000 m².</w:t>
            </w:r>
          </w:p>
        </w:tc>
      </w:tr>
      <w:tr>
        <w:tc>
          <w:tcPr>
            <w:tcW w:type="dxa" w:w="9864"/>
            <w:gridSpan w:val="4"/>
            <w:shd w:val="clear" w:color="auto" w:fill="D9E1F2"/>
          </w:tcPr>
          <w:p>
            <w:pPr>
              <w:spacing w:after="0"/>
            </w:pPr>
            <w:r/>
            <w:r>
              <w:rPr>
                <w:b/>
                <w:sz w:val="18"/>
              </w:rPr>
              <w:t>Serigrafi</w:t>
            </w:r>
          </w:p>
        </w:tc>
      </w:tr>
      <w:tr>
        <w:tc>
          <w:tcPr>
            <w:tcW w:type="dxa" w:w="2835"/>
          </w:tcPr>
          <w:p>
            <w:pPr>
              <w:spacing w:after="0"/>
            </w:pPr>
            <w:r/>
            <w:r>
              <w:rPr>
                <w:b w:val="0"/>
                <w:sz w:val="17"/>
              </w:rPr>
              <w:t>Yangın yükü</w:t>
            </w:r>
          </w:p>
        </w:tc>
        <w:tc>
          <w:tcPr>
            <w:tcW w:type="dxa" w:w="1928"/>
          </w:tcPr>
          <w:p>
            <w:pPr>
              <w:spacing w:after="0"/>
            </w:pPr>
            <w:r/>
            <w:r>
              <w:rPr>
                <w:b/>
                <w:sz w:val="17"/>
              </w:rPr>
              <w:t>18,60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Yangın yükü = Σ(kütle × alt ısıl değer) / alan = 3,010 MJ / 162.00 m² = 18.6 MJ/m². Odun eşdeğeri 1.1 kg/m² (17,5 MJ/kg). Yönetmelik yangın yükü için sayısal sınır vermez; tehlike sınıfı faaliyete göre Ek-1'den belirlenir (bilgi niteliğindedir).</w:t>
            </w:r>
          </w:p>
        </w:tc>
      </w:tr>
      <w:tr>
        <w:tc>
          <w:tcPr>
            <w:tcW w:type="dxa" w:w="2835"/>
          </w:tcPr>
          <w:p>
            <w:pPr>
              <w:spacing w:after="0"/>
            </w:pPr>
            <w:r/>
            <w:r>
              <w:rPr>
                <w:b w:val="0"/>
                <w:sz w:val="17"/>
              </w:rPr>
              <w:t>Toplam yanıcı kütle ve enerji</w:t>
            </w:r>
          </w:p>
        </w:tc>
        <w:tc>
          <w:tcPr>
            <w:tcW w:type="dxa" w:w="1928"/>
          </w:tcPr>
          <w:p>
            <w:pPr>
              <w:spacing w:after="0"/>
            </w:pPr>
            <w:r/>
            <w:r>
              <w:rPr>
                <w:b/>
                <w:sz w:val="17"/>
              </w:rPr>
              <w:t>70 kg / 3,010 MJ</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w:t>
            </w:r>
          </w:p>
        </w:tc>
      </w:tr>
      <w:tr>
        <w:tc>
          <w:tcPr>
            <w:tcW w:type="dxa" w:w="2835"/>
          </w:tcPr>
          <w:p>
            <w:pPr>
              <w:spacing w:after="0"/>
            </w:pPr>
            <w:r/>
            <w:r>
              <w:rPr>
                <w:b w:val="0"/>
                <w:sz w:val="17"/>
              </w:rPr>
              <w:t>Bölüm alanı — Ek-4 kompartıman sınırı</w:t>
            </w:r>
          </w:p>
        </w:tc>
        <w:tc>
          <w:tcPr>
            <w:tcW w:type="dxa" w:w="1928"/>
          </w:tcPr>
          <w:p>
            <w:pPr>
              <w:spacing w:after="0"/>
            </w:pPr>
            <w:r/>
            <w:r>
              <w:rPr>
                <w:b/>
                <w:sz w:val="17"/>
              </w:rPr>
              <w:t>162.00 m²  (sınır: 6,000 m²)</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24, Ek-4 — Endüstriyel yapı — Orta Tehlike-3 ve üstü: sınır 6,000 m².</w:t>
            </w:r>
          </w:p>
        </w:tc>
      </w:tr>
      <w:tr>
        <w:tc>
          <w:tcPr>
            <w:tcW w:type="dxa" w:w="9864"/>
            <w:gridSpan w:val="4"/>
            <w:shd w:val="clear" w:color="auto" w:fill="D9E1F2"/>
          </w:tcPr>
          <w:p>
            <w:pPr>
              <w:spacing w:after="0"/>
            </w:pPr>
            <w:r/>
            <w:r>
              <w:rPr>
                <w:b/>
                <w:sz w:val="18"/>
              </w:rPr>
              <w:t>Montaj</w:t>
            </w:r>
          </w:p>
        </w:tc>
      </w:tr>
      <w:tr>
        <w:tc>
          <w:tcPr>
            <w:tcW w:type="dxa" w:w="2835"/>
          </w:tcPr>
          <w:p>
            <w:pPr>
              <w:spacing w:after="0"/>
            </w:pPr>
            <w:r/>
            <w:r>
              <w:rPr>
                <w:b w:val="0"/>
                <w:sz w:val="17"/>
              </w:rPr>
              <w:t>Yangın yükü</w:t>
            </w:r>
          </w:p>
        </w:tc>
        <w:tc>
          <w:tcPr>
            <w:tcW w:type="dxa" w:w="1928"/>
          </w:tcPr>
          <w:p>
            <w:pPr>
              <w:spacing w:after="0"/>
            </w:pPr>
            <w:r/>
            <w:r>
              <w:rPr>
                <w:b/>
                <w:sz w:val="17"/>
              </w:rPr>
              <w:t>62,80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Yangın yükü = Σ(kütle × alt ısıl değer) / alan = 13,700 MJ / 218.26 m² = 62.8 MJ/m². Odun eşdeğeri 3.6 kg/m² (17,5 MJ/kg). Yönetmelik yangın yükü için sayısal sınır vermez; tehlike sınıfı faaliyete göre Ek-1'den belirlenir (bilgi niteliğindedir).</w:t>
            </w:r>
          </w:p>
        </w:tc>
      </w:tr>
      <w:tr>
        <w:tc>
          <w:tcPr>
            <w:tcW w:type="dxa" w:w="2835"/>
          </w:tcPr>
          <w:p>
            <w:pPr>
              <w:spacing w:after="0"/>
            </w:pPr>
            <w:r/>
            <w:r>
              <w:rPr>
                <w:b w:val="0"/>
                <w:sz w:val="17"/>
              </w:rPr>
              <w:t>Toplam yanıcı kütle ve enerji</w:t>
            </w:r>
          </w:p>
        </w:tc>
        <w:tc>
          <w:tcPr>
            <w:tcW w:type="dxa" w:w="1928"/>
          </w:tcPr>
          <w:p>
            <w:pPr>
              <w:spacing w:after="0"/>
            </w:pPr>
            <w:r/>
            <w:r>
              <w:rPr>
                <w:b/>
                <w:sz w:val="17"/>
              </w:rPr>
              <w:t>500 kg / 13,700 MJ</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w:t>
            </w:r>
          </w:p>
        </w:tc>
      </w:tr>
      <w:tr>
        <w:tc>
          <w:tcPr>
            <w:tcW w:type="dxa" w:w="2835"/>
          </w:tcPr>
          <w:p>
            <w:pPr>
              <w:spacing w:after="0"/>
            </w:pPr>
            <w:r/>
            <w:r>
              <w:rPr>
                <w:b w:val="0"/>
                <w:sz w:val="17"/>
              </w:rPr>
              <w:t>Bölüm alanı — Ek-4 kompartıman sınırı</w:t>
            </w:r>
          </w:p>
        </w:tc>
        <w:tc>
          <w:tcPr>
            <w:tcW w:type="dxa" w:w="1928"/>
          </w:tcPr>
          <w:p>
            <w:pPr>
              <w:spacing w:after="0"/>
            </w:pPr>
            <w:r/>
            <w:r>
              <w:rPr>
                <w:b/>
                <w:sz w:val="17"/>
              </w:rPr>
              <w:t>218.26 m²  (sınır: 6,000 m²)</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24, Ek-4 — Endüstriyel yapı — Orta Tehlike-3 ve üstü: sınır 6,000 m².</w:t>
            </w:r>
          </w:p>
        </w:tc>
      </w:tr>
      <w:tr>
        <w:tc>
          <w:tcPr>
            <w:tcW w:type="dxa" w:w="9864"/>
            <w:gridSpan w:val="4"/>
            <w:shd w:val="clear" w:color="auto" w:fill="D9E1F2"/>
          </w:tcPr>
          <w:p>
            <w:pPr>
              <w:spacing w:after="0"/>
            </w:pPr>
            <w:r/>
            <w:r>
              <w:rPr>
                <w:b/>
                <w:sz w:val="18"/>
              </w:rPr>
              <w:t>Depo üst</w:t>
            </w:r>
          </w:p>
        </w:tc>
      </w:tr>
      <w:tr>
        <w:tc>
          <w:tcPr>
            <w:tcW w:type="dxa" w:w="2835"/>
          </w:tcPr>
          <w:p>
            <w:pPr>
              <w:spacing w:after="0"/>
            </w:pPr>
            <w:r/>
            <w:r>
              <w:rPr>
                <w:b w:val="0"/>
                <w:sz w:val="17"/>
              </w:rPr>
              <w:t>Yangın yükü</w:t>
            </w:r>
          </w:p>
        </w:tc>
        <w:tc>
          <w:tcPr>
            <w:tcW w:type="dxa" w:w="1928"/>
          </w:tcPr>
          <w:p>
            <w:pPr>
              <w:spacing w:after="0"/>
            </w:pPr>
            <w:r/>
            <w:r>
              <w:rPr>
                <w:b/>
                <w:sz w:val="17"/>
              </w:rPr>
              <w:t>38,30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Yangın yükü = Σ(kütle × alt ısıl değer) / alan = 53,750 MJ / 1,403.38 m² = 38.3 MJ/m². Odun eşdeğeri 2.2 kg/m² (17,5 MJ/kg). Yönetmelik yangın yükü için sayısal sınır vermez; tehlike sınıfı faaliyete göre Ek-1'den belirlenir (bilgi niteliğindedir).</w:t>
            </w:r>
          </w:p>
        </w:tc>
      </w:tr>
      <w:tr>
        <w:tc>
          <w:tcPr>
            <w:tcW w:type="dxa" w:w="2835"/>
          </w:tcPr>
          <w:p>
            <w:pPr>
              <w:spacing w:after="0"/>
            </w:pPr>
            <w:r/>
            <w:r>
              <w:rPr>
                <w:b w:val="0"/>
                <w:sz w:val="17"/>
              </w:rPr>
              <w:t>Toplam yanıcı kütle ve enerji</w:t>
            </w:r>
          </w:p>
        </w:tc>
        <w:tc>
          <w:tcPr>
            <w:tcW w:type="dxa" w:w="1928"/>
          </w:tcPr>
          <w:p>
            <w:pPr>
              <w:spacing w:after="0"/>
            </w:pPr>
            <w:r/>
            <w:r>
              <w:rPr>
                <w:b/>
                <w:sz w:val="17"/>
              </w:rPr>
              <w:t>1,250 kg / 53,750 MJ</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w:t>
            </w:r>
          </w:p>
        </w:tc>
      </w:tr>
      <w:tr>
        <w:tc>
          <w:tcPr>
            <w:tcW w:type="dxa" w:w="2835"/>
          </w:tcPr>
          <w:p>
            <w:pPr>
              <w:spacing w:after="0"/>
            </w:pPr>
            <w:r/>
            <w:r>
              <w:rPr>
                <w:b w:val="0"/>
                <w:sz w:val="17"/>
              </w:rPr>
              <w:t>Bölüm alanı — Ek-4 kompartıman sınırı</w:t>
            </w:r>
          </w:p>
        </w:tc>
        <w:tc>
          <w:tcPr>
            <w:tcW w:type="dxa" w:w="1928"/>
          </w:tcPr>
          <w:p>
            <w:pPr>
              <w:spacing w:after="0"/>
            </w:pPr>
            <w:r/>
            <w:r>
              <w:rPr>
                <w:b/>
                <w:sz w:val="17"/>
              </w:rPr>
              <w:t>1,403.38 m²  (sınır: 1,000 m²)</w:t>
            </w:r>
          </w:p>
        </w:tc>
        <w:tc>
          <w:tcPr>
            <w:tcW w:type="dxa" w:w="1474"/>
            <w:shd w:val="clear" w:color="auto" w:fill="FFC7CE"/>
          </w:tcPr>
          <w:p>
            <w:pPr>
              <w:spacing w:after="0"/>
            </w:pPr>
            <w:r/>
            <w:r>
              <w:rPr>
                <w:b/>
                <w:sz w:val="16"/>
              </w:rPr>
              <w:t>UYGUN DEĞİL</w:t>
            </w:r>
          </w:p>
        </w:tc>
        <w:tc>
          <w:tcPr>
            <w:tcW w:type="dxa" w:w="3572"/>
          </w:tcPr>
          <w:p>
            <w:pPr>
              <w:spacing w:after="0"/>
            </w:pPr>
            <w:r/>
            <w:r>
              <w:rPr>
                <w:b w:val="0"/>
                <w:sz w:val="16"/>
              </w:rPr>
              <w:t>Madde 24, Ek-4 — Depo — Orta Tehlike-3 ve üstü: sınır 1,000 m².</w:t>
            </w:r>
          </w:p>
        </w:tc>
      </w:tr>
      <w:tr>
        <w:tc>
          <w:tcPr>
            <w:tcW w:type="dxa" w:w="9864"/>
            <w:gridSpan w:val="4"/>
            <w:shd w:val="clear" w:color="auto" w:fill="D9E1F2"/>
          </w:tcPr>
          <w:p>
            <w:pPr>
              <w:spacing w:after="0"/>
            </w:pPr>
            <w:r/>
            <w:r>
              <w:rPr>
                <w:b/>
                <w:sz w:val="18"/>
              </w:rPr>
              <w:t>Enjeksiyon</w:t>
            </w:r>
          </w:p>
        </w:tc>
      </w:tr>
      <w:tr>
        <w:tc>
          <w:tcPr>
            <w:tcW w:type="dxa" w:w="2835"/>
          </w:tcPr>
          <w:p>
            <w:pPr>
              <w:spacing w:after="0"/>
            </w:pPr>
            <w:r/>
            <w:r>
              <w:rPr>
                <w:b w:val="0"/>
                <w:sz w:val="17"/>
              </w:rPr>
              <w:t>Yangın yükü</w:t>
            </w:r>
          </w:p>
        </w:tc>
        <w:tc>
          <w:tcPr>
            <w:tcW w:type="dxa" w:w="1928"/>
          </w:tcPr>
          <w:p>
            <w:pPr>
              <w:spacing w:after="0"/>
            </w:pPr>
            <w:r/>
            <w:r>
              <w:rPr>
                <w:b/>
                <w:sz w:val="17"/>
              </w:rPr>
              <w:t>2,60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Yangın yükü = Σ(kütle × alt ısıl değer) / alan = 2,150 MJ / 822.67 m² = 2.6 MJ/m². Odun eşdeğeri 0.1 kg/m² (17,5 MJ/kg). Yönetmelik yangın yükü için sayısal sınır vermez; tehlike sınıfı faaliyete göre Ek-1'den belirlenir (bilgi niteliğindedir).</w:t>
            </w:r>
          </w:p>
        </w:tc>
      </w:tr>
      <w:tr>
        <w:tc>
          <w:tcPr>
            <w:tcW w:type="dxa" w:w="2835"/>
          </w:tcPr>
          <w:p>
            <w:pPr>
              <w:spacing w:after="0"/>
            </w:pPr>
            <w:r/>
            <w:r>
              <w:rPr>
                <w:b w:val="0"/>
                <w:sz w:val="17"/>
              </w:rPr>
              <w:t>Toplam yanıcı kütle ve enerji</w:t>
            </w:r>
          </w:p>
        </w:tc>
        <w:tc>
          <w:tcPr>
            <w:tcW w:type="dxa" w:w="1928"/>
          </w:tcPr>
          <w:p>
            <w:pPr>
              <w:spacing w:after="0"/>
            </w:pPr>
            <w:r/>
            <w:r>
              <w:rPr>
                <w:b/>
                <w:sz w:val="17"/>
              </w:rPr>
              <w:t>50 kg / 2,150 MJ</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w:t>
            </w:r>
          </w:p>
        </w:tc>
      </w:tr>
      <w:tr>
        <w:tc>
          <w:tcPr>
            <w:tcW w:type="dxa" w:w="2835"/>
          </w:tcPr>
          <w:p>
            <w:pPr>
              <w:spacing w:after="0"/>
            </w:pPr>
            <w:r/>
            <w:r>
              <w:rPr>
                <w:b w:val="0"/>
                <w:sz w:val="17"/>
              </w:rPr>
              <w:t>Bölüm alanı — Ek-4 kompartıman sınırı</w:t>
            </w:r>
          </w:p>
        </w:tc>
        <w:tc>
          <w:tcPr>
            <w:tcW w:type="dxa" w:w="1928"/>
          </w:tcPr>
          <w:p>
            <w:pPr>
              <w:spacing w:after="0"/>
            </w:pPr>
            <w:r/>
            <w:r>
              <w:rPr>
                <w:b/>
                <w:sz w:val="17"/>
              </w:rPr>
              <w:t>822.67 m²  (sınır: 6,000 m²)</w:t>
            </w:r>
          </w:p>
        </w:tc>
        <w:tc>
          <w:tcPr>
            <w:tcW w:type="dxa" w:w="1474"/>
            <w:shd w:val="clear" w:color="auto" w:fill="C6EFCE"/>
          </w:tcPr>
          <w:p>
            <w:pPr>
              <w:spacing w:after="0"/>
            </w:pPr>
            <w:r/>
            <w:r>
              <w:rPr>
                <w:b w:val="0"/>
                <w:sz w:val="16"/>
              </w:rPr>
              <w:t>UYGUN</w:t>
            </w:r>
          </w:p>
        </w:tc>
        <w:tc>
          <w:tcPr>
            <w:tcW w:type="dxa" w:w="3572"/>
          </w:tcPr>
          <w:p>
            <w:pPr>
              <w:spacing w:after="0"/>
            </w:pPr>
            <w:r/>
            <w:r>
              <w:rPr>
                <w:b w:val="0"/>
                <w:sz w:val="16"/>
              </w:rPr>
              <w:t>Madde 24, Ek-4 — Endüstriyel yapı — Orta Tehlike-3 ve üstü: sınır 6,000 m².</w:t>
            </w:r>
          </w:p>
        </w:tc>
      </w:tr>
      <w:tr>
        <w:tc>
          <w:tcPr>
            <w:tcW w:type="dxa" w:w="2835"/>
          </w:tcPr>
          <w:p>
            <w:pPr>
              <w:spacing w:after="0"/>
            </w:pPr>
            <w:r/>
            <w:r>
              <w:rPr>
                <w:b w:val="0"/>
                <w:sz w:val="17"/>
              </w:rPr>
              <w:t>Tüm bölümler ortalama yangın yükü</w:t>
            </w:r>
          </w:p>
        </w:tc>
        <w:tc>
          <w:tcPr>
            <w:tcW w:type="dxa" w:w="1928"/>
          </w:tcPr>
          <w:p>
            <w:pPr>
              <w:spacing w:after="0"/>
            </w:pPr>
            <w:r/>
            <w:r>
              <w:rPr>
                <w:b/>
                <w:sz w:val="17"/>
              </w:rPr>
              <w:t>31,60 MJ/m²</w:t>
            </w:r>
          </w:p>
        </w:tc>
        <w:tc>
          <w:tcPr>
            <w:tcW w:type="dxa" w:w="1474"/>
            <w:shd w:val="clear" w:color="auto" w:fill="FFFFFF"/>
          </w:tcPr>
          <w:p>
            <w:pPr>
              <w:spacing w:after="0"/>
            </w:pPr>
            <w:r/>
            <w:r>
              <w:rPr>
                <w:b w:val="0"/>
                <w:sz w:val="16"/>
              </w:rPr>
              <w:t>BİLGİ</w:t>
            </w:r>
          </w:p>
        </w:tc>
        <w:tc>
          <w:tcPr>
            <w:tcW w:type="dxa" w:w="3572"/>
          </w:tcPr>
          <w:p>
            <w:pPr>
              <w:spacing w:after="0"/>
            </w:pPr>
            <w:r/>
            <w:r>
              <w:rPr>
                <w:b w:val="0"/>
                <w:sz w:val="16"/>
              </w:rPr>
              <w:t>Madde 4(yy) — 118,185 MJ / 3,740.49 m² (yalnızca tanımlı bölümler).</w:t>
            </w:r>
          </w:p>
        </w:tc>
      </w:tr>
    </w:tbl>
    <w:p>
      <w:pPr>
        <w:pStyle w:val="Heading1"/>
      </w:pPr>
      <w:r>
        <w:t>5. Ayrıntılı hesap dökümü</w:t>
      </w:r>
    </w:p>
    <w:p>
      <w:r>
        <w:t>Aşağıda her hesabın formülü, yerine konan sayılar ve sonucu adım adım verilmiştir.</w:t>
      </w:r>
    </w:p>
    <w:p>
      <w:pPr>
        <w:pStyle w:val="Heading2"/>
      </w:pPr>
      <w:r>
        <w:t>1. Sınıflandırma ve temel büyüklükler</w:t>
      </w:r>
    </w:p>
    <w:p>
      <w:pPr>
        <w:keepNext/>
        <w:spacing w:after="20"/>
      </w:pPr>
      <w:r>
        <w:rPr>
          <w:b/>
        </w:rPr>
        <w:t>Kullanım ve tehlike sınıfı</w:t>
      </w:r>
      <w:r>
        <w:rPr>
          <w:color w:val="595959"/>
          <w:sz w:val="17"/>
        </w:rPr>
        <w:t xml:space="preserve">   [Madde 8, 14, 19, Ek-1]</w:t>
      </w:r>
    </w:p>
    <w:p>
      <w:pPr>
        <w:pStyle w:val="ListBullet"/>
        <w:spacing w:after="0"/>
      </w:pPr>
      <w:r>
        <w:rPr>
          <w:sz w:val="18"/>
        </w:rPr>
        <w:t>Kullanım sınıfı: Endüstriyel yapı (fabrika, imalathane)</w:t>
      </w:r>
    </w:p>
    <w:p>
      <w:pPr>
        <w:pStyle w:val="ListBullet"/>
        <w:spacing w:after="0"/>
      </w:pPr>
      <w:r>
        <w:rPr>
          <w:sz w:val="18"/>
        </w:rPr>
        <w:t>Tehlike sınıfı: Orta Tehlike-3 (grup: orta)</w:t>
      </w:r>
    </w:p>
    <w:p>
      <w:pPr>
        <w:pStyle w:val="ListBullet"/>
        <w:spacing w:after="0"/>
      </w:pPr>
      <w:r>
        <w:rPr>
          <w:sz w:val="18"/>
        </w:rPr>
        <w:t>Su deposu/pompa tasarım süresi (Madde 92(3)): düşük 30 dk, orta 60 dk, yüksek 90 dk → 60 dk</w:t>
      </w:r>
    </w:p>
    <w:p>
      <w:pPr>
        <w:spacing w:after="120"/>
        <w:ind w:left="340"/>
      </w:pPr>
      <w:r>
        <w:rPr>
          <w:b/>
          <w:sz w:val="19"/>
        </w:rPr>
        <w:t xml:space="preserve">Sonuç: </w:t>
      </w:r>
      <w:r>
        <w:rPr>
          <w:b/>
          <w:sz w:val="19"/>
        </w:rPr>
        <w:t>Orta Tehlike-3</w:t>
      </w:r>
    </w:p>
    <w:p>
      <w:pPr>
        <w:keepNext/>
        <w:spacing w:after="20"/>
      </w:pPr>
      <w:r>
        <w:rPr>
          <w:b/>
        </w:rPr>
        <w:t>Yüksek bina testi</w:t>
      </w:r>
      <w:r>
        <w:rPr>
          <w:color w:val="595959"/>
          <w:sz w:val="17"/>
        </w:rPr>
        <w:t xml:space="preserve">   [Madde 4(ccc)]</w:t>
      </w:r>
    </w:p>
    <w:p>
      <w:pPr>
        <w:pStyle w:val="ListBullet"/>
        <w:spacing w:after="0"/>
      </w:pPr>
      <w:r>
        <w:rPr>
          <w:sz w:val="18"/>
        </w:rPr>
        <w:t>Bina yüksekliği 13 m &gt; 21,50 m ?  → hayır</w:t>
      </w:r>
    </w:p>
    <w:p>
      <w:pPr>
        <w:pStyle w:val="ListBullet"/>
        <w:spacing w:after="0"/>
      </w:pPr>
      <w:r>
        <w:rPr>
          <w:sz w:val="18"/>
        </w:rPr>
        <w:t>Yapı yüksekliği 13 m &gt; 30,50 m ?  → hayır</w:t>
      </w:r>
    </w:p>
    <w:p>
      <w:pPr>
        <w:spacing w:after="120"/>
        <w:ind w:left="340"/>
      </w:pPr>
      <w:r>
        <w:rPr>
          <w:b/>
          <w:sz w:val="19"/>
        </w:rPr>
        <w:t xml:space="preserve">Sonuç: </w:t>
      </w:r>
      <w:r>
        <w:rPr>
          <w:b/>
          <w:sz w:val="19"/>
        </w:rPr>
        <w:t>Yüksek bina değil</w:t>
      </w:r>
    </w:p>
    <w:p>
      <w:pPr>
        <w:keepNext/>
        <w:spacing w:after="20"/>
      </w:pPr>
      <w:r>
        <w:rPr>
          <w:b/>
        </w:rPr>
        <w:t>Yangın tahliye projesi gerekliliği</w:t>
      </w:r>
      <w:r>
        <w:rPr>
          <w:color w:val="595959"/>
          <w:sz w:val="17"/>
        </w:rPr>
        <w:t xml:space="preserve">   [Madde 7(4)]</w:t>
      </w:r>
    </w:p>
    <w:p>
      <w:pPr>
        <w:pStyle w:val="ListBullet"/>
        <w:spacing w:after="0"/>
      </w:pPr>
      <w:r>
        <w:rPr>
          <w:sz w:val="18"/>
        </w:rPr>
        <w:t>Toplam kapalı alan 7.622 m² &gt; 10.000 m² ?</w:t>
      </w:r>
    </w:p>
    <w:p>
      <w:pPr>
        <w:spacing w:after="120"/>
        <w:ind w:left="340"/>
      </w:pPr>
      <w:r>
        <w:rPr>
          <w:b/>
          <w:sz w:val="19"/>
        </w:rPr>
        <w:t xml:space="preserve">Sonuç: </w:t>
      </w:r>
      <w:r>
        <w:rPr>
          <w:b/>
          <w:sz w:val="19"/>
        </w:rPr>
        <w:t>Zorunlu değil</w:t>
      </w:r>
    </w:p>
    <w:p>
      <w:pPr>
        <w:pStyle w:val="Heading2"/>
      </w:pPr>
      <w:r>
        <w:t>2. Yangın dayanımı</w:t>
      </w:r>
    </w:p>
    <w:p>
      <w:pPr>
        <w:keepNext/>
        <w:spacing w:after="20"/>
      </w:pPr>
      <w:r>
        <w:rPr>
          <w:b/>
        </w:rPr>
        <w:t>Üst katlar taşıyıcı sistem / kompartıman dayanımı</w:t>
      </w:r>
      <w:r>
        <w:rPr>
          <w:color w:val="595959"/>
          <w:sz w:val="17"/>
        </w:rPr>
        <w:t xml:space="preserve">   [Ek-3/C]</w:t>
      </w:r>
    </w:p>
    <w:p>
      <w:pPr>
        <w:pStyle w:val="ListBullet"/>
        <w:spacing w:after="0"/>
      </w:pPr>
      <w:r>
        <w:rPr>
          <w:sz w:val="18"/>
        </w:rPr>
        <w:t>Ek-3/C satırı: Endüstriyel yapı (fabrika, imalathane) — yağmurlama sistemi yok</w:t>
      </w:r>
    </w:p>
    <w:p>
      <w:pPr>
        <w:pStyle w:val="ListBullet"/>
        <w:spacing w:after="0"/>
      </w:pPr>
      <w:r>
        <w:rPr>
          <w:sz w:val="18"/>
        </w:rPr>
        <w:t>Bina yüksekliği 13 m → sütun: Üst katlar (bina yüksekliği &lt; 21,50 m)</w:t>
      </w:r>
    </w:p>
    <w:p>
      <w:pPr>
        <w:pStyle w:val="ListBullet"/>
        <w:spacing w:after="0"/>
      </w:pPr>
      <w:r>
        <w:rPr>
          <w:sz w:val="18"/>
        </w:rPr>
        <w:t>Tablo değeri: 90</w:t>
      </w:r>
    </w:p>
    <w:p>
      <w:pPr>
        <w:spacing w:after="120"/>
        <w:ind w:left="340"/>
      </w:pPr>
      <w:r>
        <w:rPr>
          <w:b/>
          <w:sz w:val="19"/>
        </w:rPr>
        <w:t xml:space="preserve">Sonuç: </w:t>
      </w:r>
      <w:r>
        <w:rPr>
          <w:b/>
          <w:sz w:val="19"/>
        </w:rPr>
        <w:t>90 dk</w:t>
      </w:r>
    </w:p>
    <w:p>
      <w:pPr>
        <w:pStyle w:val="Heading2"/>
      </w:pPr>
      <w:r>
        <w:t>3. Yangın kompartımanı</w:t>
      </w:r>
    </w:p>
    <w:p>
      <w:pPr>
        <w:keepNext/>
        <w:spacing w:after="20"/>
      </w:pPr>
      <w:r>
        <w:rPr>
          <w:b/>
        </w:rPr>
        <w:t>Kompartıman alanı</w:t>
      </w:r>
      <w:r>
        <w:rPr>
          <w:color w:val="595959"/>
          <w:sz w:val="17"/>
        </w:rPr>
        <w:t xml:space="preserve">   [Madde 24, Ek-4]</w:t>
      </w:r>
    </w:p>
    <w:p>
      <w:pPr>
        <w:pStyle w:val="ListBullet"/>
        <w:spacing w:after="0"/>
      </w:pPr>
      <w:r>
        <w:rPr>
          <w:sz w:val="18"/>
        </w:rPr>
        <w:t>Ek-4 satırı: Endüstriyel yapı — Orta Tehlike-3 ve üstü</w:t>
      </w:r>
    </w:p>
    <w:p>
      <w:pPr>
        <w:pStyle w:val="ListBullet"/>
        <w:spacing w:after="0"/>
      </w:pPr>
      <w:r>
        <w:rPr>
          <w:sz w:val="18"/>
        </w:rPr>
        <w:t>Kompartıman alanı (proje): 1.403 m²</w:t>
      </w:r>
    </w:p>
    <w:p>
      <w:pPr>
        <w:pStyle w:val="ListBullet"/>
        <w:spacing w:after="0"/>
      </w:pPr>
      <w:r>
        <w:rPr>
          <w:sz w:val="18"/>
        </w:rPr>
        <w:t>Tablo sınırı: 6.000 m²</w:t>
      </w:r>
    </w:p>
    <w:p>
      <w:pPr>
        <w:pStyle w:val="ListBullet"/>
        <w:spacing w:after="0"/>
      </w:pPr>
      <w:r>
        <w:rPr>
          <w:sz w:val="18"/>
        </w:rPr>
        <w:t>Uygun yangın kontrol sistemleri (algılama/yağmurlama/duman tahliye): yok; bina çok katlı</w:t>
      </w:r>
    </w:p>
    <w:p>
      <w:pPr>
        <w:spacing w:after="120"/>
        <w:ind w:left="340"/>
      </w:pPr>
      <w:r>
        <w:rPr>
          <w:b/>
          <w:sz w:val="19"/>
        </w:rPr>
        <w:t xml:space="preserve">Sonuç: </w:t>
      </w:r>
      <w:r>
        <w:rPr>
          <w:b/>
          <w:color w:val="006100"/>
          <w:sz w:val="19"/>
        </w:rPr>
        <w:t>1.403,38 m² ≤ 6.000 m² ? → SAĞLANIYOR  —  UYGUN</w:t>
      </w:r>
    </w:p>
    <w:p>
      <w:pPr>
        <w:pStyle w:val="Heading2"/>
      </w:pPr>
      <w:r>
        <w:t>4. Kullanıcı yükü ve kaçış yolları</w:t>
      </w:r>
    </w:p>
    <w:p>
      <w:pPr>
        <w:keepNext/>
        <w:spacing w:after="20"/>
      </w:pPr>
      <w:r>
        <w:rPr>
          <w:b/>
        </w:rPr>
        <w:t>Kullanıcı yükü — Zemin kat</w:t>
      </w:r>
      <w:r>
        <w:rPr>
          <w:color w:val="595959"/>
          <w:sz w:val="17"/>
        </w:rPr>
        <w:t xml:space="preserve">   [Madde 32(1), Ek-5/A]</w:t>
      </w:r>
    </w:p>
    <w:p>
      <w:pPr>
        <w:pStyle w:val="ListBullet"/>
        <w:spacing w:after="0"/>
      </w:pPr>
      <w:r>
        <w:rPr>
          <w:sz w:val="18"/>
        </w:rPr>
        <w:t>Z01 Giriş: 67,54 m² ÷ 10 m²/kişi = 6,75 kişi</w:t>
      </w:r>
    </w:p>
    <w:p>
      <w:pPr>
        <w:pStyle w:val="ListBullet"/>
        <w:spacing w:after="0"/>
      </w:pPr>
      <w:r>
        <w:rPr>
          <w:sz w:val="18"/>
        </w:rPr>
        <w:t>Z02 Koridor: aynı anda kullanılmayan mahal, hesaba katılmadı (Madde 31(6))</w:t>
      </w:r>
    </w:p>
    <w:p>
      <w:pPr>
        <w:pStyle w:val="ListBullet"/>
        <w:spacing w:after="0"/>
      </w:pPr>
      <w:r>
        <w:rPr>
          <w:sz w:val="18"/>
        </w:rPr>
        <w:t>Z03 Personel: 13,17 m² ÷ 10 m²/kişi = 1,32 kişi</w:t>
      </w:r>
    </w:p>
    <w:p>
      <w:pPr>
        <w:pStyle w:val="ListBullet"/>
        <w:spacing w:after="0"/>
      </w:pPr>
      <w:r>
        <w:rPr>
          <w:sz w:val="18"/>
        </w:rPr>
        <w:t>Z04 Personel/2: 20,22 m² ÷ 10 m²/kişi = 2,02 kişi</w:t>
      </w:r>
    </w:p>
    <w:p>
      <w:pPr>
        <w:pStyle w:val="ListBullet"/>
        <w:spacing w:after="0"/>
      </w:pPr>
      <w:r>
        <w:rPr>
          <w:sz w:val="18"/>
        </w:rPr>
        <w:t>Z05 Koridor: aynı anda kullanılmayan mahal, hesaba katılmadı (Madde 31(6))</w:t>
      </w:r>
    </w:p>
    <w:p>
      <w:pPr>
        <w:pStyle w:val="ListBullet"/>
        <w:spacing w:after="0"/>
      </w:pPr>
      <w:r>
        <w:rPr>
          <w:sz w:val="18"/>
        </w:rPr>
        <w:t>Z06 Hol: aynı anda kullanılmayan mahal, hesaba katılmadı (Madde 31(6))</w:t>
      </w:r>
    </w:p>
    <w:p>
      <w:pPr>
        <w:pStyle w:val="ListBullet"/>
        <w:spacing w:after="0"/>
      </w:pPr>
      <w:r>
        <w:rPr>
          <w:sz w:val="18"/>
        </w:rPr>
        <w:t>Z07 Arşiv: 20,09 m² ÷ 30 m²/kişi = 0,67 kişi</w:t>
      </w:r>
    </w:p>
    <w:p>
      <w:pPr>
        <w:pStyle w:val="ListBullet"/>
        <w:spacing w:after="0"/>
      </w:pPr>
      <w:r>
        <w:rPr>
          <w:sz w:val="18"/>
        </w:rPr>
        <w:t>Z08 WC: aynı anda kullanılmayan mahal, hesaba katılmadı (Madde 31(6))</w:t>
      </w:r>
    </w:p>
    <w:p>
      <w:pPr>
        <w:pStyle w:val="ListBullet"/>
        <w:spacing w:after="0"/>
      </w:pPr>
      <w:r>
        <w:rPr>
          <w:sz w:val="18"/>
        </w:rPr>
        <w:t>Z09 Erkek soyunma: 24,78 m² ÷ 10 m²/kişi = 2,48 kişi</w:t>
      </w:r>
    </w:p>
    <w:p>
      <w:pPr>
        <w:pStyle w:val="ListBullet"/>
        <w:spacing w:after="0"/>
      </w:pPr>
      <w:r>
        <w:rPr>
          <w:sz w:val="18"/>
        </w:rPr>
        <w:t>Z10 WC: aynı anda kullanılmayan mahal, hesaba katılmadı (Madde 31(6))</w:t>
      </w:r>
    </w:p>
    <w:p>
      <w:pPr>
        <w:pStyle w:val="ListBullet"/>
        <w:spacing w:after="0"/>
      </w:pPr>
      <w:r>
        <w:rPr>
          <w:sz w:val="18"/>
        </w:rPr>
        <w:t>Z11 Koridor: aynı anda kullanılmayan mahal, hesaba katılmadı (Madde 31(6))</w:t>
      </w:r>
    </w:p>
    <w:p>
      <w:pPr>
        <w:pStyle w:val="ListBullet"/>
        <w:spacing w:after="0"/>
      </w:pPr>
      <w:r>
        <w:rPr>
          <w:sz w:val="18"/>
        </w:rPr>
        <w:t>Z12 Koridor: aynı anda kullanılmayan mahal, hesaba katılmadı (Madde 31(6))</w:t>
      </w:r>
    </w:p>
    <w:p>
      <w:pPr>
        <w:pStyle w:val="ListBullet"/>
        <w:spacing w:after="0"/>
      </w:pPr>
      <w:r>
        <w:rPr>
          <w:sz w:val="18"/>
        </w:rPr>
        <w:t>Z13 Toplantı odası (net): 31,35 m² ÷ 1,5 m²/kişi = 20,9 kişi</w:t>
      </w:r>
    </w:p>
    <w:p>
      <w:pPr>
        <w:pStyle w:val="ListBullet"/>
        <w:spacing w:after="0"/>
      </w:pPr>
      <w:r>
        <w:rPr>
          <w:sz w:val="18"/>
        </w:rPr>
        <w:t>Z14 Kazan dairesi: 35,96 m² ÷ 30 m²/kişi = 1,2 kişi</w:t>
      </w:r>
    </w:p>
    <w:p>
      <w:pPr>
        <w:pStyle w:val="ListBullet"/>
        <w:spacing w:after="0"/>
      </w:pPr>
      <w:r>
        <w:rPr>
          <w:sz w:val="18"/>
        </w:rPr>
        <w:t>Z15 Depo: 36,36 m² ÷ 30 m²/kişi = 1,21 kişi</w:t>
      </w:r>
    </w:p>
    <w:p>
      <w:pPr>
        <w:pStyle w:val="ListBullet"/>
        <w:spacing w:after="0"/>
      </w:pPr>
      <w:r>
        <w:rPr>
          <w:sz w:val="18"/>
        </w:rPr>
        <w:t>Z16 Merdiven holü: aynı anda kullanılmayan mahal, hesaba katılmadı (Madde 31(6))</w:t>
      </w:r>
    </w:p>
    <w:p>
      <w:pPr>
        <w:pStyle w:val="ListBullet"/>
        <w:spacing w:after="0"/>
      </w:pPr>
      <w:r>
        <w:rPr>
          <w:sz w:val="18"/>
        </w:rPr>
        <w:t>Toplam = 6,75 + 1,32 + 2,02 + 0,67 + 2,48 + 20,9 + 1,2 + 1,21 = 36,55 kişi</w:t>
      </w:r>
    </w:p>
    <w:p>
      <w:pPr>
        <w:spacing w:after="120"/>
        <w:ind w:left="340"/>
      </w:pPr>
      <w:r>
        <w:rPr>
          <w:b/>
          <w:sz w:val="19"/>
        </w:rPr>
        <w:t xml:space="preserve">Sonuç: </w:t>
      </w:r>
      <w:r>
        <w:rPr>
          <w:b/>
          <w:sz w:val="19"/>
        </w:rPr>
        <w:t>36,55 kişi</w:t>
      </w:r>
    </w:p>
    <w:p>
      <w:pPr>
        <w:keepNext/>
        <w:spacing w:after="20"/>
      </w:pPr>
      <w:r>
        <w:rPr>
          <w:b/>
        </w:rPr>
        <w:t>Çıkış genişliği — Zemin kat</w:t>
      </w:r>
      <w:r>
        <w:rPr>
          <w:color w:val="595959"/>
          <w:sz w:val="17"/>
        </w:rPr>
        <w:t xml:space="preserve">   [Madde 32(2), 33(1), Ek-5/B]</w:t>
      </w:r>
    </w:p>
    <w:p>
      <w:pPr>
        <w:pStyle w:val="ListBullet"/>
        <w:spacing w:after="0"/>
      </w:pPr>
      <w:r>
        <w:rPr>
          <w:sz w:val="18"/>
        </w:rPr>
        <w:t>Dışarı çıkış kapısı: W = N ÷ 100 kişi × 50 cm = 36,55 ÷ 100 × 50 = 18,28 cm</w:t>
      </w:r>
    </w:p>
    <w:p>
      <w:pPr>
        <w:pStyle w:val="ListBullet"/>
        <w:spacing w:after="0"/>
      </w:pPr>
      <w:r>
        <w:rPr>
          <w:sz w:val="18"/>
        </w:rPr>
        <w:t>Diğer kapılar: W = N ÷ 80 kişi × 50 cm = 36,55 ÷ 80 × 50 = 22,84 cm</w:t>
      </w:r>
    </w:p>
    <w:p>
      <w:pPr>
        <w:pStyle w:val="ListBullet"/>
        <w:spacing w:after="0"/>
      </w:pPr>
      <w:r>
        <w:rPr>
          <w:sz w:val="18"/>
        </w:rPr>
        <w:t>Kaçış merdiveni: W = N ÷ 60 kişi × 50 cm = 36,55 ÷ 60 × 50 = 30,46 cm</w:t>
      </w:r>
    </w:p>
    <w:p>
      <w:pPr>
        <w:pStyle w:val="ListBullet"/>
        <w:spacing w:after="0"/>
      </w:pPr>
      <w:r>
        <w:rPr>
          <w:sz w:val="18"/>
        </w:rPr>
        <w:t>Rampa/koridor: W = N ÷ 100 kişi × 50 cm = 36,55 ÷ 100 × 50 = 18,28 cm</w:t>
      </w:r>
    </w:p>
    <w:p>
      <w:pPr>
        <w:pStyle w:val="ListBullet"/>
        <w:spacing w:after="0"/>
      </w:pPr>
      <w:r>
        <w:rPr>
          <w:sz w:val="18"/>
        </w:rPr>
        <w:t>Asgari tekil çıkış genişliği (N = 36,55 kişi): 80 cm</w:t>
      </w:r>
    </w:p>
    <w:p>
      <w:pPr>
        <w:spacing w:after="120"/>
        <w:ind w:left="340"/>
      </w:pPr>
      <w:r>
        <w:rPr>
          <w:b/>
          <w:sz w:val="19"/>
        </w:rPr>
        <w:t xml:space="preserve">Sonuç: </w:t>
      </w:r>
      <w:r>
        <w:rPr>
          <w:b/>
          <w:sz w:val="19"/>
        </w:rPr>
        <w:t>gerekli en az 18,28 cm (mevcut değer girilmedi)</w:t>
      </w:r>
    </w:p>
    <w:p>
      <w:pPr>
        <w:keepNext/>
        <w:spacing w:after="20"/>
      </w:pPr>
      <w:r>
        <w:rPr>
          <w:b/>
        </w:rPr>
        <w:t>Çıkış sayısı — Zemin kat</w:t>
      </w:r>
      <w:r>
        <w:rPr>
          <w:color w:val="595959"/>
          <w:sz w:val="17"/>
        </w:rPr>
        <w:t xml:space="preserve">   [Madde 39, 52]</w:t>
      </w:r>
    </w:p>
    <w:p>
      <w:pPr>
        <w:pStyle w:val="ListBullet"/>
        <w:spacing w:after="0"/>
      </w:pPr>
      <w:r>
        <w:rPr>
          <w:sz w:val="18"/>
        </w:rPr>
        <w:t>Kural: en az 2 çıkış; N &gt; 500 → en az 3; N &gt; 1000 → en az 4  (N = 36,55)</w:t>
      </w:r>
    </w:p>
    <w:p>
      <w:pPr>
        <w:pStyle w:val="ListBullet"/>
        <w:spacing w:after="0"/>
      </w:pPr>
      <w:r>
        <w:rPr>
          <w:sz w:val="18"/>
        </w:rPr>
        <w:t>Madde 52 tek çıkış istisnası: uygulanmıyor</w:t>
      </w:r>
    </w:p>
    <w:p>
      <w:pPr>
        <w:spacing w:after="120"/>
        <w:ind w:left="340"/>
      </w:pPr>
      <w:r>
        <w:rPr>
          <w:b/>
          <w:sz w:val="19"/>
        </w:rPr>
        <w:t xml:space="preserve">Sonuç: </w:t>
      </w:r>
      <w:r>
        <w:rPr>
          <w:b/>
          <w:sz w:val="19"/>
        </w:rPr>
        <w:t>en az 2 çıkış</w:t>
      </w:r>
    </w:p>
    <w:p>
      <w:pPr>
        <w:keepNext/>
        <w:spacing w:after="20"/>
      </w:pPr>
      <w:r>
        <w:rPr>
          <w:b/>
        </w:rPr>
        <w:t>Kaçış uzaklığı — Zemin kat</w:t>
      </w:r>
      <w:r>
        <w:rPr>
          <w:color w:val="595959"/>
          <w:sz w:val="17"/>
        </w:rPr>
        <w:t xml:space="preserve">   [Madde 32(3)-(6), 39(3), Ek-5/B]</w:t>
      </w:r>
    </w:p>
    <w:p>
      <w:pPr>
        <w:pStyle w:val="ListBullet"/>
        <w:spacing w:after="0"/>
      </w:pPr>
      <w:r>
        <w:rPr>
          <w:sz w:val="18"/>
        </w:rPr>
        <w:t>Ek-5/B (yağmurlamasız, iki yön): 30 m</w:t>
      </w:r>
    </w:p>
    <w:p>
      <w:pPr>
        <w:pStyle w:val="ListBullet"/>
        <w:spacing w:after="0"/>
      </w:pPr>
      <w:r>
        <w:rPr>
          <w:sz w:val="18"/>
        </w:rPr>
        <w:t>Çarpan: 1 (artırım yok)</w:t>
      </w:r>
    </w:p>
    <w:p>
      <w:pPr>
        <w:pStyle w:val="ListBullet"/>
        <w:spacing w:after="0"/>
      </w:pPr>
      <w:r>
        <w:rPr>
          <w:sz w:val="18"/>
        </w:rPr>
        <w:t>Sınır = 30 × 1 = 30 m</w:t>
      </w:r>
    </w:p>
    <w:p>
      <w:pPr>
        <w:spacing w:after="120"/>
        <w:ind w:left="340"/>
      </w:pPr>
      <w:r>
        <w:rPr>
          <w:b/>
          <w:sz w:val="19"/>
        </w:rPr>
        <w:t xml:space="preserve">Sonuç: </w:t>
      </w:r>
      <w:r>
        <w:rPr>
          <w:b/>
          <w:sz w:val="19"/>
        </w:rPr>
        <w:t>sınır 30 m</w:t>
      </w:r>
    </w:p>
    <w:p>
      <w:pPr>
        <w:keepNext/>
        <w:spacing w:after="20"/>
      </w:pPr>
      <w:r>
        <w:rPr>
          <w:b/>
        </w:rPr>
        <w:t>Kullanıcı yükü — 1. kat</w:t>
      </w:r>
      <w:r>
        <w:rPr>
          <w:color w:val="595959"/>
          <w:sz w:val="17"/>
        </w:rPr>
        <w:t xml:space="preserve">   [Madde 32(1), Ek-5/A]</w:t>
      </w:r>
    </w:p>
    <w:p>
      <w:pPr>
        <w:pStyle w:val="ListBullet"/>
        <w:spacing w:after="0"/>
      </w:pPr>
      <w:r>
        <w:rPr>
          <w:sz w:val="18"/>
        </w:rPr>
        <w:t>101 Hol: aynı anda kullanılmayan mahal, hesaba katılmadı (Madde 31(6))</w:t>
      </w:r>
    </w:p>
    <w:p>
      <w:pPr>
        <w:pStyle w:val="ListBullet"/>
        <w:spacing w:after="0"/>
      </w:pPr>
      <w:r>
        <w:rPr>
          <w:sz w:val="18"/>
        </w:rPr>
        <w:t>102 Satın alma / dış ticaret / satış md.: 58,4 m² ÷ 10 m²/kişi = 5,84 kişi</w:t>
      </w:r>
    </w:p>
    <w:p>
      <w:pPr>
        <w:pStyle w:val="ListBullet"/>
        <w:spacing w:after="0"/>
      </w:pPr>
      <w:r>
        <w:rPr>
          <w:sz w:val="18"/>
        </w:rPr>
        <w:t>103 Koridor: aynı anda kullanılmayan mahal, hesaba katılmadı (Madde 31(6))</w:t>
      </w:r>
    </w:p>
    <w:p>
      <w:pPr>
        <w:pStyle w:val="ListBullet"/>
        <w:spacing w:after="0"/>
      </w:pPr>
      <w:r>
        <w:rPr>
          <w:sz w:val="18"/>
        </w:rPr>
        <w:t>104 BN WC: aynı anda kullanılmayan mahal, hesaba katılmadı (Madde 31(6))</w:t>
      </w:r>
    </w:p>
    <w:p>
      <w:pPr>
        <w:pStyle w:val="ListBullet"/>
        <w:spacing w:after="0"/>
      </w:pPr>
      <w:r>
        <w:rPr>
          <w:sz w:val="18"/>
        </w:rPr>
        <w:t>105 Erkek WC: aynı anda kullanılmayan mahal, hesaba katılmadı (Madde 31(6))</w:t>
      </w:r>
    </w:p>
    <w:p>
      <w:pPr>
        <w:pStyle w:val="ListBullet"/>
        <w:spacing w:after="0"/>
      </w:pPr>
      <w:r>
        <w:rPr>
          <w:sz w:val="18"/>
        </w:rPr>
        <w:t>106 Muhasebe / mali işler: 62,11 m² ÷ 10 m²/kişi = 6,21 kişi</w:t>
      </w:r>
    </w:p>
    <w:p>
      <w:pPr>
        <w:pStyle w:val="ListBullet"/>
        <w:spacing w:after="0"/>
      </w:pPr>
      <w:r>
        <w:rPr>
          <w:sz w:val="18"/>
        </w:rPr>
        <w:t>107 Kalıp deposu / Enjeksiyon: 822,67 m² ÷ 10 m²/kişi = 82,27 kişi</w:t>
      </w:r>
    </w:p>
    <w:p>
      <w:pPr>
        <w:pStyle w:val="ListBullet"/>
        <w:spacing w:after="0"/>
      </w:pPr>
      <w:r>
        <w:rPr>
          <w:sz w:val="18"/>
        </w:rPr>
        <w:t>108 WC: aynı anda kullanılmayan mahal, hesaba katılmadı (Madde 31(6))</w:t>
      </w:r>
    </w:p>
    <w:p>
      <w:pPr>
        <w:pStyle w:val="ListBullet"/>
        <w:spacing w:after="0"/>
      </w:pPr>
      <w:r>
        <w:rPr>
          <w:sz w:val="18"/>
        </w:rPr>
        <w:t>109 Merdiven holü: aynı anda kullanılmayan mahal, hesaba katılmadı (Madde 31(6))</w:t>
      </w:r>
    </w:p>
    <w:p>
      <w:pPr>
        <w:pStyle w:val="ListBullet"/>
        <w:spacing w:after="0"/>
      </w:pPr>
      <w:r>
        <w:rPr>
          <w:sz w:val="18"/>
        </w:rPr>
        <w:t>110 Kalite: 28,4 m² ÷ 10 m²/kişi = 2,84 kişi</w:t>
      </w:r>
    </w:p>
    <w:p>
      <w:pPr>
        <w:pStyle w:val="ListBullet"/>
        <w:spacing w:after="0"/>
      </w:pPr>
      <w:r>
        <w:rPr>
          <w:sz w:val="18"/>
        </w:rPr>
        <w:t>111 Depo: 974,18 m² ÷ 30 m²/kişi = 32,47 kişi</w:t>
      </w:r>
    </w:p>
    <w:p>
      <w:pPr>
        <w:pStyle w:val="ListBullet"/>
        <w:spacing w:after="0"/>
      </w:pPr>
      <w:r>
        <w:rPr>
          <w:sz w:val="18"/>
        </w:rPr>
        <w:t>112 Çizimhane: 15,71 m² ÷ 10 m²/kişi = 1,57 kişi</w:t>
      </w:r>
    </w:p>
    <w:p>
      <w:pPr>
        <w:pStyle w:val="ListBullet"/>
        <w:spacing w:after="0"/>
      </w:pPr>
      <w:r>
        <w:rPr>
          <w:sz w:val="18"/>
        </w:rPr>
        <w:t>113 Merdiven holü: aynı anda kullanılmayan mahal, hesaba katılmadı (Madde 31(6))</w:t>
      </w:r>
    </w:p>
    <w:p>
      <w:pPr>
        <w:pStyle w:val="ListBullet"/>
        <w:spacing w:after="0"/>
      </w:pPr>
      <w:r>
        <w:rPr>
          <w:sz w:val="18"/>
        </w:rPr>
        <w:t>114 Kırma: 56,4 m² ÷ 10 m²/kişi = 5,64 kişi</w:t>
      </w:r>
    </w:p>
    <w:p>
      <w:pPr>
        <w:pStyle w:val="ListBullet"/>
        <w:spacing w:after="0"/>
      </w:pPr>
      <w:r>
        <w:rPr>
          <w:sz w:val="18"/>
        </w:rPr>
        <w:t>115 Kırma: 23,57 m² ÷ 10 m²/kişi = 2,36 kişi</w:t>
      </w:r>
    </w:p>
    <w:p>
      <w:pPr>
        <w:pStyle w:val="ListBullet"/>
        <w:spacing w:after="0"/>
      </w:pPr>
      <w:r>
        <w:rPr>
          <w:sz w:val="18"/>
        </w:rPr>
        <w:t>Toplam = 5,84 + 6,21 + 82,27 + 2,84 + 32,47 + 1,57 + 5,64 + 2,36 = 139,2 kişi</w:t>
      </w:r>
    </w:p>
    <w:p>
      <w:pPr>
        <w:spacing w:after="120"/>
        <w:ind w:left="340"/>
      </w:pPr>
      <w:r>
        <w:rPr>
          <w:b/>
          <w:sz w:val="19"/>
        </w:rPr>
        <w:t xml:space="preserve">Sonuç: </w:t>
      </w:r>
      <w:r>
        <w:rPr>
          <w:b/>
          <w:sz w:val="19"/>
        </w:rPr>
        <w:t>139,2 kişi</w:t>
      </w:r>
    </w:p>
    <w:p>
      <w:pPr>
        <w:keepNext/>
        <w:spacing w:after="20"/>
      </w:pPr>
      <w:r>
        <w:rPr>
          <w:b/>
        </w:rPr>
        <w:t>Çıkış genişliği — 1. kat</w:t>
      </w:r>
      <w:r>
        <w:rPr>
          <w:color w:val="595959"/>
          <w:sz w:val="17"/>
        </w:rPr>
        <w:t xml:space="preserve">   [Madde 32(2), 33(1), Ek-5/B]</w:t>
      </w:r>
    </w:p>
    <w:p>
      <w:pPr>
        <w:pStyle w:val="ListBullet"/>
        <w:spacing w:after="0"/>
      </w:pPr>
      <w:r>
        <w:rPr>
          <w:sz w:val="18"/>
        </w:rPr>
        <w:t>Dışarı çıkış kapısı: W = N ÷ 100 kişi × 50 cm = 139,2 ÷ 100 × 50 = 69,6 cm</w:t>
      </w:r>
    </w:p>
    <w:p>
      <w:pPr>
        <w:pStyle w:val="ListBullet"/>
        <w:spacing w:after="0"/>
      </w:pPr>
      <w:r>
        <w:rPr>
          <w:sz w:val="18"/>
        </w:rPr>
        <w:t>Diğer kapılar: W = N ÷ 80 kişi × 50 cm = 139,2 ÷ 80 × 50 = 87 cm</w:t>
      </w:r>
    </w:p>
    <w:p>
      <w:pPr>
        <w:pStyle w:val="ListBullet"/>
        <w:spacing w:after="0"/>
      </w:pPr>
      <w:r>
        <w:rPr>
          <w:sz w:val="18"/>
        </w:rPr>
        <w:t>Kaçış merdiveni: W = N ÷ 60 kişi × 50 cm = 139,2 ÷ 60 × 50 = 116 cm</w:t>
      </w:r>
    </w:p>
    <w:p>
      <w:pPr>
        <w:pStyle w:val="ListBullet"/>
        <w:spacing w:after="0"/>
      </w:pPr>
      <w:r>
        <w:rPr>
          <w:sz w:val="18"/>
        </w:rPr>
        <w:t>Rampa/koridor: W = N ÷ 100 kişi × 50 cm = 139,2 ÷ 100 × 50 = 69,6 cm</w:t>
      </w:r>
    </w:p>
    <w:p>
      <w:pPr>
        <w:pStyle w:val="ListBullet"/>
        <w:spacing w:after="0"/>
      </w:pPr>
      <w:r>
        <w:rPr>
          <w:sz w:val="18"/>
        </w:rPr>
        <w:t>Asgari tekil çıkış genişliği (N = 139,2 kişi): 100 cm</w:t>
      </w:r>
    </w:p>
    <w:p>
      <w:pPr>
        <w:spacing w:after="120"/>
        <w:ind w:left="340"/>
      </w:pPr>
      <w:r>
        <w:rPr>
          <w:b/>
          <w:sz w:val="19"/>
        </w:rPr>
        <w:t xml:space="preserve">Sonuç: </w:t>
      </w:r>
      <w:r>
        <w:rPr>
          <w:b/>
          <w:sz w:val="19"/>
        </w:rPr>
        <w:t>gerekli en az 69,6 cm (mevcut değer girilmedi)</w:t>
      </w:r>
    </w:p>
    <w:p>
      <w:pPr>
        <w:keepNext/>
        <w:spacing w:after="20"/>
      </w:pPr>
      <w:r>
        <w:rPr>
          <w:b/>
        </w:rPr>
        <w:t>Çıkış sayısı — 1. kat</w:t>
      </w:r>
      <w:r>
        <w:rPr>
          <w:color w:val="595959"/>
          <w:sz w:val="17"/>
        </w:rPr>
        <w:t xml:space="preserve">   [Madde 39, 52]</w:t>
      </w:r>
    </w:p>
    <w:p>
      <w:pPr>
        <w:pStyle w:val="ListBullet"/>
        <w:spacing w:after="0"/>
      </w:pPr>
      <w:r>
        <w:rPr>
          <w:sz w:val="18"/>
        </w:rPr>
        <w:t>Kural: en az 2 çıkış; N &gt; 500 → en az 3; N &gt; 1000 → en az 4  (N = 139,2)</w:t>
      </w:r>
    </w:p>
    <w:p>
      <w:pPr>
        <w:pStyle w:val="ListBullet"/>
        <w:spacing w:after="0"/>
      </w:pPr>
      <w:r>
        <w:rPr>
          <w:sz w:val="18"/>
        </w:rPr>
        <w:t>Madde 52 tek çıkış istisnası: uygulanmıyor</w:t>
      </w:r>
    </w:p>
    <w:p>
      <w:pPr>
        <w:spacing w:after="120"/>
        <w:ind w:left="340"/>
      </w:pPr>
      <w:r>
        <w:rPr>
          <w:b/>
          <w:sz w:val="19"/>
        </w:rPr>
        <w:t xml:space="preserve">Sonuç: </w:t>
      </w:r>
      <w:r>
        <w:rPr>
          <w:b/>
          <w:sz w:val="19"/>
        </w:rPr>
        <w:t>en az 2 çıkış</w:t>
      </w:r>
    </w:p>
    <w:p>
      <w:pPr>
        <w:keepNext/>
        <w:spacing w:after="20"/>
      </w:pPr>
      <w:r>
        <w:rPr>
          <w:b/>
        </w:rPr>
        <w:t>Kaçış uzaklığı — 1. kat</w:t>
      </w:r>
      <w:r>
        <w:rPr>
          <w:color w:val="595959"/>
          <w:sz w:val="17"/>
        </w:rPr>
        <w:t xml:space="preserve">   [Madde 32(3)-(6), 39(3), Ek-5/B]</w:t>
      </w:r>
    </w:p>
    <w:p>
      <w:pPr>
        <w:pStyle w:val="ListBullet"/>
        <w:spacing w:after="0"/>
      </w:pPr>
      <w:r>
        <w:rPr>
          <w:sz w:val="18"/>
        </w:rPr>
        <w:t>Ek-5/B (yağmurlamasız, iki yön): 30 m</w:t>
      </w:r>
    </w:p>
    <w:p>
      <w:pPr>
        <w:pStyle w:val="ListBullet"/>
        <w:spacing w:after="0"/>
      </w:pPr>
      <w:r>
        <w:rPr>
          <w:sz w:val="18"/>
        </w:rPr>
        <w:t>Çarpan: 1 (artırım yok)</w:t>
      </w:r>
    </w:p>
    <w:p>
      <w:pPr>
        <w:pStyle w:val="ListBullet"/>
        <w:spacing w:after="0"/>
      </w:pPr>
      <w:r>
        <w:rPr>
          <w:sz w:val="18"/>
        </w:rPr>
        <w:t>Sınır = 30 × 1 = 30 m</w:t>
      </w:r>
    </w:p>
    <w:p>
      <w:pPr>
        <w:spacing w:after="120"/>
        <w:ind w:left="340"/>
      </w:pPr>
      <w:r>
        <w:rPr>
          <w:b/>
          <w:sz w:val="19"/>
        </w:rPr>
        <w:t xml:space="preserve">Sonuç: </w:t>
      </w:r>
      <w:r>
        <w:rPr>
          <w:b/>
          <w:sz w:val="19"/>
        </w:rPr>
        <w:t>sınır 30 m</w:t>
      </w:r>
    </w:p>
    <w:p>
      <w:pPr>
        <w:keepNext/>
        <w:spacing w:after="20"/>
      </w:pPr>
      <w:r>
        <w:rPr>
          <w:b/>
        </w:rPr>
        <w:t>Kullanıcı yükü — 2. kat</w:t>
      </w:r>
      <w:r>
        <w:rPr>
          <w:color w:val="595959"/>
          <w:sz w:val="17"/>
        </w:rPr>
        <w:t xml:space="preserve">   [Madde 32(1), Ek-5/A]</w:t>
      </w:r>
    </w:p>
    <w:p>
      <w:pPr>
        <w:pStyle w:val="ListBullet"/>
        <w:spacing w:after="0"/>
      </w:pPr>
      <w:r>
        <w:rPr>
          <w:sz w:val="18"/>
        </w:rPr>
        <w:t>201 Hol: aynı anda kullanılmayan mahal, hesaba katılmadı (Madde 31(6))</w:t>
      </w:r>
    </w:p>
    <w:p>
      <w:pPr>
        <w:pStyle w:val="ListBullet"/>
        <w:spacing w:after="0"/>
      </w:pPr>
      <w:r>
        <w:rPr>
          <w:sz w:val="18"/>
        </w:rPr>
        <w:t>202 Genel müdür odası: 51,17 m² ÷ 10 m²/kişi = 5,12 kişi</w:t>
      </w:r>
    </w:p>
    <w:p>
      <w:pPr>
        <w:pStyle w:val="ListBullet"/>
        <w:spacing w:after="0"/>
      </w:pPr>
      <w:r>
        <w:rPr>
          <w:sz w:val="18"/>
        </w:rPr>
        <w:t>203 Dinlenme: 14 m² ÷ 10 m²/kişi = 1,4 kişi</w:t>
      </w:r>
    </w:p>
    <w:p>
      <w:pPr>
        <w:pStyle w:val="ListBullet"/>
        <w:spacing w:after="0"/>
      </w:pPr>
      <w:r>
        <w:rPr>
          <w:sz w:val="18"/>
        </w:rPr>
        <w:t>204 Koridor: aynı anda kullanılmayan mahal, hesaba katılmadı (Madde 31(6))</w:t>
      </w:r>
    </w:p>
    <w:p>
      <w:pPr>
        <w:pStyle w:val="ListBullet"/>
        <w:spacing w:after="0"/>
      </w:pPr>
      <w:r>
        <w:rPr>
          <w:sz w:val="18"/>
        </w:rPr>
        <w:t>205 Arşiv: 4,9 m² ÷ 30 m²/kişi = 0,16 kişi</w:t>
      </w:r>
    </w:p>
    <w:p>
      <w:pPr>
        <w:pStyle w:val="ListBullet"/>
        <w:spacing w:after="0"/>
      </w:pPr>
      <w:r>
        <w:rPr>
          <w:sz w:val="18"/>
        </w:rPr>
        <w:t>206 BN WC: aynı anda kullanılmayan mahal, hesaba katılmadı (Madde 31(6))</w:t>
      </w:r>
    </w:p>
    <w:p>
      <w:pPr>
        <w:pStyle w:val="ListBullet"/>
        <w:spacing w:after="0"/>
      </w:pPr>
      <w:r>
        <w:rPr>
          <w:sz w:val="18"/>
        </w:rPr>
        <w:t>207 Er. WC: aynı anda kullanılmayan mahal, hesaba katılmadı (Madde 31(6))</w:t>
      </w:r>
    </w:p>
    <w:p>
      <w:pPr>
        <w:pStyle w:val="ListBullet"/>
        <w:spacing w:after="0"/>
      </w:pPr>
      <w:r>
        <w:rPr>
          <w:sz w:val="18"/>
        </w:rPr>
        <w:t>208 Dinlenme: 8 m² ÷ 10 m²/kişi = 0,8 kişi</w:t>
      </w:r>
    </w:p>
    <w:p>
      <w:pPr>
        <w:pStyle w:val="ListBullet"/>
        <w:spacing w:after="0"/>
      </w:pPr>
      <w:r>
        <w:rPr>
          <w:sz w:val="18"/>
        </w:rPr>
        <w:t>209 Yönetim kurulu başkanı: 48,36 m² ÷ 10 m²/kişi = 4,84 kişi</w:t>
      </w:r>
    </w:p>
    <w:p>
      <w:pPr>
        <w:pStyle w:val="ListBullet"/>
        <w:spacing w:after="0"/>
      </w:pPr>
      <w:r>
        <w:rPr>
          <w:sz w:val="18"/>
        </w:rPr>
        <w:t>210 Dinlenme: 80,88 m² ÷ 10 m²/kişi = 8,09 kişi</w:t>
      </w:r>
    </w:p>
    <w:p>
      <w:pPr>
        <w:pStyle w:val="ListBullet"/>
        <w:spacing w:after="0"/>
      </w:pPr>
      <w:r>
        <w:rPr>
          <w:sz w:val="18"/>
        </w:rPr>
        <w:t>211 Üretim müdürü: 38,91 m² ÷ 10 m²/kişi = 3,89 kişi</w:t>
      </w:r>
    </w:p>
    <w:p>
      <w:pPr>
        <w:pStyle w:val="ListBullet"/>
        <w:spacing w:after="0"/>
      </w:pPr>
      <w:r>
        <w:rPr>
          <w:sz w:val="18"/>
        </w:rPr>
        <w:t>212 Rezerv alan: 354 m² ÷ 30 m²/kişi = 11,8 kişi</w:t>
      </w:r>
    </w:p>
    <w:p>
      <w:pPr>
        <w:pStyle w:val="ListBullet"/>
        <w:spacing w:after="0"/>
      </w:pPr>
      <w:r>
        <w:rPr>
          <w:sz w:val="18"/>
        </w:rPr>
        <w:t>213 WC: aynı anda kullanılmayan mahal, hesaba katılmadı (Madde 31(6))</w:t>
      </w:r>
    </w:p>
    <w:p>
      <w:pPr>
        <w:pStyle w:val="ListBullet"/>
        <w:spacing w:after="0"/>
      </w:pPr>
      <w:r>
        <w:rPr>
          <w:sz w:val="18"/>
        </w:rPr>
        <w:t>214 Merdiven holü: aynı anda kullanılmayan mahal, hesaba katılmadı (Madde 31(6))</w:t>
      </w:r>
    </w:p>
    <w:p>
      <w:pPr>
        <w:pStyle w:val="ListBullet"/>
        <w:spacing w:after="0"/>
      </w:pPr>
      <w:r>
        <w:rPr>
          <w:sz w:val="18"/>
        </w:rPr>
        <w:t>215 Montaj: 218,26 m² ÷ 10 m²/kişi = 21,83 kişi</w:t>
      </w:r>
    </w:p>
    <w:p>
      <w:pPr>
        <w:pStyle w:val="ListBullet"/>
        <w:spacing w:after="0"/>
      </w:pPr>
      <w:r>
        <w:rPr>
          <w:sz w:val="18"/>
        </w:rPr>
        <w:t>216 Merdiven holü: aynı anda kullanılmayan mahal, hesaba katılmadı (Madde 31(6))</w:t>
      </w:r>
    </w:p>
    <w:p>
      <w:pPr>
        <w:pStyle w:val="ListBullet"/>
        <w:spacing w:after="0"/>
      </w:pPr>
      <w:r>
        <w:rPr>
          <w:sz w:val="18"/>
        </w:rPr>
        <w:t>217 Usta odası: 16,38 m² ÷ 10 m²/kişi = 1,64 kişi</w:t>
      </w:r>
    </w:p>
    <w:p>
      <w:pPr>
        <w:pStyle w:val="ListBullet"/>
        <w:spacing w:after="0"/>
      </w:pPr>
      <w:r>
        <w:rPr>
          <w:sz w:val="18"/>
        </w:rPr>
        <w:t>218 Tampon / Serigrafi: 162 m² ÷ 10 m²/kişi = 16,2 kişi</w:t>
      </w:r>
    </w:p>
    <w:p>
      <w:pPr>
        <w:pStyle w:val="ListBullet"/>
        <w:spacing w:after="0"/>
      </w:pPr>
      <w:r>
        <w:rPr>
          <w:sz w:val="18"/>
        </w:rPr>
        <w:t>219 Boyahane: 160 m² ÷ 10 m²/kişi = 16 kişi</w:t>
      </w:r>
    </w:p>
    <w:p>
      <w:pPr>
        <w:pStyle w:val="ListBullet"/>
        <w:spacing w:after="0"/>
      </w:pPr>
      <w:r>
        <w:rPr>
          <w:sz w:val="18"/>
        </w:rPr>
        <w:t>220 Karanlık oda: 3,72 m² ÷ 10 m²/kişi = 0,37 kişi</w:t>
      </w:r>
    </w:p>
    <w:p>
      <w:pPr>
        <w:pStyle w:val="ListBullet"/>
        <w:spacing w:after="0"/>
      </w:pPr>
      <w:r>
        <w:rPr>
          <w:sz w:val="18"/>
        </w:rPr>
        <w:t>221 Kabin: 38,64 m² ÷ 10 m²/kişi = 3,86 kişi</w:t>
      </w:r>
    </w:p>
    <w:p>
      <w:pPr>
        <w:pStyle w:val="ListBullet"/>
        <w:spacing w:after="0"/>
      </w:pPr>
      <w:r>
        <w:rPr>
          <w:sz w:val="18"/>
        </w:rPr>
        <w:t>222 Balkon: aynı anda kullanılmayan mahal, hesaba katılmadı (Madde 31(6))</w:t>
      </w:r>
    </w:p>
    <w:p>
      <w:pPr>
        <w:pStyle w:val="ListBullet"/>
        <w:spacing w:after="0"/>
      </w:pPr>
      <w:r>
        <w:rPr>
          <w:sz w:val="18"/>
        </w:rPr>
        <w:t>223 Depo: 11,31 m² ÷ 30 m²/kişi = 0,38 kişi</w:t>
      </w:r>
    </w:p>
    <w:p>
      <w:pPr>
        <w:pStyle w:val="ListBullet"/>
        <w:spacing w:after="0"/>
      </w:pPr>
      <w:r>
        <w:rPr>
          <w:sz w:val="18"/>
        </w:rPr>
        <w:t>Toplam = 5,12 + 1,4 + 0,16 + 0,8 + 4,84 + 8,09 + 3,89 + 11,8 + 21,83 + 1,64 + 16,2 + 16 + 0,37 + 3,86 + 0,38 = 96,37 kişi</w:t>
      </w:r>
    </w:p>
    <w:p>
      <w:pPr>
        <w:spacing w:after="120"/>
        <w:ind w:left="340"/>
      </w:pPr>
      <w:r>
        <w:rPr>
          <w:b/>
          <w:sz w:val="19"/>
        </w:rPr>
        <w:t xml:space="preserve">Sonuç: </w:t>
      </w:r>
      <w:r>
        <w:rPr>
          <w:b/>
          <w:sz w:val="19"/>
        </w:rPr>
        <w:t>96,37 kişi</w:t>
      </w:r>
    </w:p>
    <w:p>
      <w:pPr>
        <w:keepNext/>
        <w:spacing w:after="20"/>
      </w:pPr>
      <w:r>
        <w:rPr>
          <w:b/>
        </w:rPr>
        <w:t>Çıkış genişliği — 2. kat</w:t>
      </w:r>
      <w:r>
        <w:rPr>
          <w:color w:val="595959"/>
          <w:sz w:val="17"/>
        </w:rPr>
        <w:t xml:space="preserve">   [Madde 32(2), 33(1), Ek-5/B]</w:t>
      </w:r>
    </w:p>
    <w:p>
      <w:pPr>
        <w:pStyle w:val="ListBullet"/>
        <w:spacing w:after="0"/>
      </w:pPr>
      <w:r>
        <w:rPr>
          <w:sz w:val="18"/>
        </w:rPr>
        <w:t>Dışarı çıkış kapısı: W = N ÷ 100 kişi × 50 cm = 96,37 ÷ 100 × 50 = 48,19 cm</w:t>
      </w:r>
    </w:p>
    <w:p>
      <w:pPr>
        <w:pStyle w:val="ListBullet"/>
        <w:spacing w:after="0"/>
      </w:pPr>
      <w:r>
        <w:rPr>
          <w:sz w:val="18"/>
        </w:rPr>
        <w:t>Diğer kapılar: W = N ÷ 80 kişi × 50 cm = 96,37 ÷ 80 × 50 = 60,23 cm</w:t>
      </w:r>
    </w:p>
    <w:p>
      <w:pPr>
        <w:pStyle w:val="ListBullet"/>
        <w:spacing w:after="0"/>
      </w:pPr>
      <w:r>
        <w:rPr>
          <w:sz w:val="18"/>
        </w:rPr>
        <w:t>Kaçış merdiveni: W = N ÷ 60 kişi × 50 cm = 96,37 ÷ 60 × 50 = 80,31 cm</w:t>
      </w:r>
    </w:p>
    <w:p>
      <w:pPr>
        <w:pStyle w:val="ListBullet"/>
        <w:spacing w:after="0"/>
      </w:pPr>
      <w:r>
        <w:rPr>
          <w:sz w:val="18"/>
        </w:rPr>
        <w:t>Rampa/koridor: W = N ÷ 100 kişi × 50 cm = 96,37 ÷ 100 × 50 = 48,19 cm</w:t>
      </w:r>
    </w:p>
    <w:p>
      <w:pPr>
        <w:pStyle w:val="ListBullet"/>
        <w:spacing w:after="0"/>
      </w:pPr>
      <w:r>
        <w:rPr>
          <w:sz w:val="18"/>
        </w:rPr>
        <w:t>Asgari tekil çıkış genişliği (N = 96,37 kişi): 100 cm</w:t>
      </w:r>
    </w:p>
    <w:p>
      <w:pPr>
        <w:spacing w:after="120"/>
        <w:ind w:left="340"/>
      </w:pPr>
      <w:r>
        <w:rPr>
          <w:b/>
          <w:sz w:val="19"/>
        </w:rPr>
        <w:t xml:space="preserve">Sonuç: </w:t>
      </w:r>
      <w:r>
        <w:rPr>
          <w:b/>
          <w:sz w:val="19"/>
        </w:rPr>
        <w:t>gerekli en az 48,19 cm (mevcut değer girilmedi)</w:t>
      </w:r>
    </w:p>
    <w:p>
      <w:pPr>
        <w:keepNext/>
        <w:spacing w:after="20"/>
      </w:pPr>
      <w:r>
        <w:rPr>
          <w:b/>
        </w:rPr>
        <w:t>Çıkış sayısı — 2. kat</w:t>
      </w:r>
      <w:r>
        <w:rPr>
          <w:color w:val="595959"/>
          <w:sz w:val="17"/>
        </w:rPr>
        <w:t xml:space="preserve">   [Madde 39, 52]</w:t>
      </w:r>
    </w:p>
    <w:p>
      <w:pPr>
        <w:pStyle w:val="ListBullet"/>
        <w:spacing w:after="0"/>
      </w:pPr>
      <w:r>
        <w:rPr>
          <w:sz w:val="18"/>
        </w:rPr>
        <w:t>Kural: en az 2 çıkış; N &gt; 500 → en az 3; N &gt; 1000 → en az 4  (N = 96,37)</w:t>
      </w:r>
    </w:p>
    <w:p>
      <w:pPr>
        <w:pStyle w:val="ListBullet"/>
        <w:spacing w:after="0"/>
      </w:pPr>
      <w:r>
        <w:rPr>
          <w:sz w:val="18"/>
        </w:rPr>
        <w:t>Madde 52 tek çıkış istisnası: uygulanmıyor</w:t>
      </w:r>
    </w:p>
    <w:p>
      <w:pPr>
        <w:spacing w:after="120"/>
        <w:ind w:left="340"/>
      </w:pPr>
      <w:r>
        <w:rPr>
          <w:b/>
          <w:sz w:val="19"/>
        </w:rPr>
        <w:t xml:space="preserve">Sonuç: </w:t>
      </w:r>
      <w:r>
        <w:rPr>
          <w:b/>
          <w:sz w:val="19"/>
        </w:rPr>
        <w:t>en az 2 çıkış</w:t>
      </w:r>
    </w:p>
    <w:p>
      <w:pPr>
        <w:keepNext/>
        <w:spacing w:after="20"/>
      </w:pPr>
      <w:r>
        <w:rPr>
          <w:b/>
        </w:rPr>
        <w:t>Kaçış uzaklığı — 2. kat</w:t>
      </w:r>
      <w:r>
        <w:rPr>
          <w:color w:val="595959"/>
          <w:sz w:val="17"/>
        </w:rPr>
        <w:t xml:space="preserve">   [Madde 32(3)-(6), 39(3), Ek-5/B]</w:t>
      </w:r>
    </w:p>
    <w:p>
      <w:pPr>
        <w:pStyle w:val="ListBullet"/>
        <w:spacing w:after="0"/>
      </w:pPr>
      <w:r>
        <w:rPr>
          <w:sz w:val="18"/>
        </w:rPr>
        <w:t>Ek-5/B (yağmurlamasız, iki yön): 30 m</w:t>
      </w:r>
    </w:p>
    <w:p>
      <w:pPr>
        <w:pStyle w:val="ListBullet"/>
        <w:spacing w:after="0"/>
      </w:pPr>
      <w:r>
        <w:rPr>
          <w:sz w:val="18"/>
        </w:rPr>
        <w:t>Çarpan: 1 (artırım yok)</w:t>
      </w:r>
    </w:p>
    <w:p>
      <w:pPr>
        <w:pStyle w:val="ListBullet"/>
        <w:spacing w:after="0"/>
      </w:pPr>
      <w:r>
        <w:rPr>
          <w:sz w:val="18"/>
        </w:rPr>
        <w:t>Sınır = 30 × 1 = 30 m</w:t>
      </w:r>
    </w:p>
    <w:p>
      <w:pPr>
        <w:spacing w:after="120"/>
        <w:ind w:left="340"/>
      </w:pPr>
      <w:r>
        <w:rPr>
          <w:b/>
          <w:sz w:val="19"/>
        </w:rPr>
        <w:t xml:space="preserve">Sonuç: </w:t>
      </w:r>
      <w:r>
        <w:rPr>
          <w:b/>
          <w:sz w:val="19"/>
        </w:rPr>
        <w:t>sınır 30 m</w:t>
      </w:r>
    </w:p>
    <w:p>
      <w:pPr>
        <w:keepNext/>
        <w:spacing w:after="20"/>
      </w:pPr>
      <w:r>
        <w:rPr>
          <w:b/>
        </w:rPr>
        <w:t>Kullanıcı yükü — 3. kat</w:t>
      </w:r>
      <w:r>
        <w:rPr>
          <w:color w:val="595959"/>
          <w:sz w:val="17"/>
        </w:rPr>
        <w:t xml:space="preserve">   [Madde 32(1), Ek-5/A]</w:t>
      </w:r>
    </w:p>
    <w:p>
      <w:pPr>
        <w:pStyle w:val="ListBullet"/>
        <w:spacing w:after="0"/>
      </w:pPr>
      <w:r>
        <w:rPr>
          <w:sz w:val="18"/>
        </w:rPr>
        <w:t>301 Merdiven holü: aynı anda kullanılmayan mahal, hesaba katılmadı (Madde 31(6))</w:t>
      </w:r>
    </w:p>
    <w:p>
      <w:pPr>
        <w:pStyle w:val="ListBullet"/>
        <w:spacing w:after="0"/>
      </w:pPr>
      <w:r>
        <w:rPr>
          <w:sz w:val="18"/>
        </w:rPr>
        <w:t>302 Mescit: 9,21 m² ÷ 10 m²/kişi = 0,92 kişi</w:t>
      </w:r>
    </w:p>
    <w:p>
      <w:pPr>
        <w:pStyle w:val="ListBullet"/>
        <w:spacing w:after="0"/>
      </w:pPr>
      <w:r>
        <w:rPr>
          <w:sz w:val="18"/>
        </w:rPr>
        <w:t>303 Yemekhane (net): 137 m² ÷ 1,5 m²/kişi = 91,33 kişi</w:t>
      </w:r>
    </w:p>
    <w:p>
      <w:pPr>
        <w:pStyle w:val="ListBullet"/>
        <w:spacing w:after="0"/>
      </w:pPr>
      <w:r>
        <w:rPr>
          <w:sz w:val="18"/>
        </w:rPr>
        <w:t>304 Mutfak: 50 m² ÷ 10 m²/kişi = 5 kişi</w:t>
      </w:r>
    </w:p>
    <w:p>
      <w:pPr>
        <w:pStyle w:val="ListBullet"/>
        <w:spacing w:after="0"/>
      </w:pPr>
      <w:r>
        <w:rPr>
          <w:sz w:val="18"/>
        </w:rPr>
        <w:t>305 Bulaşık: 14,5 m² ÷ 10 m²/kişi = 1,45 kişi</w:t>
      </w:r>
    </w:p>
    <w:p>
      <w:pPr>
        <w:pStyle w:val="ListBullet"/>
        <w:spacing w:after="0"/>
      </w:pPr>
      <w:r>
        <w:rPr>
          <w:sz w:val="18"/>
        </w:rPr>
        <w:t>306 Koridor: aynı anda kullanılmayan mahal, hesaba katılmadı (Madde 31(6))</w:t>
      </w:r>
    </w:p>
    <w:p>
      <w:pPr>
        <w:pStyle w:val="ListBullet"/>
        <w:spacing w:after="0"/>
      </w:pPr>
      <w:r>
        <w:rPr>
          <w:sz w:val="18"/>
        </w:rPr>
        <w:t>307 Ofis: 8,16 m² ÷ 10 m²/kişi = 0,82 kişi</w:t>
      </w:r>
    </w:p>
    <w:p>
      <w:pPr>
        <w:pStyle w:val="ListBullet"/>
        <w:spacing w:after="0"/>
      </w:pPr>
      <w:r>
        <w:rPr>
          <w:sz w:val="18"/>
        </w:rPr>
        <w:t>308 WC: aynı anda kullanılmayan mahal, hesaba katılmadı (Madde 31(6))</w:t>
      </w:r>
    </w:p>
    <w:p>
      <w:pPr>
        <w:pStyle w:val="ListBullet"/>
        <w:spacing w:after="0"/>
      </w:pPr>
      <w:r>
        <w:rPr>
          <w:sz w:val="18"/>
        </w:rPr>
        <w:t>309 Personel: 4,32 m² ÷ 10 m²/kişi = 0,43 kişi</w:t>
      </w:r>
    </w:p>
    <w:p>
      <w:pPr>
        <w:pStyle w:val="ListBullet"/>
        <w:spacing w:after="0"/>
      </w:pPr>
      <w:r>
        <w:rPr>
          <w:sz w:val="18"/>
        </w:rPr>
        <w:t>310 Rezerv alan (Depo üst): 1.403,38 m² ÷ 30 m²/kişi = 46,78 kişi</w:t>
      </w:r>
    </w:p>
    <w:p>
      <w:pPr>
        <w:pStyle w:val="ListBullet"/>
        <w:spacing w:after="0"/>
      </w:pPr>
      <w:r>
        <w:rPr>
          <w:sz w:val="18"/>
        </w:rPr>
        <w:t>311 WC: aynı anda kullanılmayan mahal, hesaba katılmadı (Madde 31(6))</w:t>
      </w:r>
    </w:p>
    <w:p>
      <w:pPr>
        <w:pStyle w:val="ListBullet"/>
        <w:spacing w:after="0"/>
      </w:pPr>
      <w:r>
        <w:rPr>
          <w:sz w:val="18"/>
        </w:rPr>
        <w:t>312 Giyinme odası: 9,52 m² ÷ 10 m²/kişi = 0,95 kişi</w:t>
      </w:r>
    </w:p>
    <w:p>
      <w:pPr>
        <w:pStyle w:val="ListBullet"/>
        <w:spacing w:after="0"/>
      </w:pPr>
      <w:r>
        <w:rPr>
          <w:sz w:val="18"/>
        </w:rPr>
        <w:t>313 Merdiven holü: aynı anda kullanılmayan mahal, hesaba katılmadı (Madde 31(6))</w:t>
      </w:r>
    </w:p>
    <w:p>
      <w:pPr>
        <w:pStyle w:val="ListBullet"/>
        <w:spacing w:after="0"/>
      </w:pPr>
      <w:r>
        <w:rPr>
          <w:sz w:val="18"/>
        </w:rPr>
        <w:t>Toplam = 0,92 + 91,33 + 5 + 1,45 + 0,82 + 0,43 + 46,78 + 0,95 = 147,68 kişi</w:t>
      </w:r>
    </w:p>
    <w:p>
      <w:pPr>
        <w:spacing w:after="120"/>
        <w:ind w:left="340"/>
      </w:pPr>
      <w:r>
        <w:rPr>
          <w:b/>
          <w:sz w:val="19"/>
        </w:rPr>
        <w:t xml:space="preserve">Sonuç: </w:t>
      </w:r>
      <w:r>
        <w:rPr>
          <w:b/>
          <w:sz w:val="19"/>
        </w:rPr>
        <w:t>147,68 kişi</w:t>
      </w:r>
    </w:p>
    <w:p>
      <w:pPr>
        <w:keepNext/>
        <w:spacing w:after="20"/>
      </w:pPr>
      <w:r>
        <w:rPr>
          <w:b/>
        </w:rPr>
        <w:t>Çıkış genişliği — 3. kat</w:t>
      </w:r>
      <w:r>
        <w:rPr>
          <w:color w:val="595959"/>
          <w:sz w:val="17"/>
        </w:rPr>
        <w:t xml:space="preserve">   [Madde 32(2), 33(1), Ek-5/B]</w:t>
      </w:r>
    </w:p>
    <w:p>
      <w:pPr>
        <w:pStyle w:val="ListBullet"/>
        <w:spacing w:after="0"/>
      </w:pPr>
      <w:r>
        <w:rPr>
          <w:sz w:val="18"/>
        </w:rPr>
        <w:t>Dışarı çıkış kapısı: W = N ÷ 100 kişi × 50 cm = 147,68 ÷ 100 × 50 = 73,84 cm</w:t>
      </w:r>
    </w:p>
    <w:p>
      <w:pPr>
        <w:pStyle w:val="ListBullet"/>
        <w:spacing w:after="0"/>
      </w:pPr>
      <w:r>
        <w:rPr>
          <w:sz w:val="18"/>
        </w:rPr>
        <w:t>Diğer kapılar: W = N ÷ 80 kişi × 50 cm = 147,68 ÷ 80 × 50 = 92,3 cm</w:t>
      </w:r>
    </w:p>
    <w:p>
      <w:pPr>
        <w:pStyle w:val="ListBullet"/>
        <w:spacing w:after="0"/>
      </w:pPr>
      <w:r>
        <w:rPr>
          <w:sz w:val="18"/>
        </w:rPr>
        <w:t>Kaçış merdiveni: W = N ÷ 60 kişi × 50 cm = 147,68 ÷ 60 × 50 = 123,07 cm</w:t>
      </w:r>
    </w:p>
    <w:p>
      <w:pPr>
        <w:pStyle w:val="ListBullet"/>
        <w:spacing w:after="0"/>
      </w:pPr>
      <w:r>
        <w:rPr>
          <w:sz w:val="18"/>
        </w:rPr>
        <w:t>Rampa/koridor: W = N ÷ 100 kişi × 50 cm = 147,68 ÷ 100 × 50 = 73,84 cm</w:t>
      </w:r>
    </w:p>
    <w:p>
      <w:pPr>
        <w:pStyle w:val="ListBullet"/>
        <w:spacing w:after="0"/>
      </w:pPr>
      <w:r>
        <w:rPr>
          <w:sz w:val="18"/>
        </w:rPr>
        <w:t>Asgari tekil çıkış genişliği (N = 147,68 kişi): 100 cm</w:t>
      </w:r>
    </w:p>
    <w:p>
      <w:pPr>
        <w:spacing w:after="120"/>
        <w:ind w:left="340"/>
      </w:pPr>
      <w:r>
        <w:rPr>
          <w:b/>
          <w:sz w:val="19"/>
        </w:rPr>
        <w:t xml:space="preserve">Sonuç: </w:t>
      </w:r>
      <w:r>
        <w:rPr>
          <w:b/>
          <w:sz w:val="19"/>
        </w:rPr>
        <w:t>gerekli en az 73,84 cm (mevcut değer girilmedi)</w:t>
      </w:r>
    </w:p>
    <w:p>
      <w:pPr>
        <w:keepNext/>
        <w:spacing w:after="20"/>
      </w:pPr>
      <w:r>
        <w:rPr>
          <w:b/>
        </w:rPr>
        <w:t>Çıkış sayısı — 3. kat</w:t>
      </w:r>
      <w:r>
        <w:rPr>
          <w:color w:val="595959"/>
          <w:sz w:val="17"/>
        </w:rPr>
        <w:t xml:space="preserve">   [Madde 39, 52]</w:t>
      </w:r>
    </w:p>
    <w:p>
      <w:pPr>
        <w:pStyle w:val="ListBullet"/>
        <w:spacing w:after="0"/>
      </w:pPr>
      <w:r>
        <w:rPr>
          <w:sz w:val="18"/>
        </w:rPr>
        <w:t>Kural: en az 2 çıkış; N &gt; 500 → en az 3; N &gt; 1000 → en az 4  (N = 147,68)</w:t>
      </w:r>
    </w:p>
    <w:p>
      <w:pPr>
        <w:pStyle w:val="ListBullet"/>
        <w:spacing w:after="0"/>
      </w:pPr>
      <w:r>
        <w:rPr>
          <w:sz w:val="18"/>
        </w:rPr>
        <w:t>Madde 52 tek çıkış istisnası: uygulanmıyor</w:t>
      </w:r>
    </w:p>
    <w:p>
      <w:pPr>
        <w:spacing w:after="120"/>
        <w:ind w:left="340"/>
      </w:pPr>
      <w:r>
        <w:rPr>
          <w:b/>
          <w:sz w:val="19"/>
        </w:rPr>
        <w:t xml:space="preserve">Sonuç: </w:t>
      </w:r>
      <w:r>
        <w:rPr>
          <w:b/>
          <w:sz w:val="19"/>
        </w:rPr>
        <w:t>en az 2 çıkış</w:t>
      </w:r>
    </w:p>
    <w:p>
      <w:pPr>
        <w:keepNext/>
        <w:spacing w:after="20"/>
      </w:pPr>
      <w:r>
        <w:rPr>
          <w:b/>
        </w:rPr>
        <w:t>Kaçış uzaklığı — 3. kat</w:t>
      </w:r>
      <w:r>
        <w:rPr>
          <w:color w:val="595959"/>
          <w:sz w:val="17"/>
        </w:rPr>
        <w:t xml:space="preserve">   [Madde 32(3)-(6), 39(3), Ek-5/B]</w:t>
      </w:r>
    </w:p>
    <w:p>
      <w:pPr>
        <w:pStyle w:val="ListBullet"/>
        <w:spacing w:after="0"/>
      </w:pPr>
      <w:r>
        <w:rPr>
          <w:sz w:val="18"/>
        </w:rPr>
        <w:t>Ek-5/B (yağmurlamasız, iki yön): 30 m</w:t>
      </w:r>
    </w:p>
    <w:p>
      <w:pPr>
        <w:pStyle w:val="ListBullet"/>
        <w:spacing w:after="0"/>
      </w:pPr>
      <w:r>
        <w:rPr>
          <w:sz w:val="18"/>
        </w:rPr>
        <w:t>Çarpan: 1 (artırım yok)</w:t>
      </w:r>
    </w:p>
    <w:p>
      <w:pPr>
        <w:pStyle w:val="ListBullet"/>
        <w:spacing w:after="0"/>
      </w:pPr>
      <w:r>
        <w:rPr>
          <w:sz w:val="18"/>
        </w:rPr>
        <w:t>Sınır = 30 × 1 = 30 m</w:t>
      </w:r>
    </w:p>
    <w:p>
      <w:pPr>
        <w:spacing w:after="120"/>
        <w:ind w:left="340"/>
      </w:pPr>
      <w:r>
        <w:rPr>
          <w:b/>
          <w:sz w:val="19"/>
        </w:rPr>
        <w:t xml:space="preserve">Sonuç: </w:t>
      </w:r>
      <w:r>
        <w:rPr>
          <w:b/>
          <w:sz w:val="19"/>
        </w:rPr>
        <w:t>sınır 30 m</w:t>
      </w:r>
    </w:p>
    <w:p>
      <w:pPr>
        <w:keepNext/>
        <w:spacing w:after="20"/>
      </w:pPr>
      <w:r>
        <w:rPr>
          <w:b/>
        </w:rPr>
        <w:t>Tüm katlar toplam kullanıcı yükü</w:t>
      </w:r>
      <w:r>
        <w:rPr>
          <w:color w:val="595959"/>
          <w:sz w:val="17"/>
        </w:rPr>
        <w:t xml:space="preserve">   [Madde 32]</w:t>
      </w:r>
    </w:p>
    <w:p>
      <w:pPr>
        <w:pStyle w:val="ListBullet"/>
        <w:spacing w:after="0"/>
      </w:pPr>
      <w:r>
        <w:rPr>
          <w:sz w:val="18"/>
        </w:rPr>
        <w:t>Σ katlar = 419,81 kişi</w:t>
      </w:r>
    </w:p>
    <w:p>
      <w:pPr>
        <w:spacing w:after="120"/>
        <w:ind w:left="340"/>
      </w:pPr>
      <w:r>
        <w:rPr>
          <w:b/>
          <w:sz w:val="19"/>
        </w:rPr>
        <w:t xml:space="preserve">Sonuç: </w:t>
      </w:r>
      <w:r>
        <w:rPr>
          <w:b/>
          <w:sz w:val="19"/>
        </w:rPr>
        <w:t>419,81 kişi</w:t>
      </w:r>
    </w:p>
    <w:p>
      <w:pPr>
        <w:pStyle w:val="Heading2"/>
      </w:pPr>
      <w:r>
        <w:t>6. Yağmurlama (sprinkler)</w:t>
      </w:r>
    </w:p>
    <w:p>
      <w:pPr>
        <w:keepNext/>
        <w:spacing w:after="20"/>
      </w:pPr>
      <w:r>
        <w:rPr>
          <w:b/>
        </w:rPr>
        <w:t>Sprinkler zorunluluğu</w:t>
      </w:r>
      <w:r>
        <w:rPr>
          <w:color w:val="595959"/>
          <w:sz w:val="17"/>
        </w:rPr>
        <w:t xml:space="preserve">   [Madde 96(2)]</w:t>
      </w:r>
    </w:p>
    <w:p>
      <w:pPr>
        <w:pStyle w:val="ListBullet"/>
        <w:spacing w:after="0"/>
      </w:pPr>
      <w:r>
        <w:rPr>
          <w:sz w:val="18"/>
        </w:rPr>
        <w:t>Yapı yüksekliği 13 m &gt; 30,50 m (konut dışı) ?  → hayır   [Madde 96(2)a]</w:t>
      </w:r>
    </w:p>
    <w:p>
      <w:pPr>
        <w:pStyle w:val="ListBullet"/>
        <w:spacing w:after="0"/>
      </w:pPr>
      <w:r>
        <w:rPr>
          <w:sz w:val="18"/>
        </w:rPr>
        <w:t>Kapalı otopark 0 m² &gt; 600 m² ?  → hayır   [Madde 96(2)c]</w:t>
      </w:r>
    </w:p>
    <w:p>
      <w:pPr>
        <w:pStyle w:val="ListBullet"/>
        <w:spacing w:after="0"/>
      </w:pPr>
      <w:r>
        <w:rPr>
          <w:sz w:val="18"/>
        </w:rPr>
        <w:t>Kolay alevlenici madde var ve toplam alan 7.622 m² &gt; 1.000 m² ?  → evet   [Madde 96(2)e]</w:t>
      </w:r>
    </w:p>
    <w:p>
      <w:pPr>
        <w:spacing w:after="120"/>
        <w:ind w:left="340"/>
      </w:pPr>
      <w:r>
        <w:rPr>
          <w:b/>
          <w:sz w:val="19"/>
        </w:rPr>
        <w:t xml:space="preserve">Sonuç: </w:t>
      </w:r>
      <w:r>
        <w:rPr>
          <w:b/>
          <w:color w:val="C00000"/>
          <w:sz w:val="19"/>
        </w:rPr>
        <w:t>Mecburi  —  UYGUN DEĞİL</w:t>
      </w:r>
    </w:p>
    <w:p>
      <w:pPr>
        <w:pStyle w:val="Heading2"/>
      </w:pPr>
      <w:r>
        <w:t>7. Yangın suyu deposu ve pompa</w:t>
      </w:r>
    </w:p>
    <w:p>
      <w:pPr>
        <w:keepNext/>
        <w:spacing w:after="20"/>
      </w:pPr>
      <w:r>
        <w:rPr>
          <w:b/>
        </w:rPr>
        <w:t>Su deposu hacmi</w:t>
      </w:r>
      <w:r>
        <w:rPr>
          <w:color w:val="595959"/>
          <w:sz w:val="17"/>
        </w:rPr>
        <w:t xml:space="preserve">   [Madde 92, Ek-8/A-B-C]</w:t>
      </w:r>
    </w:p>
    <w:p>
      <w:pPr>
        <w:pStyle w:val="ListBullet"/>
        <w:spacing w:after="0"/>
      </w:pPr>
      <w:r>
        <w:rPr>
          <w:sz w:val="18"/>
        </w:rPr>
        <w:t>Q_dolap = 2 eş zamanlı dolap × 100 l/dk = 200 l/dk   [Ek-8/C]</w:t>
      </w:r>
    </w:p>
    <w:p>
      <w:pPr>
        <w:pStyle w:val="ListBullet"/>
        <w:spacing w:after="0"/>
      </w:pPr>
      <w:r>
        <w:rPr>
          <w:sz w:val="18"/>
        </w:rPr>
        <w:t>Q_hidrant = 1.000 l/dk   [Ek-8/C]</w:t>
      </w:r>
    </w:p>
    <w:p>
      <w:pPr>
        <w:pStyle w:val="ListBullet"/>
        <w:spacing w:after="0"/>
      </w:pPr>
      <w:r>
        <w:rPr>
          <w:sz w:val="18"/>
        </w:rPr>
        <w:t>Q_toplam = 0 + 200 + 1.000 = 1.200 l/dk = 72 m³/h</w:t>
      </w:r>
    </w:p>
    <w:p>
      <w:pPr>
        <w:pStyle w:val="ListBullet"/>
        <w:spacing w:after="0"/>
      </w:pPr>
      <w:r>
        <w:rPr>
          <w:sz w:val="18"/>
        </w:rPr>
        <w:t>Süre (orta tehlike) = 60 dk</w:t>
      </w:r>
    </w:p>
    <w:p>
      <w:pPr>
        <w:pStyle w:val="ListBullet"/>
        <w:spacing w:after="0"/>
      </w:pPr>
      <w:r>
        <w:rPr>
          <w:sz w:val="18"/>
        </w:rPr>
        <w:t>V = Q_toplam × süre ÷ 1000 = 1.200 × 60 ÷ 1000 = 72 m³</w:t>
      </w:r>
    </w:p>
    <w:p>
      <w:pPr>
        <w:pStyle w:val="ListBullet"/>
        <w:spacing w:after="0"/>
      </w:pPr>
      <w:r>
        <w:rPr>
          <w:sz w:val="18"/>
        </w:rPr>
        <w:t>Önerilen = max(hesap 72; tablo —) = 72 m³</w:t>
      </w:r>
    </w:p>
    <w:p>
      <w:pPr>
        <w:spacing w:after="120"/>
        <w:ind w:left="340"/>
      </w:pPr>
      <w:r>
        <w:rPr>
          <w:b/>
          <w:sz w:val="19"/>
        </w:rPr>
        <w:t xml:space="preserve">Sonuç: </w:t>
      </w:r>
      <w:r>
        <w:rPr>
          <w:b/>
          <w:sz w:val="19"/>
        </w:rPr>
        <w:t>72 m³</w:t>
      </w:r>
    </w:p>
    <w:p>
      <w:pPr>
        <w:keepNext/>
        <w:spacing w:after="20"/>
      </w:pPr>
      <w:r>
        <w:rPr>
          <w:b/>
        </w:rPr>
        <w:t>Yangın pompası</w:t>
      </w:r>
      <w:r>
        <w:rPr>
          <w:color w:val="595959"/>
          <w:sz w:val="17"/>
        </w:rPr>
        <w:t xml:space="preserve">   [Madde 93]</w:t>
      </w:r>
    </w:p>
    <w:p>
      <w:pPr>
        <w:pStyle w:val="ListBullet"/>
        <w:spacing w:after="0"/>
      </w:pPr>
      <w:r>
        <w:rPr>
          <w:sz w:val="18"/>
        </w:rPr>
        <w:t>Q_pompa = Q_toplam × 60 ÷ 1000 = 1.200 × 0,06 = 72 m³/h</w:t>
      </w:r>
    </w:p>
    <w:p>
      <w:pPr>
        <w:spacing w:after="120"/>
        <w:ind w:left="340"/>
      </w:pPr>
      <w:r>
        <w:rPr>
          <w:b/>
          <w:sz w:val="19"/>
        </w:rPr>
        <w:t xml:space="preserve">Sonuç: </w:t>
      </w:r>
      <w:r>
        <w:rPr>
          <w:b/>
          <w:sz w:val="19"/>
        </w:rPr>
        <w:t>Q ≥ 72 m³/h</w:t>
      </w:r>
    </w:p>
    <w:p>
      <w:pPr>
        <w:pStyle w:val="Heading2"/>
      </w:pPr>
      <w:r>
        <w:t>8. Yangın dolabı, hidrant ve söndürücüler</w:t>
      </w:r>
    </w:p>
    <w:p>
      <w:pPr>
        <w:keepNext/>
        <w:spacing w:after="20"/>
      </w:pPr>
      <w:r>
        <w:rPr>
          <w:b/>
        </w:rPr>
        <w:t>Yangın dolabı adedi (ön hesap)</w:t>
      </w:r>
      <w:r>
        <w:rPr>
          <w:color w:val="595959"/>
          <w:sz w:val="17"/>
        </w:rPr>
        <w:t xml:space="preserve">   [Madde 94(b)2]</w:t>
      </w:r>
    </w:p>
    <w:p>
      <w:pPr>
        <w:pStyle w:val="ListBullet"/>
        <w:spacing w:after="0"/>
      </w:pPr>
      <w:r>
        <w:rPr>
          <w:sz w:val="18"/>
        </w:rPr>
        <w:t>Dolaplar arası azami uzaklık = 30 m (yağmurlamasız: 30 m)</w:t>
      </w:r>
    </w:p>
    <w:p>
      <w:pPr>
        <w:pStyle w:val="ListBullet"/>
        <w:spacing w:after="0"/>
      </w:pPr>
      <w:r>
        <w:rPr>
          <w:sz w:val="18"/>
        </w:rPr>
        <w:t>Adet/kat = ⌈53 ÷ 30⌉ × ⌈42 ÷ 30⌉ = 2 × 2 = 4</w:t>
      </w:r>
    </w:p>
    <w:p>
      <w:pPr>
        <w:pStyle w:val="ListBullet"/>
        <w:spacing w:after="0"/>
      </w:pPr>
      <w:r>
        <w:rPr>
          <w:sz w:val="18"/>
        </w:rPr>
        <w:t>Toplam = 4 × 4 kat = 16</w:t>
      </w:r>
    </w:p>
    <w:p>
      <w:pPr>
        <w:spacing w:after="120"/>
        <w:ind w:left="340"/>
      </w:pPr>
      <w:r>
        <w:rPr>
          <w:b/>
          <w:sz w:val="19"/>
        </w:rPr>
        <w:t xml:space="preserve">Sonuç: </w:t>
      </w:r>
      <w:r>
        <w:rPr>
          <w:b/>
          <w:sz w:val="19"/>
        </w:rPr>
        <w:t>≈ 16 dolap</w:t>
      </w:r>
    </w:p>
    <w:p>
      <w:pPr>
        <w:keepNext/>
        <w:spacing w:after="20"/>
      </w:pPr>
      <w:r>
        <w:rPr>
          <w:b/>
        </w:rPr>
        <w:t>Hidrant adedi (ön hesap)</w:t>
      </w:r>
      <w:r>
        <w:rPr>
          <w:color w:val="595959"/>
          <w:sz w:val="17"/>
        </w:rPr>
        <w:t xml:space="preserve">   [Madde 95(3)]</w:t>
      </w:r>
    </w:p>
    <w:p>
      <w:pPr>
        <w:pStyle w:val="ListBullet"/>
        <w:spacing w:after="0"/>
      </w:pPr>
      <w:r>
        <w:rPr>
          <w:sz w:val="18"/>
        </w:rPr>
        <w:t>Bina çevresi = 2 × (53 + 42) = 190 m</w:t>
      </w:r>
    </w:p>
    <w:p>
      <w:pPr>
        <w:pStyle w:val="ListBullet"/>
        <w:spacing w:after="0"/>
      </w:pPr>
      <w:r>
        <w:rPr>
          <w:sz w:val="18"/>
        </w:rPr>
        <w:t>Hidrantlar arası azami uzaklık (orta) = 125 m</w:t>
      </w:r>
    </w:p>
    <w:p>
      <w:pPr>
        <w:pStyle w:val="ListBullet"/>
        <w:spacing w:after="0"/>
      </w:pPr>
      <w:r>
        <w:rPr>
          <w:sz w:val="18"/>
        </w:rPr>
        <w:t>Adet = ⌈190 ÷ 125⌉ = 2</w:t>
      </w:r>
    </w:p>
    <w:p>
      <w:pPr>
        <w:spacing w:after="120"/>
        <w:ind w:left="340"/>
      </w:pPr>
      <w:r>
        <w:rPr>
          <w:b/>
          <w:sz w:val="19"/>
        </w:rPr>
        <w:t xml:space="preserve">Sonuç: </w:t>
      </w:r>
      <w:r>
        <w:rPr>
          <w:b/>
          <w:sz w:val="19"/>
        </w:rPr>
        <w:t>≈ 2 hidrant</w:t>
      </w:r>
    </w:p>
    <w:p>
      <w:pPr>
        <w:keepNext/>
        <w:spacing w:after="20"/>
      </w:pPr>
      <w:r>
        <w:rPr>
          <w:b/>
        </w:rPr>
        <w:t>Dış hidrant zorunluluğu</w:t>
      </w:r>
      <w:r>
        <w:rPr>
          <w:color w:val="595959"/>
          <w:sz w:val="17"/>
        </w:rPr>
        <w:t xml:space="preserve">   [Madde 95(7)]</w:t>
      </w:r>
    </w:p>
    <w:p>
      <w:pPr>
        <w:pStyle w:val="ListBullet"/>
        <w:spacing w:after="0"/>
      </w:pPr>
      <w:r>
        <w:rPr>
          <w:sz w:val="18"/>
        </w:rPr>
        <w:t>Taban alanları toplamı 2.258 m² &gt; 5.000 m² ?</w:t>
      </w:r>
    </w:p>
    <w:p>
      <w:pPr>
        <w:spacing w:after="120"/>
        <w:ind w:left="340"/>
      </w:pPr>
      <w:r>
        <w:rPr>
          <w:b/>
          <w:sz w:val="19"/>
        </w:rPr>
        <w:t xml:space="preserve">Sonuç: </w:t>
      </w:r>
      <w:r>
        <w:rPr>
          <w:b/>
          <w:sz w:val="19"/>
        </w:rPr>
        <w:t>Zorunlu değil</w:t>
      </w:r>
    </w:p>
    <w:p>
      <w:pPr>
        <w:keepNext/>
        <w:spacing w:after="20"/>
      </w:pPr>
      <w:r>
        <w:rPr>
          <w:b/>
        </w:rPr>
        <w:t>Taşınabilir söndürücü adedi</w:t>
      </w:r>
      <w:r>
        <w:rPr>
          <w:color w:val="595959"/>
          <w:sz w:val="17"/>
        </w:rPr>
        <w:t xml:space="preserve">   [Madde 99(2),(4)]</w:t>
      </w:r>
    </w:p>
    <w:p>
      <w:pPr>
        <w:pStyle w:val="ListBullet"/>
        <w:spacing w:after="0"/>
      </w:pPr>
      <w:r>
        <w:rPr>
          <w:sz w:val="18"/>
        </w:rPr>
        <w:t>Alan kriteri: ⌈7.622 m² ÷ 250 m²⌉ = 31 adet</w:t>
      </w:r>
    </w:p>
    <w:p>
      <w:pPr>
        <w:pStyle w:val="ListBullet"/>
        <w:spacing w:after="0"/>
      </w:pPr>
      <w:r>
        <w:rPr>
          <w:sz w:val="18"/>
        </w:rPr>
        <w:t>Menzil kriteri (≤25 m): kare kenarı = 25 × √2 = 35,36 m; adet/kat = ⌈53 ÷ 35,36⌉ × ⌈42 ÷ 35,36⌉ = 4; × 4 kat = 16</w:t>
      </w:r>
    </w:p>
    <w:p>
      <w:pPr>
        <w:pStyle w:val="ListBullet"/>
        <w:spacing w:after="0"/>
      </w:pPr>
      <w:r>
        <w:rPr>
          <w:sz w:val="18"/>
        </w:rPr>
        <w:t>Gerekli = max(31; 16) = 31</w:t>
      </w:r>
    </w:p>
    <w:p>
      <w:pPr>
        <w:spacing w:after="120"/>
        <w:ind w:left="340"/>
      </w:pPr>
      <w:r>
        <w:rPr>
          <w:b/>
          <w:sz w:val="19"/>
        </w:rPr>
        <w:t xml:space="preserve">Sonuç: </w:t>
      </w:r>
      <w:r>
        <w:rPr>
          <w:b/>
          <w:sz w:val="19"/>
        </w:rPr>
        <w:t>≥ 31 adet</w:t>
      </w:r>
    </w:p>
    <w:p>
      <w:pPr>
        <w:pStyle w:val="Heading2"/>
      </w:pPr>
      <w:r>
        <w:t>9. Algılama, uyarı ve acil aydınlatma</w:t>
      </w:r>
    </w:p>
    <w:p>
      <w:pPr>
        <w:keepNext/>
        <w:spacing w:after="20"/>
      </w:pPr>
      <w:r>
        <w:rPr>
          <w:b/>
        </w:rPr>
        <w:t>Yangın uyarı butonu adedi (ön hesap)</w:t>
      </w:r>
      <w:r>
        <w:rPr>
          <w:color w:val="595959"/>
          <w:sz w:val="17"/>
        </w:rPr>
        <w:t xml:space="preserve">   [Madde 75(2)]</w:t>
      </w:r>
    </w:p>
    <w:p>
      <w:pPr>
        <w:pStyle w:val="ListBullet"/>
        <w:spacing w:after="0"/>
      </w:pPr>
      <w:r>
        <w:rPr>
          <w:sz w:val="18"/>
        </w:rPr>
        <w:t>Erişim yarıçapı 60 m → kare kenarı = 60 × √2 = 84,85 m</w:t>
      </w:r>
    </w:p>
    <w:p>
      <w:pPr>
        <w:pStyle w:val="ListBullet"/>
        <w:spacing w:after="0"/>
      </w:pPr>
      <w:r>
        <w:rPr>
          <w:sz w:val="18"/>
        </w:rPr>
        <w:t>Adet/kat = ⌈53 ÷ 84,85⌉ × ⌈42 ÷ 84,85⌉ = 1</w:t>
      </w:r>
    </w:p>
    <w:p>
      <w:pPr>
        <w:pStyle w:val="ListBullet"/>
        <w:spacing w:after="0"/>
      </w:pPr>
      <w:r>
        <w:rPr>
          <w:sz w:val="18"/>
        </w:rPr>
        <w:t>En az bir çıkış yanında bir buton → max(1; 2 çıkış) = 2</w:t>
      </w:r>
    </w:p>
    <w:p>
      <w:pPr>
        <w:pStyle w:val="ListBullet"/>
        <w:spacing w:after="0"/>
      </w:pPr>
      <w:r>
        <w:rPr>
          <w:sz w:val="18"/>
        </w:rPr>
        <w:t>Toplam = 2 × 4 kat = 8</w:t>
      </w:r>
    </w:p>
    <w:p>
      <w:pPr>
        <w:spacing w:after="120"/>
        <w:ind w:left="340"/>
      </w:pPr>
      <w:r>
        <w:rPr>
          <w:b/>
          <w:sz w:val="19"/>
        </w:rPr>
        <w:t xml:space="preserve">Sonuç: </w:t>
      </w:r>
      <w:r>
        <w:rPr>
          <w:b/>
          <w:sz w:val="19"/>
        </w:rPr>
        <w:t>≥ 8 buton</w:t>
      </w:r>
    </w:p>
    <w:p>
      <w:pPr>
        <w:keepNext/>
        <w:spacing w:after="20"/>
      </w:pPr>
      <w:r>
        <w:rPr>
          <w:b/>
        </w:rPr>
        <w:t>Acil aydınlatma süresi</w:t>
      </w:r>
      <w:r>
        <w:rPr>
          <w:color w:val="595959"/>
          <w:sz w:val="17"/>
        </w:rPr>
        <w:t xml:space="preserve">   [Madde 72(3)]</w:t>
      </w:r>
    </w:p>
    <w:p>
      <w:pPr>
        <w:pStyle w:val="ListBullet"/>
        <w:spacing w:after="0"/>
      </w:pPr>
      <w:r>
        <w:rPr>
          <w:sz w:val="18"/>
        </w:rPr>
        <w:t>Kullanıcı yükü 419,81 kişi &gt; 200 ?  → evet: 120 dk</w:t>
      </w:r>
    </w:p>
    <w:p>
      <w:pPr>
        <w:spacing w:after="120"/>
        <w:ind w:left="340"/>
      </w:pPr>
      <w:r>
        <w:rPr>
          <w:b/>
          <w:sz w:val="19"/>
        </w:rPr>
        <w:t xml:space="preserve">Sonuç: </w:t>
      </w:r>
      <w:r>
        <w:rPr>
          <w:b/>
          <w:sz w:val="19"/>
        </w:rPr>
        <w:t>120 dk</w:t>
      </w:r>
    </w:p>
    <w:p>
      <w:pPr>
        <w:keepNext/>
        <w:spacing w:after="20"/>
      </w:pPr>
      <w:r>
        <w:rPr>
          <w:b/>
        </w:rPr>
        <w:t>Yönlendirme işareti</w:t>
      </w:r>
      <w:r>
        <w:rPr>
          <w:color w:val="595959"/>
          <w:sz w:val="17"/>
        </w:rPr>
        <w:t xml:space="preserve">   [Madde 73(4)]</w:t>
      </w:r>
    </w:p>
    <w:p>
      <w:pPr>
        <w:pStyle w:val="ListBullet"/>
        <w:spacing w:after="0"/>
      </w:pPr>
      <w:r>
        <w:rPr>
          <w:sz w:val="18"/>
        </w:rPr>
        <w:t>Görülebilirlik uzaklığı = işaret yüksekliği × 200 = 20 cm × 200 = 40 m  (içeriden aydınlatılan)</w:t>
      </w:r>
    </w:p>
    <w:p>
      <w:pPr>
        <w:spacing w:after="120"/>
        <w:ind w:left="340"/>
      </w:pPr>
      <w:r>
        <w:rPr>
          <w:b/>
          <w:sz w:val="19"/>
        </w:rPr>
        <w:t xml:space="preserve">Sonuç: </w:t>
      </w:r>
      <w:r>
        <w:rPr>
          <w:b/>
          <w:sz w:val="19"/>
        </w:rPr>
        <w:t>40 m</w:t>
      </w:r>
    </w:p>
    <w:p>
      <w:pPr>
        <w:pStyle w:val="Heading2"/>
      </w:pPr>
      <w:r>
        <w:t>10. Duman kontrolü ve basınçlandırma</w:t>
      </w:r>
    </w:p>
    <w:p>
      <w:pPr>
        <w:keepNext/>
        <w:spacing w:after="20"/>
      </w:pPr>
      <w:r>
        <w:rPr>
          <w:b/>
        </w:rPr>
        <w:t>Merdiven basınçlandırması</w:t>
      </w:r>
      <w:r>
        <w:rPr>
          <w:color w:val="595959"/>
          <w:sz w:val="17"/>
        </w:rPr>
        <w:t xml:space="preserve">   [Madde 89]</w:t>
      </w:r>
    </w:p>
    <w:p>
      <w:pPr>
        <w:pStyle w:val="ListBullet"/>
        <w:spacing w:after="0"/>
      </w:pPr>
      <w:r>
        <w:rPr>
          <w:sz w:val="18"/>
        </w:rPr>
        <w:t>Merdiven kovası yüksekliği 13 m &gt; 30,50 m ?  → hayır</w:t>
      </w:r>
    </w:p>
    <w:p>
      <w:pPr>
        <w:pStyle w:val="ListBullet"/>
        <w:spacing w:after="0"/>
      </w:pPr>
      <w:r>
        <w:rPr>
          <w:sz w:val="18"/>
        </w:rPr>
        <w:t>Bodrum kat sayısı 0 &gt; 4 ?  → hayır</w:t>
      </w:r>
    </w:p>
    <w:p>
      <w:pPr>
        <w:spacing w:after="120"/>
        <w:ind w:left="340"/>
      </w:pPr>
      <w:r>
        <w:rPr>
          <w:b/>
          <w:sz w:val="19"/>
        </w:rPr>
        <w:t xml:space="preserve">Sonuç: </w:t>
      </w:r>
      <w:r>
        <w:rPr>
          <w:b/>
          <w:sz w:val="19"/>
        </w:rPr>
        <w:t>Zorunlu değil</w:t>
      </w:r>
    </w:p>
    <w:p>
      <w:pPr>
        <w:pStyle w:val="Heading2"/>
      </w:pPr>
      <w:r>
        <w:t>14. Acil durum ekipleri</w:t>
      </w:r>
    </w:p>
    <w:p>
      <w:pPr>
        <w:keepNext/>
        <w:spacing w:after="20"/>
      </w:pPr>
      <w:r>
        <w:rPr>
          <w:b/>
        </w:rPr>
        <w:t>Ekip kurulması</w:t>
      </w:r>
      <w:r>
        <w:rPr>
          <w:color w:val="595959"/>
          <w:sz w:val="17"/>
        </w:rPr>
        <w:t xml:space="preserve">   [Madde 126]</w:t>
      </w:r>
    </w:p>
    <w:p>
      <w:pPr>
        <w:pStyle w:val="ListBullet"/>
        <w:spacing w:after="0"/>
      </w:pPr>
      <w:r>
        <w:rPr>
          <w:sz w:val="18"/>
        </w:rPr>
        <w:t>Binadaki kişi sayısı 420 &gt; 50 ?  → evet</w:t>
      </w:r>
    </w:p>
    <w:p>
      <w:pPr>
        <w:pStyle w:val="ListBullet"/>
        <w:spacing w:after="0"/>
      </w:pPr>
      <w:r>
        <w:rPr>
          <w:sz w:val="18"/>
        </w:rPr>
        <w:t>Söndürme ≥3 + Kurtarma ≥3 + Koruma ≥2 + İlk yardım ≥2 = 10 kişi</w:t>
      </w:r>
    </w:p>
    <w:p>
      <w:pPr>
        <w:spacing w:after="120"/>
        <w:ind w:left="340"/>
      </w:pPr>
      <w:r>
        <w:rPr>
          <w:b/>
          <w:sz w:val="19"/>
        </w:rPr>
        <w:t xml:space="preserve">Sonuç: </w:t>
      </w:r>
      <w:r>
        <w:rPr>
          <w:b/>
          <w:sz w:val="19"/>
        </w:rPr>
        <w:t>En az 10 kişilik 4 ekip</w:t>
      </w:r>
    </w:p>
    <w:p>
      <w:pPr>
        <w:pStyle w:val="Heading2"/>
      </w:pPr>
      <w:r>
        <w:t>15. Yangın yükü ve bölüm alanları</w:t>
      </w:r>
    </w:p>
    <w:p>
      <w:pPr>
        <w:keepNext/>
        <w:spacing w:after="20"/>
      </w:pPr>
      <w:r>
        <w:rPr>
          <w:b/>
        </w:rPr>
        <w:t>Yangın yükü — Depo alt</w:t>
      </w:r>
      <w:r>
        <w:rPr>
          <w:color w:val="595959"/>
          <w:sz w:val="17"/>
        </w:rPr>
        <w:t xml:space="preserve">   [Madde 4(yy), 24, Ek-4]</w:t>
      </w:r>
    </w:p>
    <w:p>
      <w:pPr>
        <w:pStyle w:val="ListBullet"/>
        <w:spacing w:after="0"/>
      </w:pPr>
      <w:r>
        <w:rPr>
          <w:sz w:val="18"/>
        </w:rPr>
        <w:t>Plastik — PE / PP (kasa, mamül): 300 kg × 43 MJ/kg = 12.900 MJ</w:t>
      </w:r>
    </w:p>
    <w:p>
      <w:pPr>
        <w:pStyle w:val="ListBullet"/>
        <w:spacing w:after="0"/>
      </w:pPr>
      <w:r>
        <w:rPr>
          <w:sz w:val="18"/>
        </w:rPr>
        <w:t>Ahşap (palet, kereste, kontrplak): 250 kg × 17,5 MJ/kg = 4.375 MJ</w:t>
      </w:r>
    </w:p>
    <w:p>
      <w:pPr>
        <w:pStyle w:val="ListBullet"/>
        <w:spacing w:after="0"/>
      </w:pPr>
      <w:r>
        <w:rPr>
          <w:sz w:val="18"/>
        </w:rPr>
        <w:t>Plastik — PE / PP (kasa, mamül): 500 kg × 43 MJ/kg = 21.500 MJ</w:t>
      </w:r>
    </w:p>
    <w:p>
      <w:pPr>
        <w:pStyle w:val="ListBullet"/>
        <w:spacing w:after="0"/>
      </w:pPr>
      <w:r>
        <w:rPr>
          <w:sz w:val="18"/>
        </w:rPr>
        <w:t>Toplam enerji = 38.775 MJ</w:t>
      </w:r>
    </w:p>
    <w:p>
      <w:pPr>
        <w:pStyle w:val="ListBullet"/>
        <w:spacing w:after="0"/>
      </w:pPr>
      <w:r>
        <w:rPr>
          <w:sz w:val="18"/>
        </w:rPr>
        <w:t>Yangın yükü q = Σ(m × H) ÷ A = 38.775 MJ ÷ 974,18 m² = 39,8 MJ/m²</w:t>
      </w:r>
    </w:p>
    <w:p>
      <w:pPr>
        <w:pStyle w:val="ListBullet"/>
        <w:spacing w:after="0"/>
      </w:pPr>
      <w:r>
        <w:rPr>
          <w:sz w:val="18"/>
        </w:rPr>
        <w:t>Odun eşdeğeri = 39,8 ÷ 17,5 = 2,27 kg/m²</w:t>
      </w:r>
    </w:p>
    <w:p>
      <w:pPr>
        <w:pStyle w:val="ListBullet"/>
        <w:spacing w:after="0"/>
      </w:pPr>
      <w:r>
        <w:rPr>
          <w:sz w:val="18"/>
        </w:rPr>
        <w:t>Bölüm alanı 974,18 m² — Ek-4 (depo, Orta Tehlike-3) kompartıman sınırı: 1,000 m²</w:t>
      </w:r>
    </w:p>
    <w:p>
      <w:pPr>
        <w:spacing w:after="120"/>
        <w:ind w:left="340"/>
      </w:pPr>
      <w:r>
        <w:rPr>
          <w:b/>
          <w:sz w:val="19"/>
        </w:rPr>
        <w:t xml:space="preserve">Sonuç: </w:t>
      </w:r>
      <w:r>
        <w:rPr>
          <w:b/>
          <w:color w:val="006100"/>
          <w:sz w:val="19"/>
        </w:rPr>
        <w:t>39,8 MJ/m²  —  UYGUN</w:t>
      </w:r>
    </w:p>
    <w:p>
      <w:pPr>
        <w:keepNext/>
        <w:spacing w:after="20"/>
      </w:pPr>
      <w:r>
        <w:rPr>
          <w:b/>
        </w:rPr>
        <w:t>Yangın yükü — Boyahane</w:t>
      </w:r>
      <w:r>
        <w:rPr>
          <w:color w:val="595959"/>
          <w:sz w:val="17"/>
        </w:rPr>
        <w:t xml:space="preserve">   [Madde 4(yy), 24, Ek-4]</w:t>
      </w:r>
    </w:p>
    <w:p>
      <w:pPr>
        <w:pStyle w:val="ListBullet"/>
        <w:spacing w:after="0"/>
      </w:pPr>
      <w:r>
        <w:rPr>
          <w:sz w:val="18"/>
        </w:rPr>
        <w:t>Plastik — PE / PP (kasa, mamül): 100 kg × 43 MJ/kg = 4.300 MJ</w:t>
      </w:r>
    </w:p>
    <w:p>
      <w:pPr>
        <w:pStyle w:val="ListBullet"/>
        <w:spacing w:after="0"/>
      </w:pPr>
      <w:r>
        <w:rPr>
          <w:sz w:val="18"/>
        </w:rPr>
        <w:t>Solvent bazlı sıvı boya / vernik (varsayım): 100 kg × 25 MJ/kg = 2.500 MJ</w:t>
      </w:r>
    </w:p>
    <w:p>
      <w:pPr>
        <w:pStyle w:val="ListBullet"/>
        <w:spacing w:after="0"/>
      </w:pPr>
      <w:r>
        <w:rPr>
          <w:sz w:val="18"/>
        </w:rPr>
        <w:t>Toplam enerji = 6.800 MJ</w:t>
      </w:r>
    </w:p>
    <w:p>
      <w:pPr>
        <w:pStyle w:val="ListBullet"/>
        <w:spacing w:after="0"/>
      </w:pPr>
      <w:r>
        <w:rPr>
          <w:sz w:val="18"/>
        </w:rPr>
        <w:t>Yangın yükü q = Σ(m × H) ÷ A = 6.800 MJ ÷ 160 m² = 42,5 MJ/m²</w:t>
      </w:r>
    </w:p>
    <w:p>
      <w:pPr>
        <w:pStyle w:val="ListBullet"/>
        <w:spacing w:after="0"/>
      </w:pPr>
      <w:r>
        <w:rPr>
          <w:sz w:val="18"/>
        </w:rPr>
        <w:t>Odun eşdeğeri = 42,5 ÷ 17,5 = 2,43 kg/m²</w:t>
      </w:r>
    </w:p>
    <w:p>
      <w:pPr>
        <w:pStyle w:val="ListBullet"/>
        <w:spacing w:after="0"/>
      </w:pPr>
      <w:r>
        <w:rPr>
          <w:sz w:val="18"/>
        </w:rPr>
        <w:t>Bölüm alanı 160 m² — Ek-4 (endüstriyel yapı, Orta Tehlike-3) kompartıman sınırı: 6,000 m²</w:t>
      </w:r>
    </w:p>
    <w:p>
      <w:pPr>
        <w:spacing w:after="120"/>
        <w:ind w:left="340"/>
      </w:pPr>
      <w:r>
        <w:rPr>
          <w:b/>
          <w:sz w:val="19"/>
        </w:rPr>
        <w:t xml:space="preserve">Sonuç: </w:t>
      </w:r>
      <w:r>
        <w:rPr>
          <w:b/>
          <w:color w:val="006100"/>
          <w:sz w:val="19"/>
        </w:rPr>
        <w:t>42,5 MJ/m²  —  UYGUN</w:t>
      </w:r>
    </w:p>
    <w:p>
      <w:pPr>
        <w:keepNext/>
        <w:spacing w:after="20"/>
      </w:pPr>
      <w:r>
        <w:rPr>
          <w:b/>
        </w:rPr>
        <w:t>Yangın yükü — Serigrafi</w:t>
      </w:r>
      <w:r>
        <w:rPr>
          <w:color w:val="595959"/>
          <w:sz w:val="17"/>
        </w:rPr>
        <w:t xml:space="preserve">   [Madde 4(yy), 24, Ek-4]</w:t>
      </w:r>
    </w:p>
    <w:p>
      <w:pPr>
        <w:pStyle w:val="ListBullet"/>
        <w:spacing w:after="0"/>
      </w:pPr>
      <w:r>
        <w:rPr>
          <w:sz w:val="18"/>
        </w:rPr>
        <w:t>Plastik — PE / PP (kasa, mamül): 20 kg × 43 MJ/kg = 860 MJ</w:t>
      </w:r>
    </w:p>
    <w:p>
      <w:pPr>
        <w:pStyle w:val="ListBullet"/>
        <w:spacing w:after="0"/>
      </w:pPr>
      <w:r>
        <w:rPr>
          <w:sz w:val="18"/>
        </w:rPr>
        <w:t>Plastik — PE / PP (kasa, mamül): 50 kg × 43 MJ/kg = 2.150 MJ</w:t>
      </w:r>
    </w:p>
    <w:p>
      <w:pPr>
        <w:pStyle w:val="ListBullet"/>
        <w:spacing w:after="0"/>
      </w:pPr>
      <w:r>
        <w:rPr>
          <w:sz w:val="18"/>
        </w:rPr>
        <w:t>Toplam enerji = 3.010 MJ</w:t>
      </w:r>
    </w:p>
    <w:p>
      <w:pPr>
        <w:pStyle w:val="ListBullet"/>
        <w:spacing w:after="0"/>
      </w:pPr>
      <w:r>
        <w:rPr>
          <w:sz w:val="18"/>
        </w:rPr>
        <w:t>Yangın yükü q = Σ(m × H) ÷ A = 3.010 MJ ÷ 162 m² = 18,58 MJ/m²</w:t>
      </w:r>
    </w:p>
    <w:p>
      <w:pPr>
        <w:pStyle w:val="ListBullet"/>
        <w:spacing w:after="0"/>
      </w:pPr>
      <w:r>
        <w:rPr>
          <w:sz w:val="18"/>
        </w:rPr>
        <w:t>Odun eşdeğeri = 18,58 ÷ 17,5 = 1,06 kg/m²</w:t>
      </w:r>
    </w:p>
    <w:p>
      <w:pPr>
        <w:pStyle w:val="ListBullet"/>
        <w:spacing w:after="0"/>
      </w:pPr>
      <w:r>
        <w:rPr>
          <w:sz w:val="18"/>
        </w:rPr>
        <w:t>Bölüm alanı 162 m² — Ek-4 (endüstriyel yapı, Orta Tehlike-3) kompartıman sınırı: 6,000 m²</w:t>
      </w:r>
    </w:p>
    <w:p>
      <w:pPr>
        <w:spacing w:after="120"/>
        <w:ind w:left="340"/>
      </w:pPr>
      <w:r>
        <w:rPr>
          <w:b/>
          <w:sz w:val="19"/>
        </w:rPr>
        <w:t xml:space="preserve">Sonuç: </w:t>
      </w:r>
      <w:r>
        <w:rPr>
          <w:b/>
          <w:color w:val="006100"/>
          <w:sz w:val="19"/>
        </w:rPr>
        <w:t>18,58 MJ/m²  —  UYGUN</w:t>
      </w:r>
    </w:p>
    <w:p>
      <w:pPr>
        <w:keepNext/>
        <w:spacing w:after="20"/>
      </w:pPr>
      <w:r>
        <w:rPr>
          <w:b/>
        </w:rPr>
        <w:t>Yangın yükü — Montaj</w:t>
      </w:r>
      <w:r>
        <w:rPr>
          <w:color w:val="595959"/>
          <w:sz w:val="17"/>
        </w:rPr>
        <w:t xml:space="preserve">   [Madde 4(yy), 24, Ek-4]</w:t>
      </w:r>
    </w:p>
    <w:p>
      <w:pPr>
        <w:pStyle w:val="ListBullet"/>
        <w:spacing w:after="0"/>
      </w:pPr>
      <w:r>
        <w:rPr>
          <w:sz w:val="18"/>
        </w:rPr>
        <w:t>Plastik — PE / PP (kasa, mamül): 200 kg × 43 MJ/kg = 8.600 MJ</w:t>
      </w:r>
    </w:p>
    <w:p>
      <w:pPr>
        <w:pStyle w:val="ListBullet"/>
        <w:spacing w:after="0"/>
      </w:pPr>
      <w:r>
        <w:rPr>
          <w:sz w:val="18"/>
        </w:rPr>
        <w:t>Karton / kâğıt (koli, ambalaj): 300 kg × 17 MJ/kg = 5.100 MJ</w:t>
      </w:r>
    </w:p>
    <w:p>
      <w:pPr>
        <w:pStyle w:val="ListBullet"/>
        <w:spacing w:after="0"/>
      </w:pPr>
      <w:r>
        <w:rPr>
          <w:sz w:val="18"/>
        </w:rPr>
        <w:t>Toplam enerji = 13.700 MJ</w:t>
      </w:r>
    </w:p>
    <w:p>
      <w:pPr>
        <w:pStyle w:val="ListBullet"/>
        <w:spacing w:after="0"/>
      </w:pPr>
      <w:r>
        <w:rPr>
          <w:sz w:val="18"/>
        </w:rPr>
        <w:t>Yangın yükü q = Σ(m × H) ÷ A = 13.700 MJ ÷ 218,26 m² = 62,77 MJ/m²</w:t>
      </w:r>
    </w:p>
    <w:p>
      <w:pPr>
        <w:pStyle w:val="ListBullet"/>
        <w:spacing w:after="0"/>
      </w:pPr>
      <w:r>
        <w:rPr>
          <w:sz w:val="18"/>
        </w:rPr>
        <w:t>Odun eşdeğeri = 62,77 ÷ 17,5 = 3,59 kg/m²</w:t>
      </w:r>
    </w:p>
    <w:p>
      <w:pPr>
        <w:pStyle w:val="ListBullet"/>
        <w:spacing w:after="0"/>
      </w:pPr>
      <w:r>
        <w:rPr>
          <w:sz w:val="18"/>
        </w:rPr>
        <w:t>Bölüm alanı 218,26 m² — Ek-4 (endüstriyel yapı, Orta Tehlike-3) kompartıman sınırı: 6,000 m²</w:t>
      </w:r>
    </w:p>
    <w:p>
      <w:pPr>
        <w:spacing w:after="120"/>
        <w:ind w:left="340"/>
      </w:pPr>
      <w:r>
        <w:rPr>
          <w:b/>
          <w:sz w:val="19"/>
        </w:rPr>
        <w:t xml:space="preserve">Sonuç: </w:t>
      </w:r>
      <w:r>
        <w:rPr>
          <w:b/>
          <w:color w:val="006100"/>
          <w:sz w:val="19"/>
        </w:rPr>
        <w:t>62,77 MJ/m²  —  UYGUN</w:t>
      </w:r>
    </w:p>
    <w:p>
      <w:pPr>
        <w:keepNext/>
        <w:spacing w:after="20"/>
      </w:pPr>
      <w:r>
        <w:rPr>
          <w:b/>
        </w:rPr>
        <w:t>Yangın yükü — Depo üst</w:t>
      </w:r>
      <w:r>
        <w:rPr>
          <w:color w:val="595959"/>
          <w:sz w:val="17"/>
        </w:rPr>
        <w:t xml:space="preserve">   [Madde 4(yy), 24, Ek-4]</w:t>
      </w:r>
    </w:p>
    <w:p>
      <w:pPr>
        <w:pStyle w:val="ListBullet"/>
        <w:spacing w:after="0"/>
      </w:pPr>
      <w:r>
        <w:rPr>
          <w:sz w:val="18"/>
        </w:rPr>
        <w:t>Plastik — PE / PP (kasa, mamül): 1.000 kg × 43 MJ/kg = 43.000 MJ</w:t>
      </w:r>
    </w:p>
    <w:p>
      <w:pPr>
        <w:pStyle w:val="ListBullet"/>
        <w:spacing w:after="0"/>
      </w:pPr>
      <w:r>
        <w:rPr>
          <w:sz w:val="18"/>
        </w:rPr>
        <w:t>Plastik — PE / PP (kasa, mamül): 150 kg × 43 MJ/kg = 6.450 MJ</w:t>
      </w:r>
    </w:p>
    <w:p>
      <w:pPr>
        <w:pStyle w:val="ListBullet"/>
        <w:spacing w:after="0"/>
      </w:pPr>
      <w:r>
        <w:rPr>
          <w:sz w:val="18"/>
        </w:rPr>
        <w:t>Plastik — PE / PP (kasa, mamül): 100 kg × 43 MJ/kg = 4.300 MJ</w:t>
      </w:r>
    </w:p>
    <w:p>
      <w:pPr>
        <w:pStyle w:val="ListBullet"/>
        <w:spacing w:after="0"/>
      </w:pPr>
      <w:r>
        <w:rPr>
          <w:sz w:val="18"/>
        </w:rPr>
        <w:t>Toplam enerji = 53.750 MJ</w:t>
      </w:r>
    </w:p>
    <w:p>
      <w:pPr>
        <w:pStyle w:val="ListBullet"/>
        <w:spacing w:after="0"/>
      </w:pPr>
      <w:r>
        <w:rPr>
          <w:sz w:val="18"/>
        </w:rPr>
        <w:t>Yangın yükü q = Σ(m × H) ÷ A = 53.750 MJ ÷ 1.403,38 m² = 38,3 MJ/m²</w:t>
      </w:r>
    </w:p>
    <w:p>
      <w:pPr>
        <w:pStyle w:val="ListBullet"/>
        <w:spacing w:after="0"/>
      </w:pPr>
      <w:r>
        <w:rPr>
          <w:sz w:val="18"/>
        </w:rPr>
        <w:t>Odun eşdeğeri = 38,3 ÷ 17,5 = 2,19 kg/m²</w:t>
      </w:r>
    </w:p>
    <w:p>
      <w:pPr>
        <w:pStyle w:val="ListBullet"/>
        <w:spacing w:after="0"/>
      </w:pPr>
      <w:r>
        <w:rPr>
          <w:sz w:val="18"/>
        </w:rPr>
        <w:t>Bölüm alanı 1.403,38 m² — Ek-4 (depo, Orta Tehlike-3) kompartıman sınırı: 1,000 m²</w:t>
      </w:r>
    </w:p>
    <w:p>
      <w:pPr>
        <w:spacing w:after="120"/>
        <w:ind w:left="340"/>
      </w:pPr>
      <w:r>
        <w:rPr>
          <w:b/>
          <w:sz w:val="19"/>
        </w:rPr>
        <w:t xml:space="preserve">Sonuç: </w:t>
      </w:r>
      <w:r>
        <w:rPr>
          <w:b/>
          <w:color w:val="C00000"/>
          <w:sz w:val="19"/>
        </w:rPr>
        <w:t>38,3 MJ/m²  —  UYGUN DEĞİL</w:t>
      </w:r>
    </w:p>
    <w:p>
      <w:pPr>
        <w:keepNext/>
        <w:spacing w:after="20"/>
      </w:pPr>
      <w:r>
        <w:rPr>
          <w:b/>
        </w:rPr>
        <w:t>Yangın yükü — Enjeksiyon</w:t>
      </w:r>
      <w:r>
        <w:rPr>
          <w:color w:val="595959"/>
          <w:sz w:val="17"/>
        </w:rPr>
        <w:t xml:space="preserve">   [Madde 4(yy), 24, Ek-4]</w:t>
      </w:r>
    </w:p>
    <w:p>
      <w:pPr>
        <w:pStyle w:val="ListBullet"/>
        <w:spacing w:after="0"/>
      </w:pPr>
      <w:r>
        <w:rPr>
          <w:sz w:val="18"/>
        </w:rPr>
        <w:t>Plastik — PE / PP (kasa, mamül): 50 kg × 43 MJ/kg = 2.150 MJ</w:t>
      </w:r>
    </w:p>
    <w:p>
      <w:pPr>
        <w:pStyle w:val="ListBullet"/>
        <w:spacing w:after="0"/>
      </w:pPr>
      <w:r>
        <w:rPr>
          <w:sz w:val="18"/>
        </w:rPr>
        <w:t>Toplam enerji = 2.150 MJ</w:t>
      </w:r>
    </w:p>
    <w:p>
      <w:pPr>
        <w:pStyle w:val="ListBullet"/>
        <w:spacing w:after="0"/>
      </w:pPr>
      <w:r>
        <w:rPr>
          <w:sz w:val="18"/>
        </w:rPr>
        <w:t>Yangın yükü q = Σ(m × H) ÷ A = 2.150 MJ ÷ 822,67 m² = 2,61 MJ/m²</w:t>
      </w:r>
    </w:p>
    <w:p>
      <w:pPr>
        <w:pStyle w:val="ListBullet"/>
        <w:spacing w:after="0"/>
      </w:pPr>
      <w:r>
        <w:rPr>
          <w:sz w:val="18"/>
        </w:rPr>
        <w:t>Odun eşdeğeri = 2,61 ÷ 17,5 = 0,15 kg/m²</w:t>
      </w:r>
    </w:p>
    <w:p>
      <w:pPr>
        <w:pStyle w:val="ListBullet"/>
        <w:spacing w:after="0"/>
      </w:pPr>
      <w:r>
        <w:rPr>
          <w:sz w:val="18"/>
        </w:rPr>
        <w:t>Bölüm alanı 822,67 m² — Ek-4 (endüstriyel yapı, Orta Tehlike-3) kompartıman sınırı: 6,000 m²</w:t>
      </w:r>
    </w:p>
    <w:p>
      <w:pPr>
        <w:spacing w:after="120"/>
        <w:ind w:left="340"/>
      </w:pPr>
      <w:r>
        <w:rPr>
          <w:b/>
          <w:sz w:val="19"/>
        </w:rPr>
        <w:t xml:space="preserve">Sonuç: </w:t>
      </w:r>
      <w:r>
        <w:rPr>
          <w:b/>
          <w:color w:val="006100"/>
          <w:sz w:val="19"/>
        </w:rPr>
        <w:t>2,61 MJ/m²  —  UYGUN</w:t>
      </w:r>
    </w:p>
    <w:p>
      <w:pPr>
        <w:pStyle w:val="Heading1"/>
      </w:pPr>
      <w:r>
        <w:t>6. Dayanak ve uyarılar</w:t>
      </w:r>
    </w:p>
    <w:p>
      <w:r>
        <w:t>Dayanak: Binaların Yangından Korunması Hakkında Yönetmelik (RG 19.12.2007/26735; 20.11.2021 tarihli 4825 sayılı CK ile değişik).</w:t>
      </w:r>
    </w:p>
    <w:p>
      <w:r>
        <w:t>Açıklayıcı kaynak: Binaların Yangından Korunması Hakkında Yönetmelik Kılavuzu (ÇŞİDB, Aralık 2024).</w:t>
      </w:r>
    </w:p>
    <w:p>
      <w:r>
        <w:t>Danıştay 10. Daire kararı (E.2019/261, K.2021/5537; İDDK 22/2/2023, E.2022/2463, K.2023/317) ile Ek-7 tablosunun endüstriyel, ticaret, kurum ve toplanma amaçlı yapılara ilişkin kısımları iptal edilmiştir; rapor bu hali esas almıştır.</w:t>
      </w:r>
    </w:p>
    <w:p>
      <w:r>
        <w:rPr>
          <w:b/>
          <w:color w:val="C00000"/>
        </w:rPr>
        <w:t xml:space="preserve">Uyarı: </w:t>
      </w:r>
      <w:r>
        <w:t>Bu rapor, yönetmelik maddeleri ve eklerindeki sayısal kriterlere göre yapılan ön hesap ve kontrolleri içerir. Projenin onayı, itfaiye teşkilatının görüşü, ilgili Türk Standartları (TS EN 12845, TS EN 54, TS EN 671, TS EN 81-72 vb.) ve yetkili meslek mensuplarının sorumluluğunda yürütülen detay tasarımın yerine geçmez. Kılavuzda belirtildiği üzere mevzuatla çelişme halinde yürürlükteki mevzuat geçerlidir.</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