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200" w:before="0"/>
        <w:jc w:val="center"/>
      </w:pPr>
      <w:r>
        <w:rPr>
          <w:rFonts w:ascii="Arial" w:cs="Arial" w:eastAsia="Arial" w:hAnsi="Arial"/>
          <w:b/>
          <w:bCs/>
          <w:color w:val="1F4E79"/>
          <w:sz w:val="72"/>
          <w:szCs w:val="72"/>
        </w:rPr>
        <w:t xml:space="preserve">HEALTH AI</w:t>
      </w:r>
    </w:p>
    <w:p>
      <w:pPr>
        <w:spacing w:after="100" w:before="0"/>
        <w:jc w:val="center"/>
      </w:pPr>
      <w:r>
        <w:rPr>
          <w:rFonts w:ascii="Arial" w:cs="Arial" w:eastAsia="Arial" w:hAnsi="Arial"/>
          <w:color w:val="2E75B6"/>
          <w:sz w:val="36"/>
          <w:szCs w:val="36"/>
        </w:rPr>
        <w:t xml:space="preserve">Co-Creation &amp; Innovation Platform</w:t>
      </w:r>
    </w:p>
    <w:p>
      <w:pPr>
        <w:pBdr>
          <w:bottom w:val="single" w:color="1F4E79" w:sz="12" w:space="1"/>
        </w:pBdr>
        <w:spacing w:after="0" w:before="0"/>
      </w:pPr>
      <w:r>
        <w:t xml:space="preserve"/>
      </w:r>
    </w:p>
    <w:p>
      <w:pPr>
        <w:spacing w:after="100" w:before="0"/>
      </w:pPr>
      <w:r>
        <w:t xml:space="preserve"/>
      </w:r>
    </w:p>
    <w:p>
      <w:pPr>
        <w:spacing w:after="200" w:before="0"/>
        <w:jc w:val="center"/>
      </w:pPr>
      <w:r>
        <w:rPr>
          <w:rFonts w:ascii="Arial" w:cs="Arial" w:eastAsia="Arial" w:hAnsi="Arial"/>
          <w:b/>
          <w:bCs/>
          <w:color w:val="333333"/>
          <w:sz w:val="32"/>
          <w:szCs w:val="32"/>
        </w:rPr>
        <w:t xml:space="preserve">Software Requirements Specification (SRS)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 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 AI Co-Creation &amp; Innovation Platform</w:t>
            </w:r>
          </w:p>
        </w:tc>
      </w:tr>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SENG 384 – Software Project III</w:t>
            </w:r>
          </w:p>
        </w:tc>
      </w:tr>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Requirements Specification (SRS)</w:t>
            </w:r>
          </w:p>
        </w:tc>
      </w:tr>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09/04/2026</w:t>
            </w:r>
          </w:p>
        </w:tc>
      </w:tr>
    </w:tbl>
    <w:p>
      <w:pPr>
        <w:spacing w:after="200" w:before="0"/>
      </w:pPr>
      <w:r>
        <w:t xml:space="preserve"/>
      </w:r>
    </w:p>
    <w:p>
      <w:pPr>
        <w:pBdr>
          <w:bottom w:val="single" w:color="1F4E79" w:sz="12" w:space="1"/>
        </w:pBdr>
        <w:spacing w:after="0" w:before="0"/>
      </w:pPr>
      <w:r>
        <w:t xml:space="preserve"/>
      </w:r>
    </w:p>
    <w:p>
      <w:pPr>
        <w:spacing w:after="300" w:before="0"/>
      </w:pPr>
      <w:r>
        <w:t xml:space="preserve"/>
      </w:r>
    </w:p>
    <w:p>
      <w:pPr>
        <w:jc w:val="center"/>
      </w:pPr>
      <w:r>
        <w:rPr>
          <w:rFonts w:ascii="Arial" w:cs="Arial" w:eastAsia="Arial" w:hAnsi="Arial"/>
          <w:b/>
          <w:bCs/>
          <w:color w:val="1F4E79"/>
          <w:sz w:val="24"/>
          <w:szCs w:val="24"/>
        </w:rPr>
        <w:t xml:space="preserve">Revision History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Description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09/04/2026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Initial complete SRS document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 Team</w:t>
            </w:r>
          </w:p>
        </w:tc>
      </w:tr>
    </w:tbl>
    <w:p>
      <w:r>
        <w:br w:type="page"/>
      </w:r>
    </w:p>
    <w:p>
      <w:pPr>
        <w:pStyle w:val="Heading1"/>
        <w:spacing w:after="200" w:before="40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w:t>
      </w:r>
    </w:p>
    <w:p>
      <w:pPr>
        <w:spacing w:after="80" w:before="80"/>
      </w:pPr>
      <w:r>
        <w:rPr>
          <w:rFonts w:ascii="Arial" w:cs="Arial" w:eastAsia="Arial" w:hAnsi="Arial"/>
          <w:color w:val="1A1A2E"/>
          <w:sz w:val="22"/>
          <w:szCs w:val="22"/>
        </w:rPr>
        <w:t xml:space="preserve">This document constitutes the Software Requirements Specification (SRS) for the HEALTH AI Co-Creation &amp; Innovation Platform, developed as part of the SENG 384 Software Project III course. It defines all functional requirements, non-functional requirements, use cases, data model, and interface specifications that will guide the design and implementation of the system.</w:t>
      </w:r>
    </w:p>
    <w:p>
      <w:pPr>
        <w:spacing w:after="80" w:before="80"/>
      </w:pPr>
      <w:r>
        <w:rPr>
          <w:rFonts w:ascii="Arial" w:cs="Arial" w:eastAsia="Arial" w:hAnsi="Arial"/>
          <w:color w:val="1A1A2E"/>
          <w:sz w:val="22"/>
          <w:szCs w:val="22"/>
        </w:rPr>
        <w:t xml:space="preserve">The intended system is a secure, GDPR-compliant web application that enables structured partner discovery between healthcare professionals and engineers. This SRS serves as the contractual baseline between the development team and all stakeholders.</w:t>
      </w:r>
    </w:p>
    <w:p>
      <w:pPr>
        <w:pStyle w:val="Heading2"/>
        <w:spacing w:after="140" w:before="280"/>
      </w:pPr>
      <w:r>
        <w:rPr>
          <w:rFonts w:ascii="Arial" w:cs="Arial" w:eastAsia="Arial" w:hAnsi="Arial"/>
          <w:b/>
          <w:bCs/>
          <w:color w:val="2E75B6"/>
          <w:sz w:val="26"/>
          <w:szCs w:val="26"/>
        </w:rPr>
        <w:t xml:space="preserve">1.2 Scope</w:t>
      </w:r>
    </w:p>
    <w:p>
      <w:pPr>
        <w:spacing w:after="80" w:before="80"/>
      </w:pPr>
      <w:r>
        <w:rPr>
          <w:rFonts w:ascii="Arial" w:cs="Arial" w:eastAsia="Arial" w:hAnsi="Arial"/>
          <w:color w:val="1A1A2E"/>
          <w:sz w:val="22"/>
          <w:szCs w:val="22"/>
        </w:rPr>
        <w:t xml:space="preserve">The HEALTH AI platform enables structured co-creation between healthcare professionals and engineers by providing:</w:t>
      </w:r>
    </w:p>
    <w:p>
      <w:pPr>
        <w:pStyle w:val="ListParagraph"/>
        <w:numPr>
          <w:ilvl w:val="0"/>
          <w:numId w:val="2"/>
        </w:numPr>
        <w:spacing w:after="40" w:before="40"/>
      </w:pPr>
      <w:r>
        <w:rPr>
          <w:rFonts w:ascii="Arial" w:cs="Arial" w:eastAsia="Arial" w:hAnsi="Arial"/>
          <w:color w:val="1A1A2E"/>
          <w:sz w:val="22"/>
          <w:szCs w:val="22"/>
        </w:rPr>
        <w:t xml:space="preserve">Announcement-based partner discovery through structured posts</w:t>
      </w:r>
    </w:p>
    <w:p>
      <w:pPr>
        <w:pStyle w:val="ListParagraph"/>
        <w:numPr>
          <w:ilvl w:val="0"/>
          <w:numId w:val="2"/>
        </w:numPr>
        <w:spacing w:after="40" w:before="40"/>
      </w:pPr>
      <w:r>
        <w:rPr>
          <w:rFonts w:ascii="Arial" w:cs="Arial" w:eastAsia="Arial" w:hAnsi="Arial"/>
          <w:color w:val="1A1A2E"/>
          <w:sz w:val="22"/>
          <w:szCs w:val="22"/>
        </w:rPr>
        <w:t xml:space="preserve">Secure first-contact initiation with NDA acceptance</w:t>
      </w:r>
    </w:p>
    <w:p>
      <w:pPr>
        <w:pStyle w:val="ListParagraph"/>
        <w:numPr>
          <w:ilvl w:val="0"/>
          <w:numId w:val="2"/>
        </w:numPr>
        <w:spacing w:after="40" w:before="40"/>
      </w:pPr>
      <w:r>
        <w:rPr>
          <w:rFonts w:ascii="Arial" w:cs="Arial" w:eastAsia="Arial" w:hAnsi="Arial"/>
          <w:color w:val="1A1A2E"/>
          <w:sz w:val="22"/>
          <w:szCs w:val="22"/>
        </w:rPr>
        <w:t xml:space="preserve">Controlled disclosure of collaboration ideas</w:t>
      </w:r>
    </w:p>
    <w:p>
      <w:pPr>
        <w:pStyle w:val="ListParagraph"/>
        <w:numPr>
          <w:ilvl w:val="0"/>
          <w:numId w:val="2"/>
        </w:numPr>
        <w:spacing w:after="40" w:before="40"/>
      </w:pPr>
      <w:r>
        <w:rPr>
          <w:rFonts w:ascii="Arial" w:cs="Arial" w:eastAsia="Arial" w:hAnsi="Arial"/>
          <w:color w:val="1A1A2E"/>
          <w:sz w:val="22"/>
          <w:szCs w:val="22"/>
        </w:rPr>
        <w:t xml:space="preserve">Transparent meeting scheduling workflow</w:t>
      </w:r>
    </w:p>
    <w:p>
      <w:pPr>
        <w:pStyle w:val="ListParagraph"/>
        <w:numPr>
          <w:ilvl w:val="0"/>
          <w:numId w:val="2"/>
        </w:numPr>
        <w:spacing w:after="40" w:before="40"/>
      </w:pPr>
      <w:r>
        <w:rPr>
          <w:rFonts w:ascii="Arial" w:cs="Arial" w:eastAsia="Arial" w:hAnsi="Arial"/>
          <w:color w:val="1A1A2E"/>
          <w:sz w:val="22"/>
          <w:szCs w:val="22"/>
        </w:rPr>
        <w:t xml:space="preserve">Clear closure of partner requests upon successful matching</w:t>
      </w:r>
    </w:p>
    <w:p>
      <w:pPr>
        <w:spacing w:after="0" w:before="0"/>
      </w:pPr>
      <w:r>
        <w:t xml:space="preserve"/>
      </w:r>
    </w:p>
    <w:p>
      <w:pPr>
        <w:spacing w:after="80" w:before="80"/>
      </w:pPr>
      <w:r>
        <w:rPr>
          <w:rFonts w:ascii="Arial" w:cs="Arial" w:eastAsia="Arial" w:hAnsi="Arial"/>
          <w:color w:val="1A1A2E"/>
          <w:sz w:val="22"/>
          <w:szCs w:val="22"/>
        </w:rPr>
        <w:t xml:space="preserve">The system does NOT provide: financial transactions, contract management, medical advice, file sharing, document repositories, patient data storage, or IP storage of any kind.</w:t>
      </w:r>
    </w:p>
    <w:p>
      <w:pPr>
        <w:pStyle w:val="Heading2"/>
        <w:spacing w:after="140" w:before="280"/>
      </w:pPr>
      <w:r>
        <w:rPr>
          <w:rFonts w:ascii="Arial" w:cs="Arial" w:eastAsia="Arial" w:hAnsi="Arial"/>
          <w:b/>
          <w:bCs/>
          <w:color w:val="2E75B6"/>
          <w:sz w:val="26"/>
          <w:szCs w:val="26"/>
        </w:rPr>
        <w:t xml:space="preserve">1.3 Definitions and Abbreviations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 / Abbreviation</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SRS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Requirements Specification – this document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GDPR</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General Data Protection Regulation – EU privacy law governing personal data handling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NDA</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Non-Disclosure Agreement – accepted by users before accessing meeting details on confidential posts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RBAC</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Role-Based Access Control – permissions enforced per user role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WCAG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Content Accessibility Guidelines – accessibility standard (version 2.1 required)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.edu</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Institutional email domain required for registration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collaboration announcement created by a user describing their project and the expertise they seek</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Meeting Request</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formal request to schedule a meeting, sent by an interested user to a post owner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Partner Found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post lifecycle status indicating a collaboration has been formed and the post is closed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Admin</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privileged user role with access to the administrative dashboard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Functional Requirement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Non-Functional Requirement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UC</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Case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RTM</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Requirements Traceability Matrix</w:t>
            </w:r>
          </w:p>
        </w:tc>
      </w:tr>
    </w:tbl>
    <w:p>
      <w:pPr>
        <w:pStyle w:val="Heading2"/>
        <w:spacing w:after="140" w:before="280"/>
      </w:pPr>
      <w:r>
        <w:rPr>
          <w:rFonts w:ascii="Arial" w:cs="Arial" w:eastAsia="Arial" w:hAnsi="Arial"/>
          <w:b/>
          <w:bCs/>
          <w:color w:val="2E75B6"/>
          <w:sz w:val="26"/>
          <w:szCs w:val="26"/>
        </w:rPr>
        <w:t xml:space="preserve">1.4 Intended Audience</w:t>
      </w:r>
    </w:p>
    <w:p>
      <w:pPr>
        <w:spacing w:after="80" w:before="80"/>
      </w:pPr>
      <w:r>
        <w:rPr>
          <w:rFonts w:ascii="Arial" w:cs="Arial" w:eastAsia="Arial" w:hAnsi="Arial"/>
          <w:color w:val="1A1A2E"/>
          <w:sz w:val="22"/>
          <w:szCs w:val="22"/>
        </w:rPr>
        <w:t xml:space="preserve">This document is intended for:</w:t>
      </w:r>
    </w:p>
    <w:p>
      <w:pPr>
        <w:pStyle w:val="ListParagraph"/>
        <w:numPr>
          <w:ilvl w:val="0"/>
          <w:numId w:val="2"/>
        </w:numPr>
        <w:spacing w:after="40" w:before="40"/>
      </w:pPr>
      <w:r>
        <w:rPr>
          <w:rFonts w:ascii="Arial" w:cs="Arial" w:eastAsia="Arial" w:hAnsi="Arial"/>
          <w:color w:val="1A1A2E"/>
          <w:sz w:val="22"/>
          <w:szCs w:val="22"/>
        </w:rPr>
        <w:t xml:space="preserve">Development team responsible for design, implementation, and testing</w:t>
      </w:r>
    </w:p>
    <w:p>
      <w:pPr>
        <w:pStyle w:val="ListParagraph"/>
        <w:numPr>
          <w:ilvl w:val="0"/>
          <w:numId w:val="2"/>
        </w:numPr>
        <w:spacing w:after="40" w:before="40"/>
      </w:pPr>
      <w:r>
        <w:rPr>
          <w:rFonts w:ascii="Arial" w:cs="Arial" w:eastAsia="Arial" w:hAnsi="Arial"/>
          <w:color w:val="1A1A2E"/>
          <w:sz w:val="22"/>
          <w:szCs w:val="22"/>
        </w:rPr>
        <w:t xml:space="preserve">Course instructor and teaching assistants of SENG 384 for evaluation</w:t>
      </w:r>
    </w:p>
    <w:p>
      <w:pPr>
        <w:pStyle w:val="ListParagraph"/>
        <w:numPr>
          <w:ilvl w:val="0"/>
          <w:numId w:val="2"/>
        </w:numPr>
        <w:spacing w:after="40" w:before="40"/>
      </w:pPr>
      <w:r>
        <w:rPr>
          <w:rFonts w:ascii="Arial" w:cs="Arial" w:eastAsia="Arial" w:hAnsi="Arial"/>
          <w:color w:val="1A1A2E"/>
          <w:sz w:val="22"/>
          <w:szCs w:val="22"/>
        </w:rPr>
        <w:t xml:space="preserve">European HealthTech stakeholders who may review the deliverable</w:t>
      </w:r>
    </w:p>
    <w:p>
      <w:pPr>
        <w:pStyle w:val="ListParagraph"/>
        <w:numPr>
          <w:ilvl w:val="0"/>
          <w:numId w:val="2"/>
        </w:numPr>
        <w:spacing w:after="40" w:before="40"/>
      </w:pPr>
      <w:r>
        <w:rPr>
          <w:rFonts w:ascii="Arial" w:cs="Arial" w:eastAsia="Arial" w:hAnsi="Arial"/>
          <w:color w:val="1A1A2E"/>
          <w:sz w:val="22"/>
          <w:szCs w:val="22"/>
        </w:rPr>
        <w:t xml:space="preserve">Future maintainers of the system</w:t>
      </w:r>
    </w:p>
    <w:p>
      <w:r>
        <w:br w:type="page"/>
      </w:r>
    </w:p>
    <w:p>
      <w:pPr>
        <w:pStyle w:val="Heading1"/>
        <w:spacing w:after="200" w:before="400"/>
      </w:pPr>
      <w:r>
        <w:rPr>
          <w:rFonts w:ascii="Arial" w:cs="Arial" w:eastAsia="Arial" w:hAnsi="Arial"/>
          <w:b/>
          <w:bCs/>
          <w:color w:val="1F4E79"/>
          <w:sz w:val="32"/>
          <w:szCs w:val="32"/>
        </w:rPr>
        <w:t xml:space="preserve">2. Overall Description</w:t>
      </w:r>
    </w:p>
    <w:p>
      <w:pPr>
        <w:pStyle w:val="Heading2"/>
        <w:spacing w:after="140" w:before="280"/>
      </w:pPr>
      <w:r>
        <w:rPr>
          <w:rFonts w:ascii="Arial" w:cs="Arial" w:eastAsia="Arial" w:hAnsi="Arial"/>
          <w:b/>
          <w:bCs/>
          <w:color w:val="2E75B6"/>
          <w:sz w:val="26"/>
          <w:szCs w:val="26"/>
        </w:rPr>
        <w:t xml:space="preserve">2.1 Product Perspective</w:t>
      </w:r>
    </w:p>
    <w:p>
      <w:pPr>
        <w:spacing w:after="80" w:before="80"/>
      </w:pPr>
      <w:r>
        <w:rPr>
          <w:rFonts w:ascii="Arial" w:cs="Arial" w:eastAsia="Arial" w:hAnsi="Arial"/>
          <w:color w:val="1A1A2E"/>
          <w:sz w:val="22"/>
          <w:szCs w:val="22"/>
        </w:rPr>
        <w:t xml:space="preserve">Multidisciplinary innovation in healthcare technology requires rapid, structured access to complementary expertise. Engineers developing healthcare technologies need clinical domain knowledge, workflow understanding, validation processes, and ethical approval pathways. Conversely, healthcare professionals frequently generate compelling innovation ideas but lack engineering competence and technical infrastructure to implement them effectively.</w:t>
      </w:r>
    </w:p>
    <w:p>
      <w:pPr>
        <w:spacing w:after="80" w:before="80"/>
      </w:pPr>
      <w:r>
        <w:rPr>
          <w:rFonts w:ascii="Arial" w:cs="Arial" w:eastAsia="Arial" w:hAnsi="Arial"/>
          <w:color w:val="1A1A2E"/>
          <w:sz w:val="22"/>
          <w:szCs w:val="22"/>
        </w:rPr>
        <w:t xml:space="preserve">The current landscape forces innovators to depend largely on personal networks – an inefficient model that slows innovation and limits partnerships to those with existing connections. The HEALTH AI platform eliminates this randomness by providing a structured, trustworthy, and professional matchmaking environment.</w:t>
      </w:r>
    </w:p>
    <w:p>
      <w:pPr>
        <w:spacing w:after="80" w:before="80"/>
      </w:pPr>
      <w:r>
        <w:rPr>
          <w:rFonts w:ascii="Arial" w:cs="Arial" w:eastAsia="Arial" w:hAnsi="Arial"/>
          <w:color w:val="1A1A2E"/>
          <w:sz w:val="22"/>
          <w:szCs w:val="22"/>
        </w:rPr>
        <w:t xml:space="preserve">The system is fundamentally a user experience platform. It must feel safe, professional, simple, structured, and trustworthy. A new user must understand the platform's purpose within 20 seconds of arrival.</w:t>
      </w:r>
    </w:p>
    <w:p>
      <w:pPr>
        <w:pStyle w:val="Heading2"/>
        <w:spacing w:after="140" w:before="280"/>
      </w:pPr>
      <w:r>
        <w:rPr>
          <w:rFonts w:ascii="Arial" w:cs="Arial" w:eastAsia="Arial" w:hAnsi="Arial"/>
          <w:b/>
          <w:bCs/>
          <w:color w:val="2E75B6"/>
          <w:sz w:val="26"/>
          <w:szCs w:val="26"/>
        </w:rPr>
        <w:t xml:space="preserve">2.2 User Roles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Engineer</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user with an engineering background seeking healthcare domain expertise for a project or idea</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 create/edit posts, browse posts, send/receive meeting requests, mark Partner Found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Healthcare Professional</w:t>
            </w:r>
          </w:p>
        </w:tc>
        <w:tc>
          <w:tcPr>
            <w:tcW w:type="dxa" w:w="3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clinician, doctor, or health worker with a project idea or the ability to provide clinical expertise</w:t>
            </w:r>
          </w:p>
        </w:tc>
        <w:tc>
          <w:tcPr>
            <w:tcW w:type="dxa" w:w="3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Register, create/edit posts, browse posts, send/receive meeting requests, mark Partner Found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Admin</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privileged system user responsible for platform governance and moderation</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user permissions plus: view/remove all posts, manage user accounts, view audit logs, export logs</w:t>
            </w:r>
          </w:p>
        </w:tc>
      </w:tr>
    </w:tbl>
    <w:p>
      <w:pPr>
        <w:pStyle w:val="Heading2"/>
        <w:spacing w:after="140" w:before="280"/>
      </w:pPr>
      <w:r>
        <w:rPr>
          <w:rFonts w:ascii="Arial" w:cs="Arial" w:eastAsia="Arial" w:hAnsi="Arial"/>
          <w:b/>
          <w:bCs/>
          <w:color w:val="2E75B6"/>
          <w:sz w:val="26"/>
          <w:szCs w:val="26"/>
        </w:rPr>
        <w:t xml:space="preserve">2.3 Assumptions and Dependencies</w:t>
      </w:r>
    </w:p>
    <w:p>
      <w:pPr>
        <w:pStyle w:val="ListParagraph"/>
        <w:numPr>
          <w:ilvl w:val="0"/>
          <w:numId w:val="2"/>
        </w:numPr>
        <w:spacing w:after="40" w:before="40"/>
      </w:pPr>
      <w:r>
        <w:rPr>
          <w:rFonts w:ascii="Arial" w:cs="Arial" w:eastAsia="Arial" w:hAnsi="Arial"/>
          <w:color w:val="1A1A2E"/>
          <w:sz w:val="22"/>
          <w:szCs w:val="22"/>
        </w:rPr>
        <w:t xml:space="preserve">All users possess a valid institutional .edu or .edu.tr email address.</w:t>
      </w:r>
    </w:p>
    <w:p>
      <w:pPr>
        <w:pStyle w:val="ListParagraph"/>
        <w:numPr>
          <w:ilvl w:val="0"/>
          <w:numId w:val="2"/>
        </w:numPr>
        <w:spacing w:after="40" w:before="40"/>
      </w:pPr>
      <w:r>
        <w:rPr>
          <w:rFonts w:ascii="Arial" w:cs="Arial" w:eastAsia="Arial" w:hAnsi="Arial"/>
          <w:color w:val="1A1A2E"/>
          <w:sz w:val="22"/>
          <w:szCs w:val="22"/>
        </w:rPr>
        <w:t xml:space="preserve">Users have access to an external meeting tool (Zoom, Microsoft Teams, Google Meet) for conducting meetings.</w:t>
      </w:r>
    </w:p>
    <w:p>
      <w:pPr>
        <w:pStyle w:val="ListParagraph"/>
        <w:numPr>
          <w:ilvl w:val="0"/>
          <w:numId w:val="2"/>
        </w:numPr>
        <w:spacing w:after="40" w:before="40"/>
      </w:pPr>
      <w:r>
        <w:rPr>
          <w:rFonts w:ascii="Arial" w:cs="Arial" w:eastAsia="Arial" w:hAnsi="Arial"/>
          <w:color w:val="1A1A2E"/>
          <w:sz w:val="22"/>
          <w:szCs w:val="22"/>
        </w:rPr>
        <w:t xml:space="preserve">The platform is accessed via a modern web browser (Chrome, Firefox, Edge, Safari – latest versions).</w:t>
      </w:r>
    </w:p>
    <w:p>
      <w:pPr>
        <w:pStyle w:val="ListParagraph"/>
        <w:numPr>
          <w:ilvl w:val="0"/>
          <w:numId w:val="2"/>
        </w:numPr>
        <w:spacing w:after="40" w:before="40"/>
      </w:pPr>
      <w:r>
        <w:rPr>
          <w:rFonts w:ascii="Arial" w:cs="Arial" w:eastAsia="Arial" w:hAnsi="Arial"/>
          <w:color w:val="1A1A2E"/>
          <w:sz w:val="22"/>
          <w:szCs w:val="22"/>
        </w:rPr>
        <w:t xml:space="preserve">The hosting infrastructure supports HTTPS with valid TLS certificates.</w:t>
      </w:r>
    </w:p>
    <w:p>
      <w:pPr>
        <w:pStyle w:val="ListParagraph"/>
        <w:numPr>
          <w:ilvl w:val="0"/>
          <w:numId w:val="2"/>
        </w:numPr>
        <w:spacing w:after="40" w:before="40"/>
      </w:pPr>
      <w:r>
        <w:rPr>
          <w:rFonts w:ascii="Arial" w:cs="Arial" w:eastAsia="Arial" w:hAnsi="Arial"/>
          <w:color w:val="1A1A2E"/>
          <w:sz w:val="22"/>
          <w:szCs w:val="22"/>
        </w:rPr>
        <w:t xml:space="preserve">An SMTP-compatible email service is available for verification and notification emails.</w:t>
      </w:r>
    </w:p>
    <w:p>
      <w:pPr>
        <w:pStyle w:val="ListParagraph"/>
        <w:numPr>
          <w:ilvl w:val="0"/>
          <w:numId w:val="2"/>
        </w:numPr>
        <w:spacing w:after="40" w:before="40"/>
      </w:pPr>
      <w:r>
        <w:rPr>
          <w:rFonts w:ascii="Arial" w:cs="Arial" w:eastAsia="Arial" w:hAnsi="Arial"/>
          <w:color w:val="1A1A2E"/>
          <w:sz w:val="22"/>
          <w:szCs w:val="22"/>
        </w:rPr>
        <w:t xml:space="preserve">Users are responsible for their own NDA compliance in jurisdictions where the NDA is enforced.</w:t>
      </w:r>
    </w:p>
    <w:p>
      <w:pPr>
        <w:pStyle w:val="ListParagraph"/>
        <w:numPr>
          <w:ilvl w:val="0"/>
          <w:numId w:val="2"/>
        </w:numPr>
        <w:spacing w:after="40" w:before="40"/>
      </w:pPr>
      <w:r>
        <w:rPr>
          <w:rFonts w:ascii="Arial" w:cs="Arial" w:eastAsia="Arial" w:hAnsi="Arial"/>
          <w:color w:val="1A1A2E"/>
          <w:sz w:val="22"/>
          <w:szCs w:val="22"/>
        </w:rPr>
        <w:t xml:space="preserve">The platform does not integrate with any EHR, hospital, or governmental health system.</w:t>
      </w:r>
    </w:p>
    <w:p>
      <w:pPr>
        <w:pStyle w:val="Heading2"/>
        <w:spacing w:after="140" w:before="280"/>
      </w:pPr>
      <w:r>
        <w:rPr>
          <w:rFonts w:ascii="Arial" w:cs="Arial" w:eastAsia="Arial" w:hAnsi="Arial"/>
          <w:b/>
          <w:bCs/>
          <w:color w:val="2E75B6"/>
          <w:sz w:val="26"/>
          <w:szCs w:val="26"/>
        </w:rPr>
        <w:t xml:space="preserve">2.4 Constraints</w:t>
      </w:r>
    </w:p>
    <w:p>
      <w:pPr>
        <w:pStyle w:val="ListParagraph"/>
        <w:numPr>
          <w:ilvl w:val="0"/>
          <w:numId w:val="2"/>
        </w:numPr>
        <w:spacing w:after="40" w:before="40"/>
      </w:pPr>
      <w:r>
        <w:rPr>
          <w:rFonts w:ascii="Arial" w:cs="Arial" w:eastAsia="Arial" w:hAnsi="Arial"/>
          <w:color w:val="1A1A2E"/>
          <w:sz w:val="22"/>
          <w:szCs w:val="22"/>
        </w:rPr>
        <w:t xml:space="preserve">No patient data of any kind shall be stored or transmitted through the platform.</w:t>
      </w:r>
    </w:p>
    <w:p>
      <w:pPr>
        <w:pStyle w:val="ListParagraph"/>
        <w:numPr>
          <w:ilvl w:val="0"/>
          <w:numId w:val="2"/>
        </w:numPr>
        <w:spacing w:after="40" w:before="40"/>
      </w:pPr>
      <w:r>
        <w:rPr>
          <w:rFonts w:ascii="Arial" w:cs="Arial" w:eastAsia="Arial" w:hAnsi="Arial"/>
          <w:color w:val="1A1A2E"/>
          <w:sz w:val="22"/>
          <w:szCs w:val="22"/>
        </w:rPr>
        <w:t xml:space="preserve">No file uploads are permitted – posts are text-only structured forms.</w:t>
      </w:r>
    </w:p>
    <w:p>
      <w:pPr>
        <w:pStyle w:val="ListParagraph"/>
        <w:numPr>
          <w:ilvl w:val="0"/>
          <w:numId w:val="2"/>
        </w:numPr>
        <w:spacing w:after="40" w:before="40"/>
      </w:pPr>
      <w:r>
        <w:rPr>
          <w:rFonts w:ascii="Arial" w:cs="Arial" w:eastAsia="Arial" w:hAnsi="Arial"/>
          <w:color w:val="1A1A2E"/>
          <w:sz w:val="22"/>
          <w:szCs w:val="22"/>
        </w:rPr>
        <w:t xml:space="preserve">No financial transactions or payment processing.</w:t>
      </w:r>
    </w:p>
    <w:p>
      <w:pPr>
        <w:pStyle w:val="ListParagraph"/>
        <w:numPr>
          <w:ilvl w:val="0"/>
          <w:numId w:val="2"/>
        </w:numPr>
        <w:spacing w:after="40" w:before="40"/>
      </w:pPr>
      <w:r>
        <w:rPr>
          <w:rFonts w:ascii="Arial" w:cs="Arial" w:eastAsia="Arial" w:hAnsi="Arial"/>
          <w:color w:val="1A1A2E"/>
          <w:sz w:val="22"/>
          <w:szCs w:val="22"/>
        </w:rPr>
        <w:t xml:space="preserve">No in-platform meeting hosting; meetings take place externally.</w:t>
      </w:r>
    </w:p>
    <w:p>
      <w:pPr>
        <w:pStyle w:val="ListParagraph"/>
        <w:numPr>
          <w:ilvl w:val="0"/>
          <w:numId w:val="2"/>
        </w:numPr>
        <w:spacing w:after="40" w:before="40"/>
      </w:pPr>
      <w:r>
        <w:rPr>
          <w:rFonts w:ascii="Arial" w:cs="Arial" w:eastAsia="Arial" w:hAnsi="Arial"/>
          <w:color w:val="1A1A2E"/>
          <w:sz w:val="22"/>
          <w:szCs w:val="22"/>
        </w:rPr>
        <w:t xml:space="preserve">No contract or legal document management.</w:t>
      </w:r>
    </w:p>
    <w:p>
      <w:pPr>
        <w:pStyle w:val="ListParagraph"/>
        <w:numPr>
          <w:ilvl w:val="0"/>
          <w:numId w:val="2"/>
        </w:numPr>
        <w:spacing w:after="40" w:before="40"/>
      </w:pPr>
      <w:r>
        <w:rPr>
          <w:rFonts w:ascii="Arial" w:cs="Arial" w:eastAsia="Arial" w:hAnsi="Arial"/>
          <w:color w:val="1A1A2E"/>
          <w:sz w:val="22"/>
          <w:szCs w:val="22"/>
        </w:rPr>
        <w:t xml:space="preserve">Registration is restricted to institutional .edu email addresses.</w:t>
      </w:r>
    </w:p>
    <w:p>
      <w:pPr>
        <w:pStyle w:val="ListParagraph"/>
        <w:numPr>
          <w:ilvl w:val="0"/>
          <w:numId w:val="2"/>
        </w:numPr>
        <w:spacing w:after="40" w:before="40"/>
      </w:pPr>
      <w:r>
        <w:rPr>
          <w:rFonts w:ascii="Arial" w:cs="Arial" w:eastAsia="Arial" w:hAnsi="Arial"/>
          <w:color w:val="1A1A2E"/>
          <w:sz w:val="22"/>
          <w:szCs w:val="22"/>
        </w:rPr>
        <w:t xml:space="preserve">All data handling must comply with GDPR (EU 2016/679).</w:t>
      </w:r>
    </w:p>
    <w:p>
      <w:pPr>
        <w:pStyle w:val="ListParagraph"/>
        <w:numPr>
          <w:ilvl w:val="0"/>
          <w:numId w:val="2"/>
        </w:numPr>
        <w:spacing w:after="40" w:before="40"/>
      </w:pPr>
      <w:r>
        <w:rPr>
          <w:rFonts w:ascii="Arial" w:cs="Arial" w:eastAsia="Arial" w:hAnsi="Arial"/>
          <w:color w:val="1A1A2E"/>
          <w:sz w:val="22"/>
          <w:szCs w:val="22"/>
        </w:rPr>
        <w:t xml:space="preserve">Activity logs must be tamper-resistant and retained for exactly 24 months.</w:t>
      </w:r>
    </w:p>
    <w:p>
      <w:r>
        <w:br w:type="page"/>
      </w:r>
    </w:p>
    <w:p>
      <w:pPr>
        <w:pStyle w:val="Heading1"/>
        <w:spacing w:after="200" w:before="400"/>
      </w:pPr>
      <w:r>
        <w:rPr>
          <w:rFonts w:ascii="Arial" w:cs="Arial" w:eastAsia="Arial" w:hAnsi="Arial"/>
          <w:b/>
          <w:bCs/>
          <w:color w:val="1F4E79"/>
          <w:sz w:val="32"/>
          <w:szCs w:val="32"/>
        </w:rPr>
        <w:t xml:space="preserve">3. Functional Requirements</w:t>
      </w:r>
    </w:p>
    <w:p>
      <w:pPr>
        <w:spacing w:after="80" w:before="80"/>
      </w:pPr>
      <w:r>
        <w:rPr>
          <w:rFonts w:ascii="Arial" w:cs="Arial" w:eastAsia="Arial" w:hAnsi="Arial"/>
          <w:color w:val="1A1A2E"/>
          <w:sz w:val="22"/>
          <w:szCs w:val="22"/>
        </w:rPr>
        <w:t xml:space="preserve">Each requirement is assigned a unique identifier, a priority level (High / Medium / Low), and a source reference to the project brief.</w:t>
      </w:r>
    </w:p>
    <w:p>
      <w:pPr>
        <w:pStyle w:val="Heading2"/>
        <w:spacing w:after="140" w:before="280"/>
      </w:pPr>
      <w:r>
        <w:rPr>
          <w:rFonts w:ascii="Arial" w:cs="Arial" w:eastAsia="Arial" w:hAnsi="Arial"/>
          <w:b/>
          <w:bCs/>
          <w:color w:val="2E75B6"/>
          <w:sz w:val="26"/>
          <w:szCs w:val="26"/>
        </w:rPr>
        <w:t xml:space="preserve">3.1 User Registration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FR-01</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restrict registration to institutional .edu or .edu.tr email addresses only. Personal email providers (Gmail, Yahoo, Hotmail, etc.) shall be rejected.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FR-02</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send a verification email to the registered address. The account shall remain inactive until the user clicks the verification link.</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FR-03</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allow the user to select one role during registration: Engineer, Healthcare Professional, or Admin.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FR-04</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enforce Role-Based Access Control (RBAC) such that each role can access only the features permitted for that role.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FR-05</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not allow a user to change their role after registration without Admin approval.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FR-06</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lock an account after 5 consecutive failed login attempts for a minimum of 15 minutes.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§5.2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FR-07</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automatically terminate a user session after 30 minutes of inactivity.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FR-08</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allow Admin to suspend or deactivate any user account.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FR-09</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allow users to delete their own account, triggering permanent removal of all associated personal data in compliance with GDPR Article 17.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FR-10</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allow users to export their personal data (profile, posts, meeting requests) in a machine-readable format (JSON or CSV) in compliance with GDPR Article 20.</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§5.1</w:t>
            </w:r>
          </w:p>
        </w:tc>
      </w:tr>
    </w:tbl>
    <w:p>
      <w:pPr>
        <w:pStyle w:val="Heading2"/>
        <w:spacing w:after="140" w:before="280"/>
      </w:pPr>
      <w:r>
        <w:rPr>
          <w:rFonts w:ascii="Arial" w:cs="Arial" w:eastAsia="Arial" w:hAnsi="Arial"/>
          <w:b/>
          <w:bCs/>
          <w:color w:val="2E75B6"/>
          <w:sz w:val="26"/>
          <w:szCs w:val="26"/>
        </w:rPr>
        <w:t xml:space="preserve">3.2 Post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FR-11</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allow authenticated users (Engineer or Healthcare Professional) to create a collaboration post.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FR-12</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post created by an Engineer shall include the following mandatory fields: Title, Working Domain, Short Explanation, Required Healthcare Expertise, Project Stage, Level of Commitment, Confidentiality Level, Expiry Date, Country, City.</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FR-13</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post created by a Healthcare Professional shall include the following mandatory fields: Title, Medical Field, Short Explanation, Desired Technical Expertise, Project Stage, Level of Commitment, Confidentiality Level, Expiry Date, Country, City.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FR-14</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Both post types shall include an optional field: Estimated Collaboration Type (Advisor / Co-Founder / Research Partner).</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FR-15</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post types shall include an optional Auto-Close toggle that automatically changes post status to Expired on the specified expiry date.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FR-16</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enforce the following post lifecycle states in order: Draft → Active → Meeting Scheduled → Partner Found (Closed) | Expired.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FR-17</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allow a post owner to save a post as Draft before publishing.</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FR-18</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allow a post owner to publish a Draft post, changing its status to Active.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FR-19</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allow a post owner to edit a post only while it is in Draft or Active status.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FR-20</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allow a post owner to manually mark their post as Partner Found, which immediately closes the post and prevents new meeting requests.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FR-21</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automatically transition a post to Expired status when its expiry date is reached.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FR-22</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NOT allow upload of any file (documents, images, patient data) within a post or meeting request.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FR-23</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NOT allow posts to contain external hyperlinks to technical documentation or IP materials.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§2</w:t>
            </w:r>
          </w:p>
        </w:tc>
      </w:tr>
    </w:tbl>
    <w:p>
      <w:pPr>
        <w:pStyle w:val="Heading2"/>
        <w:spacing w:after="140" w:before="280"/>
      </w:pPr>
      <w:r>
        <w:rPr>
          <w:rFonts w:ascii="Arial" w:cs="Arial" w:eastAsia="Arial" w:hAnsi="Arial"/>
          <w:b/>
          <w:bCs/>
          <w:color w:val="2E75B6"/>
          <w:sz w:val="26"/>
          <w:szCs w:val="26"/>
        </w:rPr>
        <w:t xml:space="preserve">3.3 Search &amp;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FR-24</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provide a search/filter interface allowing users to filter posts by: Domain, Required Expertise, City, Country, Project Stage, Post Status.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§4.3</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FR-25</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highlight posts from the same city as the browsing user as city-based matches.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FR-26</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display a match explanation tag on each filtered result, indicating why the post matched (e.g., 'Shared expertise: Cardiology').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§4.3</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FR-27</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return search results within 1.5 seconds under normal load conditions.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§5.3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FR-28</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show only Active posts to non-owner users. Draft, Expired, and Partner Found posts shall not be visible in the public feed.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r>
    </w:tbl>
    <w:p>
      <w:pPr>
        <w:pStyle w:val="Heading2"/>
        <w:spacing w:after="140" w:before="280"/>
      </w:pPr>
      <w:r>
        <w:rPr>
          <w:rFonts w:ascii="Arial" w:cs="Arial" w:eastAsia="Arial" w:hAnsi="Arial"/>
          <w:b/>
          <w:bCs/>
          <w:color w:val="2E75B6"/>
          <w:sz w:val="26"/>
          <w:szCs w:val="26"/>
        </w:rPr>
        <w:t xml:space="preserve">3.4 Meeting Request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FR-29</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 authenticated user (who is not the post owner) shall be able to express interest in a post by sending a short message (max 500 characters) to the post owner.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FR-30</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Before sending a meeting request to a post with Confidentiality Level set to 'Details discussed in meeting only', the system shall require the requesting user to accept a non-binding NDA statement.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FR-31</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post owner shall be able to acknowledge interest and propose up to 3 available meeting time slots (date and time) to the interested party.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§3.1, §4.4</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FR-32</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interested party shall be able to select one of the proposed time slots to confirm the meeting.</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§3.1, §4.4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FR-33</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Upon confirmation of a time slot by both parties, the system shall change the post status to Meeting Scheduled.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FR-34</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post owner shall be able to decline a meeting request at any stage before confirmation.</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FR-35</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requesting user shall be able to cancel a meeting request at any stage before confirmation.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FR-36</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NOT store any meeting recordings, transcripts, or external meeting links.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FR-37</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Meetings shall take place entirely on external platforms (Zoom, Teams, etc.). The system only facilitates scheduling.</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r>
    </w:tbl>
    <w:p>
      <w:pPr>
        <w:pStyle w:val="Heading2"/>
        <w:spacing w:after="140" w:before="280"/>
      </w:pPr>
      <w:r>
        <w:rPr>
          <w:rFonts w:ascii="Arial" w:cs="Arial" w:eastAsia="Arial" w:hAnsi="Arial"/>
          <w:b/>
          <w:bCs/>
          <w:color w:val="2E75B6"/>
          <w:sz w:val="26"/>
          <w:szCs w:val="26"/>
        </w:rPr>
        <w:t xml:space="preserve">3.5 Administrative Dashboard</w:t>
      </w:r>
    </w:p>
    <w:p>
      <w:pPr>
        <w:spacing w:after="80" w:before="80"/>
      </w:pPr>
      <w:r>
        <w:rPr>
          <w:rFonts w:ascii="Arial" w:cs="Arial" w:eastAsia="Arial" w:hAnsi="Arial"/>
          <w:color w:val="1A1A2E"/>
          <w:sz w:val="22"/>
          <w:szCs w:val="22"/>
        </w:rPr>
        <w:t xml:space="preserve">The Admin Dashboard is accessible exclusively to users with the Admin role, enforced via RBAC.</w:t>
      </w:r>
    </w:p>
    <w:p>
      <w:pPr>
        <w:spacing w:after="0" w:before="0"/>
      </w:pPr>
      <w:r>
        <w:t xml:space="preserve"/>
      </w:r>
    </w:p>
    <w:p>
      <w:pPr>
        <w:pStyle w:val="Heading3"/>
        <w:spacing w:after="100" w:before="200"/>
      </w:pPr>
      <w:r>
        <w:rPr>
          <w:rFonts w:ascii="Arial" w:cs="Arial" w:eastAsia="Arial" w:hAnsi="Arial"/>
          <w:b/>
          <w:bCs/>
          <w:color w:val="333333"/>
          <w:sz w:val="22"/>
          <w:szCs w:val="22"/>
        </w:rPr>
        <w:t xml:space="preserve">3.5.1 Post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FR-38</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shall be able to view all posts regardless of status (Draft, Active, Expired, Partner Found).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FR-39</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Admin shall be able to filter posts by City, Domain, and Status.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FR-40</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shall be able to permanently remove any post that violates platform guidelines.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FR-41</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Admin shall be able to view the full lifecycle history of any post (state transitions with timestamps).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FR-42</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shall be able to view platform-wide statistics: total posts, total users by role, active posts, meetings scheduled, partners found.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§4.5.1</w:t>
            </w:r>
          </w:p>
        </w:tc>
      </w:tr>
    </w:tbl>
    <w:p>
      <w:pPr>
        <w:spacing w:after="0" w:before="0"/>
      </w:pPr>
      <w:r>
        <w:t xml:space="preserve"/>
      </w:r>
    </w:p>
    <w:p>
      <w:pPr>
        <w:pStyle w:val="Heading3"/>
        <w:spacing w:after="100" w:before="200"/>
      </w:pPr>
      <w:r>
        <w:rPr>
          <w:rFonts w:ascii="Arial" w:cs="Arial" w:eastAsia="Arial" w:hAnsi="Arial"/>
          <w:b/>
          <w:bCs/>
          <w:color w:val="333333"/>
          <w:sz w:val="22"/>
          <w:szCs w:val="22"/>
        </w:rPr>
        <w:t xml:space="preserve">3.5.2 User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FR-43</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shall be able to view all registered users.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FR-44</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Admin shall be able to filter users by Role.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FR-45</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shall be able to view the profile completeness percentage for each user.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FR-46</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Admin shall be able to suspend or permanently deactivate any user account.</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§4.5.2</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FR-47</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shall be able to view activity metrics per user (number of posts, meetings requested, meetings confirmed).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§4.5.2</w:t>
            </w:r>
          </w:p>
        </w:tc>
      </w:tr>
    </w:tbl>
    <w:p>
      <w:pPr>
        <w:pStyle w:val="Heading2"/>
        <w:spacing w:after="140" w:before="280"/>
      </w:pPr>
      <w:r>
        <w:rPr>
          <w:rFonts w:ascii="Arial" w:cs="Arial" w:eastAsia="Arial" w:hAnsi="Arial"/>
          <w:b/>
          <w:bCs/>
          <w:color w:val="2E75B6"/>
          <w:sz w:val="26"/>
          <w:szCs w:val="26"/>
        </w:rPr>
        <w:t xml:space="preserve">3.6 Activity Logging &amp; Audit Trail</w:t>
      </w:r>
    </w:p>
    <w:p>
      <w:pPr>
        <w:pStyle w:val="Heading3"/>
        <w:spacing w:after="100" w:before="200"/>
      </w:pPr>
      <w:r>
        <w:rPr>
          <w:rFonts w:ascii="Arial" w:cs="Arial" w:eastAsia="Arial" w:hAnsi="Arial"/>
          <w:b/>
          <w:bCs/>
          <w:color w:val="333333"/>
          <w:sz w:val="22"/>
          <w:szCs w:val="22"/>
        </w:rPr>
        <w:t xml:space="preserve">3.6.1 Events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FR-48</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log all login events (successful and failed) with timestamps and user IDs.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FR-49</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log all logout events.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FR-50</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log all post creation, edit, and state-change events.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FR-51</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log all meeting request events: created, accepted, declined, cancelled, confirmed.</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FR-52</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log all Admin actions: post removal, account suspension, log export.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FR-53</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log all security events: repeated failed logins, account lockouts, unauthorized access attempts.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§4.6.1</w:t>
            </w:r>
          </w:p>
        </w:tc>
      </w:tr>
    </w:tbl>
    <w:p>
      <w:pPr>
        <w:spacing w:after="0" w:before="0"/>
      </w:pPr>
      <w:r>
        <w:t xml:space="preserve"/>
      </w:r>
    </w:p>
    <w:p>
      <w:pPr>
        <w:pStyle w:val="Heading3"/>
        <w:spacing w:after="100" w:before="200"/>
      </w:pPr>
      <w:r>
        <w:rPr>
          <w:rFonts w:ascii="Arial" w:cs="Arial" w:eastAsia="Arial" w:hAnsi="Arial"/>
          <w:b/>
          <w:bCs/>
          <w:color w:val="333333"/>
          <w:sz w:val="22"/>
          <w:szCs w:val="22"/>
        </w:rPr>
        <w:t xml:space="preserve">3.6.2 Log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FR-54</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log entry shall contain: Timestamp (UTC), User ID, Role, Action Type, Target Entity ID, Result Status (success/failure).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§4.6.2</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FR-55</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IP address shall be optionally included in log entries in compliance with GDPR data minimization principles.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§4.6.2</w:t>
            </w:r>
          </w:p>
        </w:tc>
      </w:tr>
    </w:tbl>
    <w:p>
      <w:pPr>
        <w:spacing w:after="0" w:before="0"/>
      </w:pPr>
      <w:r>
        <w:t xml:space="preserve"/>
      </w:r>
    </w:p>
    <w:p>
      <w:pPr>
        <w:pStyle w:val="Heading3"/>
        <w:spacing w:after="100" w:before="200"/>
      </w:pPr>
      <w:r>
        <w:rPr>
          <w:rFonts w:ascii="Arial" w:cs="Arial" w:eastAsia="Arial" w:hAnsi="Arial"/>
          <w:b/>
          <w:bCs/>
          <w:color w:val="333333"/>
          <w:sz w:val="22"/>
          <w:szCs w:val="22"/>
        </w:rPr>
        <w:t xml:space="preserve">3.6.3 Log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FR-56</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 entries shall never contain patient data or IP (intellectual property) content.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§4.6.3</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FR-57</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Log entries shall be tamper-resistant; no user (including Admin) shall be able to edit or delete individual log entries.</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FR-58</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 entries shall be retained for a defined period of 24 months, after which they shall be automatically purged.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§4.6.3</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FR-59</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Log access shall be restricted to Admin role only.</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§4.6.3</w:t>
            </w:r>
          </w:p>
        </w:tc>
      </w:tr>
    </w:tbl>
    <w:p>
      <w:pPr>
        <w:spacing w:after="0" w:before="0"/>
      </w:pPr>
      <w:r>
        <w:t xml:space="preserve"/>
      </w:r>
    </w:p>
    <w:p>
      <w:pPr>
        <w:pStyle w:val="Heading3"/>
        <w:spacing w:after="100" w:before="200"/>
      </w:pPr>
      <w:r>
        <w:rPr>
          <w:rFonts w:ascii="Arial" w:cs="Arial" w:eastAsia="Arial" w:hAnsi="Arial"/>
          <w:b/>
          <w:bCs/>
          <w:color w:val="333333"/>
          <w:sz w:val="22"/>
          <w:szCs w:val="22"/>
        </w:rPr>
        <w:t xml:space="preserve">3.6.4 Admin Log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FR-60</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Admin shall be able to filter logs by: User, Date Range, Action Type.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§4.6.4</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FR-61</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Admin shall be able to export filtered logs as a CSV file.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FR-62</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surface anomaly indicators in the log dashboard (e.g., flagging accounts with &gt;10 failed login attempts in 1 hour).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§4.6.4</w:t>
            </w:r>
          </w:p>
        </w:tc>
      </w:tr>
    </w:tbl>
    <w:p>
      <w:pPr>
        <w:pStyle w:val="Heading2"/>
        <w:spacing w:after="140" w:before="280"/>
      </w:pPr>
      <w:r>
        <w:rPr>
          <w:rFonts w:ascii="Arial" w:cs="Arial" w:eastAsia="Arial" w:hAnsi="Arial"/>
          <w:b/>
          <w:bCs/>
          <w:color w:val="2E75B6"/>
          <w:sz w:val="26"/>
          <w:szCs w:val="26"/>
        </w:rPr>
        <w:t xml:space="preserve">3.7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1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FR-63</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send an in-app notification and email when: a user's post receives an interest expression, a meeting request is sent or received, a meeting time slot is confirmed, a post status changes.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Derived</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FR-64</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send an email notification for account-related security events (new login from unrecognized device, password change).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Derived</w:t>
            </w:r>
          </w:p>
        </w:tc>
      </w:tr>
    </w:tbl>
    <w:p>
      <w:r>
        <w:br w:type="page"/>
      </w:r>
    </w:p>
    <w:p>
      <w:pPr>
        <w:pStyle w:val="Heading1"/>
        <w:spacing w:after="200" w:before="400"/>
      </w:pPr>
      <w:r>
        <w:rPr>
          <w:rFonts w:ascii="Arial" w:cs="Arial" w:eastAsia="Arial" w:hAnsi="Arial"/>
          <w:b/>
          <w:bCs/>
          <w:color w:val="1F4E79"/>
          <w:sz w:val="32"/>
          <w:szCs w:val="32"/>
        </w:rPr>
        <w:t xml:space="preserve">4. Non-Functional Requirements</w:t>
      </w:r>
    </w:p>
    <w:p>
      <w:pPr>
        <w:pStyle w:val="Heading2"/>
        <w:spacing w:after="140" w:before="280"/>
      </w:pPr>
      <w:r>
        <w:rPr>
          <w:rFonts w:ascii="Arial" w:cs="Arial" w:eastAsia="Arial" w:hAnsi="Arial"/>
          <w:b/>
          <w:bCs/>
          <w:color w:val="2E75B6"/>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5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NFR-01</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results shall be returned within a maximum time limit.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1.5 seconds (95th percentile)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NFR-02</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pages shall load within a maximum time limit.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&lt; 3 seconds on standard broadband</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Performance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NFR-03</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support the specified number of concurrent active users without performance degradation.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 concurrent users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NFR-04</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System availability (uptime) shall meet the following SLA.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 99.5% monthly uptime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Performance</w:t>
            </w:r>
          </w:p>
        </w:tc>
      </w:tr>
    </w:tbl>
    <w:p>
      <w:pPr>
        <w:pStyle w:val="Heading2"/>
        <w:spacing w:after="140" w:before="280"/>
      </w:pPr>
      <w:r>
        <w:rPr>
          <w:rFonts w:ascii="Arial" w:cs="Arial" w:eastAsia="Arial" w:hAnsi="Arial"/>
          <w:b/>
          <w:bCs/>
          <w:color w:val="2E75B6"/>
          <w:sz w:val="26"/>
          <w:szCs w:val="26"/>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5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NFR-05</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communications between client and server shall be encrypted.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 with TLS 1.2 or higher mandatory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NFR-06</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user passwords shall be stored in hashed form using a modern, salted hashing algorithm.</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bcrypt or Argon2 with cost factor ≥ 12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NFR-07</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implement secure session management.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HTTP-only, Secure-flag cookies; session tokens invalidated on logout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NFR-08</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enforce rate limiting on authentication endpoints to prevent brute-force attacks.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Max 5 login attempts per account per 15 minutes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NFR-09</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implement anti-bot protection on public-facing forms.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CAPTCHA or equivalent on registration and login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NFR-10</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system shall protect against OWASP Top 10 vulnerabilities including SQL injection, XSS, and CSRF.</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inputs sanitized; CSRF tokens on all state-changing requests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Security</w:t>
            </w:r>
          </w:p>
        </w:tc>
      </w:tr>
    </w:tbl>
    <w:p>
      <w:pPr>
        <w:pStyle w:val="Heading2"/>
        <w:spacing w:after="140" w:before="280"/>
      </w:pPr>
      <w:r>
        <w:rPr>
          <w:rFonts w:ascii="Arial" w:cs="Arial" w:eastAsia="Arial" w:hAnsi="Arial"/>
          <w:b/>
          <w:bCs/>
          <w:color w:val="2E75B6"/>
          <w:sz w:val="26"/>
          <w:szCs w:val="26"/>
        </w:rPr>
        <w:t xml:space="preserve">4.3 GDPR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5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NFR-11</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system shall collect only the minimum personal data necessary for platform functionality.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minimization per GDPR Article 5(1)(c)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GDPR/Privacy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NFR-12</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Users shall have the right to permanently delete their account and all associated personal data.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Account deletion within 30 days of request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GDPR/Privacy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NFR-13</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 shall have the right to export all their personal data.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Machine-readable export (JSON/CSV) within 30 days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GDPR/Privacy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NFR-14</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clear, plain-language privacy policy shall be accessible from all pages.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Privacy policy linked in footer on every page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GDPR/Privacy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NFR-15</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patient data shall be stored or processed by the system at any time.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patient data; enforced by architecture and post validation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GDPR/Privacy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NFR-16</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Activity logs shall be retained for exactly 24 months and then automatically purged.</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Automated purge job on 24-month rolling retention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GDPR/Privacy</w:t>
            </w:r>
          </w:p>
        </w:tc>
      </w:tr>
    </w:tbl>
    <w:p>
      <w:pPr>
        <w:pStyle w:val="Heading2"/>
        <w:spacing w:after="140" w:before="280"/>
      </w:pPr>
      <w:r>
        <w:rPr>
          <w:rFonts w:ascii="Arial" w:cs="Arial" w:eastAsia="Arial" w:hAnsi="Arial"/>
          <w:b/>
          <w:bCs/>
          <w:color w:val="2E75B6"/>
          <w:sz w:val="26"/>
          <w:szCs w:val="26"/>
        </w:rPr>
        <w:t xml:space="preserve">4.4 Usability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5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NFR-17</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new user shall be able to understand the platform's core purpose upon arrival.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20 seconds to comprehension (user testing benchmark)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Usability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NFR-18</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creation shall require no more than a defined number of user steps.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 3 steps from dashboard to published post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Usability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NFR-19</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announcement shall be completable within a defined time.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3 minutes for a first-time user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Usability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NFR-20</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Sending a meeting request shall be completable within a defined time.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&lt; 30 seconds from post detail page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Usability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NFR-21</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user interface text shall use plain, non-technical language.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unexplained jargon; tooltips provided for IP and NDA terms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Usability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NFR-22</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post lifecycle status changes shall be communicated to users with clear visual indicators.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Color-coded status badges with labels on all post cards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Usability</w:t>
            </w:r>
          </w:p>
        </w:tc>
      </w:tr>
    </w:tbl>
    <w:p>
      <w:pPr>
        <w:pStyle w:val="Heading2"/>
        <w:spacing w:after="140" w:before="280"/>
      </w:pPr>
      <w:r>
        <w:rPr>
          <w:rFonts w:ascii="Arial" w:cs="Arial" w:eastAsia="Arial" w:hAnsi="Arial"/>
          <w:b/>
          <w:bCs/>
          <w:color w:val="2E75B6"/>
          <w:sz w:val="26"/>
          <w:szCs w:val="26"/>
        </w:rPr>
        <w:t xml:space="preserve">4.5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500"/>
        <w:gridCol w:w="15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 / Target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NFR-23</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platform shall conform to WCAG 2.1 Level AA accessibility guidelines.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WCAG 2.1 AA compliance verified by automated and manual testing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Accessibility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NFR-24</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platform shall be fully usable on mobile devices.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Responsive design; tested on 375px (iPhone SE) minimum viewport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Accessibility</w:t>
            </w:r>
          </w:p>
        </w:tc>
      </w:tr>
    </w:tbl>
    <w:p>
      <w:r>
        <w:br w:type="page"/>
      </w:r>
    </w:p>
    <w:p>
      <w:pPr>
        <w:pStyle w:val="Heading1"/>
        <w:spacing w:after="200" w:before="400"/>
      </w:pPr>
      <w:r>
        <w:rPr>
          <w:rFonts w:ascii="Arial" w:cs="Arial" w:eastAsia="Arial" w:hAnsi="Arial"/>
          <w:b/>
          <w:bCs/>
          <w:color w:val="1F4E79"/>
          <w:sz w:val="32"/>
          <w:szCs w:val="32"/>
        </w:rPr>
        <w:t xml:space="preserve">5. Use Cases</w:t>
      </w:r>
    </w:p>
    <w:p>
      <w:pPr>
        <w:spacing w:after="80" w:before="80"/>
      </w:pPr>
      <w:r>
        <w:rPr>
          <w:rFonts w:ascii="Arial" w:cs="Arial" w:eastAsia="Arial" w:hAnsi="Arial"/>
          <w:color w:val="1A1A2E"/>
          <w:sz w:val="22"/>
          <w:szCs w:val="22"/>
        </w:rPr>
        <w:t xml:space="preserve">The following use cases cover the core workflows of the platform derived from project brief sections 3.1, 3.2, and 4.</w:t>
      </w:r>
    </w:p>
    <w:p>
      <w:pPr>
        <w:pStyle w:val="Heading2"/>
        <w:spacing w:after="140" w:before="280"/>
      </w:pPr>
      <w:r>
        <w:rPr>
          <w:rFonts w:ascii="Arial" w:cs="Arial" w:eastAsia="Arial" w:hAnsi="Arial"/>
          <w:b/>
          <w:bCs/>
          <w:color w:val="2E75B6"/>
          <w:sz w:val="26"/>
          <w:szCs w:val="26"/>
        </w:rPr>
        <w:t xml:space="preserve">5.1 UC-01: Engineer Creates a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 Case 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Engineer Creates a Post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Precondition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engineer is authenticated and has an Active account.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Main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Engineer clicks 'New Post' on the dashboard.
2. System displays the post creation form.
3. Engineer fills in all mandatory fields: Title, Working Domain, Short Explanation, Required Healthcare Expertise, Project Stage, Level of Commitment, Confidentiality Level, Expiry Date, Country, City.
4. Engineer optionally fills Estimated Collaboration Type and enables Auto-Close.
5. Engineer clicks 'Publish'.
6. System validates all mandatory fields.
7. System creates the post with status 'Active'.
8. Post appears in the public feed visible to Healthcare Professionals.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is saved with status Active and is visible in the discovery feed.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Alternative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6a. If a mandatory field is missing, the system highlights the field with an error message and prevents submission.
5b. Engineer clicks 'Save as Draft' instead of Publish; post is saved with Draft status and is not visible publicly.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Related FRs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FR-11, FR-12, FR-14, FR-15, FR-16, FR-17, FR-18, FR-22</w:t>
            </w:r>
          </w:p>
        </w:tc>
      </w:tr>
    </w:tbl>
    <w:p>
      <w:pPr>
        <w:spacing w:after="100" w:before="0"/>
      </w:pPr>
      <w:r>
        <w:t xml:space="preserve"/>
      </w:r>
    </w:p>
    <w:p>
      <w:pPr>
        <w:pStyle w:val="Heading2"/>
        <w:spacing w:after="140" w:before="280"/>
      </w:pPr>
      <w:r>
        <w:rPr>
          <w:rFonts w:ascii="Arial" w:cs="Arial" w:eastAsia="Arial" w:hAnsi="Arial"/>
          <w:b/>
          <w:bCs/>
          <w:color w:val="2E75B6"/>
          <w:sz w:val="26"/>
          <w:szCs w:val="26"/>
        </w:rPr>
        <w:t xml:space="preserve">5.2 UC-02: Healthcare Professional Sends a Meeting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 Case 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UC-02</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Healthcare Professional Sends a Meeting Request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Healthcare Professional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Precondition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Healthcare Professional is authenticated. The target post has status Active.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Main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Healthcare Professional browses the discovery feed and opens an Active post.
2. System displays the post detail page.
3. Healthcare Professional clicks 'Express Interest'.
4. If the post Confidentiality Level is 'Details discussed in meeting only', the system displays the NDA statement and requires acceptance before proceeding.
5. Healthcare Professional types a short message (max 500 chars) explaining their interest.
6. Healthcare Professional clicks 'Send Request'.
7. System records the meeting request and notifies the post owner (in-app + email).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meeting request is created. The post owner receives a notification.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Alternative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4a. User declines the NDA – system blocks submission and displays a message that NDA acceptance is required.
6a. If message exceeds 500 characters, system prevents submission.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Related FRs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FR-29, FR-30, FR-63, FR-64</w:t>
            </w:r>
          </w:p>
        </w:tc>
      </w:tr>
    </w:tbl>
    <w:p>
      <w:pPr>
        <w:spacing w:after="100" w:before="0"/>
      </w:pPr>
      <w:r>
        <w:t xml:space="preserve"/>
      </w:r>
    </w:p>
    <w:p>
      <w:pPr>
        <w:pStyle w:val="Heading2"/>
        <w:spacing w:after="140" w:before="280"/>
      </w:pPr>
      <w:r>
        <w:rPr>
          <w:rFonts w:ascii="Arial" w:cs="Arial" w:eastAsia="Arial" w:hAnsi="Arial"/>
          <w:b/>
          <w:bCs/>
          <w:color w:val="2E75B6"/>
          <w:sz w:val="26"/>
          <w:szCs w:val="26"/>
        </w:rPr>
        <w:t xml:space="preserve">5.3 UC-03: Meeting Scheduling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 Case 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Meeting Scheduling Workflow</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Owner (Engineer or Healthcare Professional), Interested Party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Precondition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 meeting request has been sent by the Interested Party. Post status is Active.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Main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Post Owner receives notification of interest.
2. Post Owner opens the meeting request.
3. Post Owner proposes up to 3 available time slots (date + time).
4. System notifies the Interested Party of the proposed slots.
5. Interested Party selects one of the proposed slots.
6. System records the confirmed time and changes post status to 'Meeting Scheduled'.
7. Both parties receive a confirmation notification with the agreed time.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Meeting time is agreed. Post status is 'Meeting Scheduled'. Both parties are notified.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Alternative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2a. Post Owner declines the request – system notifies the Interested Party that the request was declined. Post remains Active.
5a. Interested Party cancels the request before selecting a slot – system notifies Post Owner. Post returns to Active.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Related FRs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FR-31, FR-32, FR-33, FR-34, FR-35, FR-36, FR-37, FR-63</w:t>
            </w:r>
          </w:p>
        </w:tc>
      </w:tr>
    </w:tbl>
    <w:p>
      <w:pPr>
        <w:spacing w:after="100" w:before="0"/>
      </w:pPr>
      <w:r>
        <w:t xml:space="preserve"/>
      </w:r>
    </w:p>
    <w:p>
      <w:pPr>
        <w:pStyle w:val="Heading2"/>
        <w:spacing w:after="140" w:before="280"/>
      </w:pPr>
      <w:r>
        <w:rPr>
          <w:rFonts w:ascii="Arial" w:cs="Arial" w:eastAsia="Arial" w:hAnsi="Arial"/>
          <w:b/>
          <w:bCs/>
          <w:color w:val="2E75B6"/>
          <w:sz w:val="26"/>
          <w:szCs w:val="26"/>
        </w:rPr>
        <w:t xml:space="preserve">5.4 UC-04: Post Owner Marks Partner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 Case 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UC-04</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Owner Marks Partner Found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Owner (Engineer or Healthcare Professional)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Precondition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status is Active or Meeting Scheduled.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Main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Post Owner navigates to their post.
2. Post Owner clicks 'Mark as Partner Found'.
3. System displays a confirmation dialog.
4. Post Owner confirms the action.
5. System changes post status to 'Partner Found (Closed)'.
6. No further meeting requests can be sent to this post.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status is Partner Found. Post is closed to new interest.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Alternative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3a. Post Owner cancels the confirmation dialog – post status is unchanged.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Related FRs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FR-20, FR-16</w:t>
            </w:r>
          </w:p>
        </w:tc>
      </w:tr>
    </w:tbl>
    <w:p>
      <w:pPr>
        <w:spacing w:after="100" w:before="0"/>
      </w:pPr>
      <w:r>
        <w:t xml:space="preserve"/>
      </w:r>
    </w:p>
    <w:p>
      <w:pPr>
        <w:pStyle w:val="Heading2"/>
        <w:spacing w:after="140" w:before="280"/>
      </w:pPr>
      <w:r>
        <w:rPr>
          <w:rFonts w:ascii="Arial" w:cs="Arial" w:eastAsia="Arial" w:hAnsi="Arial"/>
          <w:b/>
          <w:bCs/>
          <w:color w:val="2E75B6"/>
          <w:sz w:val="26"/>
          <w:szCs w:val="26"/>
        </w:rPr>
        <w:t xml:space="preserve">5.5 UC-05: Admin Removes an Inappropriate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 Case 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UC-05</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Removes an Inappropriate Post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Precondition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is authenticated. The target post exists in the system.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Main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Admin navigates to the Admin Dashboard → Posts.
2. Admin filters posts or searches for the target post.
3. Admin opens the post detail view.
4. Admin clicks 'Remove Post' and provides a removal reason.
5. System permanently removes the post from the public feed.
6. System logs the Admin action: Admin User ID, Post ID, Timestamp, Removal Reason.
7. System sends a notification to the post owner informing them of the removal.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is removed. Action is logged. Post owner is notified.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Alternative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4a. Admin cancels – no action is taken.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Related FRs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FR-38, FR-39, FR-40, FR-41, FR-52, FR-60</w:t>
            </w:r>
          </w:p>
        </w:tc>
      </w:tr>
    </w:tbl>
    <w:p>
      <w:pPr>
        <w:spacing w:after="100" w:before="0"/>
      </w:pPr>
      <w:r>
        <w:t xml:space="preserve"/>
      </w:r>
    </w:p>
    <w:p>
      <w:pPr>
        <w:pStyle w:val="Heading2"/>
        <w:spacing w:after="140" w:before="280"/>
      </w:pPr>
      <w:r>
        <w:rPr>
          <w:rFonts w:ascii="Arial" w:cs="Arial" w:eastAsia="Arial" w:hAnsi="Arial"/>
          <w:b/>
          <w:bCs/>
          <w:color w:val="2E75B6"/>
          <w:sz w:val="26"/>
          <w:szCs w:val="26"/>
        </w:rPr>
        <w:t xml:space="preserve">5.6 UC-06: User Registers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 Case ID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UC-06</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User Registers on the Platform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Actor(s)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Unregistered User (Engineer or Healthcare Professional)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Precondition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The user has a valid institutional .edu or .edu.tr email address.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Main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User navigates to the HEALTH AI platform.
2. User clicks 'Register'.
3. User enters: institutional email, password (min 8 chars, complexity enforced), and selects role.
4. User clicks 'Register'.
5. System validates email domain (must be .edu or .edu.tr).
6. System sends a verification email to the provided address.
7. User opens the email and clicks the verification link.
8. System activates the account and redirects user to the dashboard.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Postcondition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User account is Active and verified. User can log 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Alternative Flow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5a. Email domain is not .edu – system displays an error: 'Only institutional .edu email addresses are accepted.'
7a. User does not click verification within 48 hours – link expires; user must request a new verification email.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Related FRs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FR-01, FR-02, FR-03, FR-04, FR-48</w:t>
            </w:r>
          </w:p>
        </w:tc>
      </w:tr>
    </w:tbl>
    <w:p>
      <w:r>
        <w:br w:type="page"/>
      </w:r>
    </w:p>
    <w:p>
      <w:pPr>
        <w:pStyle w:val="Heading1"/>
        <w:spacing w:after="200" w:before="400"/>
      </w:pPr>
      <w:r>
        <w:rPr>
          <w:rFonts w:ascii="Arial" w:cs="Arial" w:eastAsia="Arial" w:hAnsi="Arial"/>
          <w:b/>
          <w:bCs/>
          <w:color w:val="1F4E79"/>
          <w:sz w:val="32"/>
          <w:szCs w:val="32"/>
        </w:rPr>
        <w:t xml:space="preserve">6. Data Model</w:t>
      </w:r>
    </w:p>
    <w:p>
      <w:pPr>
        <w:spacing w:after="80" w:before="80"/>
      </w:pPr>
      <w:r>
        <w:rPr>
          <w:rFonts w:ascii="Arial" w:cs="Arial" w:eastAsia="Arial" w:hAnsi="Arial"/>
          <w:color w:val="1A1A2E"/>
          <w:sz w:val="22"/>
          <w:szCs w:val="22"/>
        </w:rPr>
        <w:t xml:space="preserve">The following entities represent the core data model of the HEALTH AI platform. No patient data, IP files, or confidential technical documents are stored.</w:t>
      </w:r>
    </w:p>
    <w:p>
      <w:pPr>
        <w:pStyle w:val="Heading2"/>
        <w:spacing w:after="140" w:before="280"/>
      </w:pPr>
      <w:r>
        <w:rPr>
          <w:rFonts w:ascii="Arial" w:cs="Arial" w:eastAsia="Arial" w:hAnsi="Arial"/>
          <w:b/>
          <w:bCs/>
          <w:color w:val="2E75B6"/>
          <w:sz w:val="26"/>
          <w:szCs w:val="26"/>
        </w:rPr>
        <w:t xml:space="preserve">6.1 Entity: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user_id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 auto-generated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email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VARCHAR(255)</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Unique, must match .edu or .edu.tr pattern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password_hash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VARCHAR(255)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bcrypt/Argon2 hashed; never stored in plain text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'engineer' | 'healthcare_professional' | 'admin'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first_name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last_name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institution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VARCHAR(255)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city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Optional; used for city-based matching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country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expertise_tags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Array of expertise keywords for matching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is_verified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 only after email verification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is_active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FALSE if suspended by Admin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created_at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UTC; set on registration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last_login_at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UTC; updated on each login</w:t>
            </w:r>
          </w:p>
        </w:tc>
      </w:tr>
    </w:tbl>
    <w:p>
      <w:pPr>
        <w:pStyle w:val="Heading2"/>
        <w:spacing w:after="140" w:before="280"/>
      </w:pPr>
      <w:r>
        <w:rPr>
          <w:rFonts w:ascii="Arial" w:cs="Arial" w:eastAsia="Arial" w:hAnsi="Arial"/>
          <w:b/>
          <w:bCs/>
          <w:color w:val="2E75B6"/>
          <w:sz w:val="26"/>
          <w:szCs w:val="26"/>
        </w:rPr>
        <w:t xml:space="preserve">6.2 Entity: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 auto-generated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owner_id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Foreign key → User.user_id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VARCHAR(255)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post_type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'engineer_seeking_health' | 'health_seeking_engineer'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e.g., 'Cardiology', 'Radiology', 'AI/ML'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Required; max 2000 characters; text only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required_expertise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VARCHAR(255)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project_stage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'idea' | 'concept_validation' | 'prototype' | 'pilot_testing' | 'pre_deployment'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commitment_level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e.g., 'Part-time', 'Full-time', 'Advisory'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collaboration_type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'advisor' | 'co_founder' | 'research_partner' | NULL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confidentiality_level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'public_pitch' | 'details_in_meeting_only'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'draft' | 'active' | 'meeting_scheduled' | 'partner_found' | 'expired'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country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expiry_date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triggers auto-close if auto_close = TRUE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auto_close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If TRUE, system auto-expires on expiry_date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created_at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UTC</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updated_at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UTC; updated on each edit or status change</w:t>
            </w:r>
          </w:p>
        </w:tc>
      </w:tr>
    </w:tbl>
    <w:p>
      <w:pPr>
        <w:pStyle w:val="Heading2"/>
        <w:spacing w:after="140" w:before="280"/>
      </w:pPr>
      <w:r>
        <w:rPr>
          <w:rFonts w:ascii="Arial" w:cs="Arial" w:eastAsia="Arial" w:hAnsi="Arial"/>
          <w:b/>
          <w:bCs/>
          <w:color w:val="2E75B6"/>
          <w:sz w:val="26"/>
          <w:szCs w:val="26"/>
        </w:rPr>
        <w:t xml:space="preserve">6.3 Entity: MeetingRequest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request_id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 auto-generated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post_id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Foreign key → Post.post_id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requester_id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Foreign key → User.user_id (the interested party)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message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Optional; max 500 characters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nda_accepted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 only if confidentiality_level requires NDA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nda_accepted_at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UTC; NULL if NDA not applicable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'pending' | 'slots_proposed' | 'confirmed' | 'declined' | 'cancelled'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proposed_slots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JSONB</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Array of up to 3 datetime objects proposed by post owner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confirmed_slot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UTC; set when requester selects a slot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created_at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updated_at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UTC</w:t>
            </w:r>
          </w:p>
        </w:tc>
      </w:tr>
    </w:tbl>
    <w:p>
      <w:pPr>
        <w:pStyle w:val="Heading2"/>
        <w:spacing w:after="140" w:before="280"/>
      </w:pPr>
      <w:r>
        <w:rPr>
          <w:rFonts w:ascii="Arial" w:cs="Arial" w:eastAsia="Arial" w:hAnsi="Arial"/>
          <w:b/>
          <w:bCs/>
          <w:color w:val="2E75B6"/>
          <w:sz w:val="26"/>
          <w:szCs w:val="26"/>
        </w:rPr>
        <w:t xml:space="preserve">6.4 Entity: ActivityLog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log_id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 auto-generated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timestamp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UTC; indexed for query performance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user_id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Foreign key → User.user_id; NOT NULL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Snapshot of user role at time of 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action_type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e.g., 'LOGIN', 'POST_CREATE', 'MEETING_CONFIRMED', 'ADMIN_REMOVE_POST'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target_entity_type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VARCHAR(50)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e.g., 'POST', 'USER', 'MEETING_REQUEST'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target_entity_id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of the affected entity; nullable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result_status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'success' | 'failure'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ip_address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INET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stored only if GDPR-compliant configuration is active</w:t>
            </w:r>
          </w:p>
        </w:tc>
      </w:tr>
    </w:tbl>
    <w:p>
      <w:pPr>
        <w:pStyle w:val="Heading2"/>
        <w:spacing w:after="140" w:before="280"/>
      </w:pPr>
      <w:r>
        <w:rPr>
          <w:rFonts w:ascii="Arial" w:cs="Arial" w:eastAsia="Arial" w:hAnsi="Arial"/>
          <w:b/>
          <w:bCs/>
          <w:color w:val="2E75B6"/>
          <w:sz w:val="26"/>
          <w:szCs w:val="26"/>
        </w:rPr>
        <w:t xml:space="preserve">6.5 Entity Relationships</w:t>
      </w:r>
    </w:p>
    <w:p>
      <w:pPr>
        <w:spacing w:after="80" w:before="80"/>
      </w:pPr>
      <w:r>
        <w:rPr>
          <w:rFonts w:ascii="Arial" w:cs="Arial" w:eastAsia="Arial" w:hAnsi="Arial"/>
          <w:color w:val="1A1A2E"/>
          <w:sz w:val="22"/>
          <w:szCs w:val="22"/>
        </w:rPr>
        <w:t xml:space="preserve">User (1) → (N) Post: One user can own many posts.</w:t>
      </w:r>
    </w:p>
    <w:p>
      <w:pPr>
        <w:spacing w:after="80" w:before="80"/>
      </w:pPr>
      <w:r>
        <w:rPr>
          <w:rFonts w:ascii="Arial" w:cs="Arial" w:eastAsia="Arial" w:hAnsi="Arial"/>
          <w:color w:val="1A1A2E"/>
          <w:sz w:val="22"/>
          <w:szCs w:val="22"/>
        </w:rPr>
        <w:t xml:space="preserve">Post (1) → (N) MeetingRequest: One post can receive many meeting requests.</w:t>
      </w:r>
    </w:p>
    <w:p>
      <w:pPr>
        <w:spacing w:after="80" w:before="80"/>
      </w:pPr>
      <w:r>
        <w:rPr>
          <w:rFonts w:ascii="Arial" w:cs="Arial" w:eastAsia="Arial" w:hAnsi="Arial"/>
          <w:color w:val="1A1A2E"/>
          <w:sz w:val="22"/>
          <w:szCs w:val="22"/>
        </w:rPr>
        <w:t xml:space="preserve">User (1) → (N) MeetingRequest: One user can send many meeting requests (to different posts).</w:t>
      </w:r>
    </w:p>
    <w:p>
      <w:pPr>
        <w:spacing w:after="80" w:before="80"/>
      </w:pPr>
      <w:r>
        <w:rPr>
          <w:rFonts w:ascii="Arial" w:cs="Arial" w:eastAsia="Arial" w:hAnsi="Arial"/>
          <w:color w:val="1A1A2E"/>
          <w:sz w:val="22"/>
          <w:szCs w:val="22"/>
        </w:rPr>
        <w:t xml:space="preserve">User (1) → (N) ActivityLog: One user can have many log entries.</w:t>
      </w:r>
    </w:p>
    <w:p>
      <w:pPr>
        <w:spacing w:after="80" w:before="80"/>
      </w:pPr>
      <w:r>
        <w:rPr>
          <w:rFonts w:ascii="Arial" w:cs="Arial" w:eastAsia="Arial" w:hAnsi="Arial"/>
          <w:color w:val="1A1A2E"/>
          <w:sz w:val="22"/>
          <w:szCs w:val="22"/>
        </w:rPr>
        <w:t xml:space="preserve">Note: An ER diagram is included in Appendix A.</w:t>
      </w:r>
    </w:p>
    <w:p>
      <w:r>
        <w:br w:type="page"/>
      </w:r>
    </w:p>
    <w:p>
      <w:pPr>
        <w:pStyle w:val="Heading1"/>
        <w:spacing w:after="200" w:before="400"/>
      </w:pPr>
      <w:r>
        <w:rPr>
          <w:rFonts w:ascii="Arial" w:cs="Arial" w:eastAsia="Arial" w:hAnsi="Arial"/>
          <w:b/>
          <w:bCs/>
          <w:color w:val="1F4E79"/>
          <w:sz w:val="32"/>
          <w:szCs w:val="32"/>
        </w:rPr>
        <w:t xml:space="preserve">7. Interface Requirements</w:t>
      </w:r>
    </w:p>
    <w:p>
      <w:pPr>
        <w:pStyle w:val="Heading2"/>
        <w:spacing w:after="140" w:before="280"/>
      </w:pPr>
      <w:r>
        <w:rPr>
          <w:rFonts w:ascii="Arial" w:cs="Arial" w:eastAsia="Arial" w:hAnsi="Arial"/>
          <w:b/>
          <w:bCs/>
          <w:color w:val="2E75B6"/>
          <w:sz w:val="26"/>
          <w:szCs w:val="26"/>
        </w:rPr>
        <w:t xml:space="preserve">7.1 User Interface (UI)</w:t>
      </w:r>
    </w:p>
    <w:p>
      <w:pPr>
        <w:spacing w:after="80" w:before="80"/>
      </w:pPr>
      <w:r>
        <w:rPr>
          <w:rFonts w:ascii="Arial" w:cs="Arial" w:eastAsia="Arial" w:hAnsi="Arial"/>
          <w:color w:val="1A1A2E"/>
          <w:sz w:val="22"/>
          <w:szCs w:val="22"/>
        </w:rPr>
        <w:t xml:space="preserve">The platform must provide the following core screens: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Landing / Home Page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Public-facing page explaining the platform's purpose. Accessible without login. Visible within 20 seconds of arrival (NFR-17). Contains prominent Register and Login CTAs.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Registration Page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Form: institutional email, password, role selection. Inline validation. CAPTCHA on submission.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Email Verification Page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Confirmation screen after registration. Instructions to check email.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Login Page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Email + password fields. 'Forgot password' link. Rate-limited (NFR-08).</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Dashboard (Post Feed)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Paginated list of Active posts. Filter panel (Domain, City, Country, Stage, Status). City-match highlights. Post cards with status badges.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Post Creation Form</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Structured form with role-dependent fields. Draft / Publish actions. Inline validation.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 Detail Page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post details. 'Express Interest' / 'Request Meeting' button (for non-owners). Edit / Mark Partner Found buttons (for owners).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Meeting Request Flow</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Multi-step: message input → NDA acceptance (if required) → submission.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Meeting Scheduling Screen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owner proposes time slots. Interested party selects a slot. Confirmation state.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My Posts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Owner's view of all their posts with lifecycle status.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Profile Page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 profile info. Edit profile. Export data. Delete account (GDPR).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Admin Dashboard – Posts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Tabular view of all posts. Filters. Post detail. Remove action with reason input.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Admin Dashboard – Users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Tabular view of all users. Filters. User detail. Suspend / deactivate.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Admin Dashboard – Logs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Filterable log table. Date range, user, action filters. CSV export button. Anomaly flags.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Notification Center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list of notifications with read/unread state.</w:t>
            </w:r>
          </w:p>
        </w:tc>
      </w:tr>
    </w:tbl>
    <w:p>
      <w:pPr>
        <w:spacing w:after="100" w:before="0"/>
      </w:pPr>
      <w:r>
        <w:t xml:space="preserve"/>
      </w:r>
    </w:p>
    <w:p>
      <w:pPr>
        <w:spacing w:after="80" w:before="80"/>
      </w:pPr>
      <w:r>
        <w:rPr>
          <w:rFonts w:ascii="Arial" w:cs="Arial" w:eastAsia="Arial" w:hAnsi="Arial"/>
          <w:color w:val="1A1A2E"/>
          <w:sz w:val="22"/>
          <w:szCs w:val="22"/>
        </w:rPr>
        <w:t xml:space="preserve">All screens shall comply with WCAG 2.1 AA (NFR-23) and be fully responsive (NFR-24). Wireframes and screen mockups are included in Appendix B.</w:t>
      </w:r>
    </w:p>
    <w:p>
      <w:pPr>
        <w:pStyle w:val="Heading2"/>
        <w:spacing w:after="140" w:before="280"/>
      </w:pPr>
      <w:r>
        <w:rPr>
          <w:rFonts w:ascii="Arial" w:cs="Arial" w:eastAsia="Arial" w:hAnsi="Arial"/>
          <w:b/>
          <w:bCs/>
          <w:color w:val="2E75B6"/>
          <w:sz w:val="26"/>
          <w:szCs w:val="26"/>
        </w:rPr>
        <w:t xml:space="preserve">7.2 External System Interfaces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Interface Type</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SMTP Email Service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(e.g., SendGrid, SMTP relay)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 email verification, meeting notifications, account security alerts.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External Meeting Platforms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No integration – link sharing only</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Users are notified to use Zoom/Teams externally. No API calls made.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CAPTCHA Service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(e.g., Google reCAPTCHA v3)</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Anti-bot protection on registration and login forms.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Browser / Client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HTTPS REST API</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client-server communication over HTTPS/TLS.</w:t>
            </w:r>
          </w:p>
        </w:tc>
      </w:tr>
    </w:tbl>
    <w:p>
      <w:r>
        <w:br w:type="page"/>
      </w:r>
    </w:p>
    <w:p>
      <w:pPr>
        <w:pStyle w:val="Heading1"/>
        <w:spacing w:after="200" w:before="400"/>
      </w:pPr>
      <w:r>
        <w:rPr>
          <w:rFonts w:ascii="Arial" w:cs="Arial" w:eastAsia="Arial" w:hAnsi="Arial"/>
          <w:b/>
          <w:bCs/>
          <w:color w:val="1F4E79"/>
          <w:sz w:val="32"/>
          <w:szCs w:val="32"/>
        </w:rPr>
        <w:t xml:space="preserve">8. Requirements Traceability Matrix</w:t>
      </w:r>
    </w:p>
    <w:p>
      <w:pPr>
        <w:spacing w:after="80" w:before="80"/>
      </w:pPr>
      <w:r>
        <w:rPr>
          <w:rFonts w:ascii="Arial" w:cs="Arial" w:eastAsia="Arial" w:hAnsi="Arial"/>
          <w:color w:val="1A1A2E"/>
          <w:sz w:val="22"/>
          <w:szCs w:val="22"/>
        </w:rPr>
        <w:t xml:space="preserve">The table below maps each requirement to its source in the project brief and the use case(s) that demonstrate 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60"/>
        <w:gridCol w:w="2000"/>
        <w:gridCol w:w="19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Summary</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(Brief)</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Related Use Case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FR-01</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.edu email restriction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UC-06</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FR-02</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Email verification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FR-03</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Role selection at registration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UC-06</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FR-04</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RBAC enforcement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UCs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FR-05</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Role change requires Admin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FR-06</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Account lockout after 5 failures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§5.2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FR-07</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timeout – 30 min inactivity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UCs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FR-08</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can suspend user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FR-09</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 – account deletion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FR-10</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GDPR – data export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§5.1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FR-11</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post (authenticated)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FR-12</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Engineer post mandatory fields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FR-13</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Healthcare Professional post mandatory fields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FR-14</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Collaboration type optional field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FR-15</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Auto-close on expiry 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FR-16</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lifecycle states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UC-01, UC-04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FR-17</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Save as Draft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FR-18</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Publish Draft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FR-19</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Edit post (Draft/Active only)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FR-20</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Mark Partner Found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FR-21</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Auto-expire on expiry 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FR-22</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No file uploads in posts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FR-23</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external IP links in posts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UC-01</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FR-24</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Search/filter interface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§4.3</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FR-25</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City-based match highlighting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FR-26</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Match explanation tag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§4.3</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FR-27</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&lt; 1.5 sec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FR-28</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Only Active posts visible publicly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FR-29</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Express interest with message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UC-02</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FR-30</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NDA acceptance for confidential posts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FR-31</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owner proposes time slots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FR-32</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Requester selects time slot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FR-33</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 Meeting Scheduled on confirm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FR-34</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Post owner can decline request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FR-35</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Requester can cancel request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FR-36</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No meeting recordings stored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FR-37</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Meetings on external platforms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UC-03</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FR-38</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views all posts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FR-39</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filters posts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UC-05</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FR-40</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removes post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FR-41</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views lifecycle history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UC-05</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FR-42</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views platform statistics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FR-43</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views all users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FR-44</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filters users by role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FR-45</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views profile completeness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FR-46</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Admin suspends/deactivates user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§4.5.2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FR-47</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views user activity metrics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§4.5.2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FR-48–53</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Logging of all platform events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§4.6.1</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UCs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FR-54–55</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 data fields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FR-56–59</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Log constraints (tamper-resistant, 24mo)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§4.6.3</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FR-60–62</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log dashboard with export &amp; anomaly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§4.6.4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FR-63–64</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Notification system (in-app + email)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Derived</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UC-02, UC-03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NFR-01–04</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 targets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NFR-05–10</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Security requirements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§5.2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NFR-11–16</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GDPR &amp; Privacy requirements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NFR-17–22</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Usability requirements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Brief §5.4</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UCs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NFR-23–24</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Accessibility requirements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§5.4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UCs</w:t>
            </w:r>
          </w:p>
        </w:tc>
      </w:tr>
    </w:tbl>
    <w:p>
      <w:r>
        <w:br w:type="page"/>
      </w:r>
    </w:p>
    <w:p>
      <w:pPr>
        <w:pStyle w:val="Heading1"/>
        <w:spacing w:after="200" w:before="400"/>
      </w:pPr>
      <w:r>
        <w:rPr>
          <w:rFonts w:ascii="Arial" w:cs="Arial" w:eastAsia="Arial" w:hAnsi="Arial"/>
          <w:b/>
          <w:bCs/>
          <w:color w:val="1F4E79"/>
          <w:sz w:val="32"/>
          <w:szCs w:val="32"/>
        </w:rPr>
        <w:t xml:space="preserve">9. Appendices</w:t>
      </w:r>
    </w:p>
    <w:p>
      <w:pPr>
        <w:pStyle w:val="Heading2"/>
        <w:spacing w:after="140" w:before="280"/>
      </w:pPr>
      <w:r>
        <w:rPr>
          <w:rFonts w:ascii="Arial" w:cs="Arial" w:eastAsia="Arial" w:hAnsi="Arial"/>
          <w:b/>
          <w:bCs/>
          <w:color w:val="2E75B6"/>
          <w:sz w:val="26"/>
          <w:szCs w:val="26"/>
        </w:rPr>
        <w:t xml:space="preserve">Appendix A: Entity-Relationship (ER) Diagram</w:t>
      </w:r>
    </w:p>
    <w:p>
      <w:pPr>
        <w:spacing w:after="80" w:before="80"/>
      </w:pPr>
      <w:r>
        <w:rPr>
          <w:rFonts w:ascii="Arial" w:cs="Arial" w:eastAsia="Arial" w:hAnsi="Arial"/>
          <w:color w:val="1A1A2E"/>
          <w:sz w:val="22"/>
          <w:szCs w:val="22"/>
        </w:rPr>
        <w:t xml:space="preserve">The ER diagram below (to be inserted as an image) illustrates the relationships between the four core entities: User, Post, MeetingRequest, and ActivityLog.</w:t>
      </w:r>
    </w:p>
    <w:p>
      <w:pPr>
        <w:spacing w:after="0" w:before="0"/>
      </w:pPr>
      <w:r>
        <w:t xml:space="preserve"/>
      </w:r>
    </w:p>
    <w:p>
      <w:pPr>
        <w:spacing w:after="80" w:before="80"/>
      </w:pPr>
      <w:r>
        <w:rPr>
          <w:rFonts w:ascii="Arial" w:cs="Arial" w:eastAsia="Arial" w:hAnsi="Arial"/>
          <w:i/>
          <w:iCs/>
          <w:color w:val="888888"/>
          <w:sz w:val="20"/>
          <w:szCs w:val="20"/>
        </w:rPr>
        <w:t xml:space="preserve">[ER Diagram image to be inserted here – see data model entities in Section 6]</w:t>
      </w:r>
    </w:p>
    <w:p>
      <w:pPr>
        <w:spacing w:after="80" w:before="80"/>
      </w:pPr>
      <w:r>
        <w:rPr>
          <w:rFonts w:ascii="Arial" w:cs="Arial" w:eastAsia="Arial" w:hAnsi="Arial"/>
          <w:color w:val="1A1A2E"/>
          <w:sz w:val="22"/>
          <w:szCs w:val="22"/>
        </w:rPr>
        <w:t xml:space="preserve">Key relationships:</w:t>
      </w:r>
    </w:p>
    <w:p>
      <w:pPr>
        <w:pStyle w:val="ListParagraph"/>
        <w:numPr>
          <w:ilvl w:val="0"/>
          <w:numId w:val="2"/>
        </w:numPr>
        <w:spacing w:after="40" w:before="40"/>
      </w:pPr>
      <w:r>
        <w:rPr>
          <w:rFonts w:ascii="Arial" w:cs="Arial" w:eastAsia="Arial" w:hAnsi="Arial"/>
          <w:color w:val="1A1A2E"/>
          <w:sz w:val="22"/>
          <w:szCs w:val="22"/>
        </w:rPr>
        <w:t xml:space="preserve">User 1→N Post (a user owns many posts)</w:t>
      </w:r>
    </w:p>
    <w:p>
      <w:pPr>
        <w:pStyle w:val="ListParagraph"/>
        <w:numPr>
          <w:ilvl w:val="0"/>
          <w:numId w:val="2"/>
        </w:numPr>
        <w:spacing w:after="40" w:before="40"/>
      </w:pPr>
      <w:r>
        <w:rPr>
          <w:rFonts w:ascii="Arial" w:cs="Arial" w:eastAsia="Arial" w:hAnsi="Arial"/>
          <w:color w:val="1A1A2E"/>
          <w:sz w:val="22"/>
          <w:szCs w:val="22"/>
        </w:rPr>
        <w:t xml:space="preserve">Post 1→N MeetingRequest (a post receives many meeting requests)</w:t>
      </w:r>
    </w:p>
    <w:p>
      <w:pPr>
        <w:pStyle w:val="ListParagraph"/>
        <w:numPr>
          <w:ilvl w:val="0"/>
          <w:numId w:val="2"/>
        </w:numPr>
        <w:spacing w:after="40" w:before="40"/>
      </w:pPr>
      <w:r>
        <w:rPr>
          <w:rFonts w:ascii="Arial" w:cs="Arial" w:eastAsia="Arial" w:hAnsi="Arial"/>
          <w:color w:val="1A1A2E"/>
          <w:sz w:val="22"/>
          <w:szCs w:val="22"/>
        </w:rPr>
        <w:t xml:space="preserve">User 1→N MeetingRequest (a user sends many meeting requests)</w:t>
      </w:r>
    </w:p>
    <w:p>
      <w:pPr>
        <w:pStyle w:val="ListParagraph"/>
        <w:numPr>
          <w:ilvl w:val="0"/>
          <w:numId w:val="2"/>
        </w:numPr>
        <w:spacing w:after="40" w:before="40"/>
      </w:pPr>
      <w:r>
        <w:rPr>
          <w:rFonts w:ascii="Arial" w:cs="Arial" w:eastAsia="Arial" w:hAnsi="Arial"/>
          <w:color w:val="1A1A2E"/>
          <w:sz w:val="22"/>
          <w:szCs w:val="22"/>
        </w:rPr>
        <w:t xml:space="preserve">User 1→N ActivityLog (all user actions are logged)</w:t>
      </w:r>
    </w:p>
    <w:p>
      <w:pPr>
        <w:pStyle w:val="Heading2"/>
        <w:spacing w:after="140" w:before="280"/>
      </w:pPr>
      <w:r>
        <w:rPr>
          <w:rFonts w:ascii="Arial" w:cs="Arial" w:eastAsia="Arial" w:hAnsi="Arial"/>
          <w:b/>
          <w:bCs/>
          <w:color w:val="2E75B6"/>
          <w:sz w:val="26"/>
          <w:szCs w:val="26"/>
        </w:rPr>
        <w:t xml:space="preserve">Appendix B: Screen Mockups / Wireframes</w:t>
      </w:r>
    </w:p>
    <w:p>
      <w:pPr>
        <w:spacing w:after="80" w:before="80"/>
      </w:pPr>
      <w:r>
        <w:rPr>
          <w:rFonts w:ascii="Arial" w:cs="Arial" w:eastAsia="Arial" w:hAnsi="Arial"/>
          <w:color w:val="1A1A2E"/>
          <w:sz w:val="22"/>
          <w:szCs w:val="22"/>
        </w:rPr>
        <w:t xml:space="preserve">[Wireframes and screen mockups to be inserted here. Minimum required screens: Landing Page, Registration, Dashboard (Post Feed), Post Creation Form, Post Detail Page, Meeting Request Flow, Admin Dashboard.]</w:t>
      </w:r>
    </w:p>
    <w:p>
      <w:pPr>
        <w:pStyle w:val="Heading2"/>
        <w:spacing w:after="140" w:before="280"/>
      </w:pPr>
      <w:r>
        <w:rPr>
          <w:rFonts w:ascii="Arial" w:cs="Arial" w:eastAsia="Arial" w:hAnsi="Arial"/>
          <w:b/>
          <w:bCs/>
          <w:color w:val="2E75B6"/>
          <w:sz w:val="26"/>
          <w:szCs w:val="26"/>
        </w:rPr>
        <w:t xml:space="preserve">Appendix C: Post Lifecycle State Diagram</w:t>
      </w:r>
    </w:p>
    <w:p>
      <w:pPr>
        <w:spacing w:after="80" w:before="80"/>
      </w:pPr>
      <w:r>
        <w:rPr>
          <w:rFonts w:ascii="Arial" w:cs="Arial" w:eastAsia="Arial" w:hAnsi="Arial"/>
          <w:color w:val="1A1A2E"/>
          <w:sz w:val="22"/>
          <w:szCs w:val="22"/>
        </w:rPr>
        <w:t xml:space="preserve">The post lifecycle follows these states and transitions:</w:t>
      </w:r>
    </w:p>
    <w:p>
      <w:pPr>
        <w:pStyle w:val="ListParagraph"/>
        <w:numPr>
          <w:ilvl w:val="0"/>
          <w:numId w:val="2"/>
        </w:numPr>
        <w:spacing w:after="40" w:before="40"/>
      </w:pPr>
      <w:r>
        <w:rPr>
          <w:rFonts w:ascii="Arial" w:cs="Arial" w:eastAsia="Arial" w:hAnsi="Arial"/>
          <w:color w:val="1A1A2E"/>
          <w:sz w:val="22"/>
          <w:szCs w:val="22"/>
        </w:rPr>
        <w:t xml:space="preserve">Draft → Active: User clicks Publish</w:t>
      </w:r>
    </w:p>
    <w:p>
      <w:pPr>
        <w:pStyle w:val="ListParagraph"/>
        <w:numPr>
          <w:ilvl w:val="0"/>
          <w:numId w:val="2"/>
        </w:numPr>
        <w:spacing w:after="40" w:before="40"/>
      </w:pPr>
      <w:r>
        <w:rPr>
          <w:rFonts w:ascii="Arial" w:cs="Arial" w:eastAsia="Arial" w:hAnsi="Arial"/>
          <w:color w:val="1A1A2E"/>
          <w:sz w:val="22"/>
          <w:szCs w:val="22"/>
        </w:rPr>
        <w:t xml:space="preserve">Active → Meeting Scheduled: Both parties confirm a meeting time</w:t>
      </w:r>
    </w:p>
    <w:p>
      <w:pPr>
        <w:pStyle w:val="ListParagraph"/>
        <w:numPr>
          <w:ilvl w:val="0"/>
          <w:numId w:val="2"/>
        </w:numPr>
        <w:spacing w:after="40" w:before="40"/>
      </w:pPr>
      <w:r>
        <w:rPr>
          <w:rFonts w:ascii="Arial" w:cs="Arial" w:eastAsia="Arial" w:hAnsi="Arial"/>
          <w:color w:val="1A1A2E"/>
          <w:sz w:val="22"/>
          <w:szCs w:val="22"/>
        </w:rPr>
        <w:t xml:space="preserve">Active → Partner Found: Post owner clicks Mark as Partner Found</w:t>
      </w:r>
    </w:p>
    <w:p>
      <w:pPr>
        <w:pStyle w:val="ListParagraph"/>
        <w:numPr>
          <w:ilvl w:val="0"/>
          <w:numId w:val="2"/>
        </w:numPr>
        <w:spacing w:after="40" w:before="40"/>
      </w:pPr>
      <w:r>
        <w:rPr>
          <w:rFonts w:ascii="Arial" w:cs="Arial" w:eastAsia="Arial" w:hAnsi="Arial"/>
          <w:color w:val="1A1A2E"/>
          <w:sz w:val="22"/>
          <w:szCs w:val="22"/>
        </w:rPr>
        <w:t xml:space="preserve">Active → Expired: Expiry date is reached (and auto_close = TRUE)</w:t>
      </w:r>
    </w:p>
    <w:p>
      <w:pPr>
        <w:pStyle w:val="ListParagraph"/>
        <w:numPr>
          <w:ilvl w:val="0"/>
          <w:numId w:val="2"/>
        </w:numPr>
        <w:spacing w:after="40" w:before="40"/>
      </w:pPr>
      <w:r>
        <w:rPr>
          <w:rFonts w:ascii="Arial" w:cs="Arial" w:eastAsia="Arial" w:hAnsi="Arial"/>
          <w:color w:val="1A1A2E"/>
          <w:sz w:val="22"/>
          <w:szCs w:val="22"/>
        </w:rPr>
        <w:t xml:space="preserve">Meeting Scheduled → Partner Found: Post owner marks Partner Found after meeting</w:t>
      </w:r>
    </w:p>
    <w:p>
      <w:pPr>
        <w:pStyle w:val="ListParagraph"/>
        <w:numPr>
          <w:ilvl w:val="0"/>
          <w:numId w:val="2"/>
        </w:numPr>
        <w:spacing w:after="40" w:before="40"/>
      </w:pPr>
      <w:r>
        <w:rPr>
          <w:rFonts w:ascii="Arial" w:cs="Arial" w:eastAsia="Arial" w:hAnsi="Arial"/>
          <w:color w:val="1A1A2E"/>
          <w:sz w:val="22"/>
          <w:szCs w:val="22"/>
        </w:rPr>
        <w:t xml:space="preserve">Meeting Scheduled → Active: Meeting request is cancelled before partner found</w:t>
      </w:r>
    </w:p>
    <w:p>
      <w:pPr>
        <w:spacing w:after="80" w:before="80"/>
      </w:pPr>
      <w:r>
        <w:rPr>
          <w:rFonts w:ascii="Arial" w:cs="Arial" w:eastAsia="Arial" w:hAnsi="Arial"/>
          <w:color w:val="1A1A2E"/>
          <w:sz w:val="22"/>
          <w:szCs w:val="22"/>
        </w:rPr>
        <w:t xml:space="preserve">[State diagram image to be inserted here]</w:t>
      </w:r>
    </w:p>
    <w:p>
      <w:pPr>
        <w:pStyle w:val="Heading2"/>
        <w:spacing w:after="140" w:before="280"/>
      </w:pPr>
      <w:r>
        <w:rPr>
          <w:rFonts w:ascii="Arial" w:cs="Arial" w:eastAsia="Arial" w:hAnsi="Arial"/>
          <w:b/>
          <w:bCs/>
          <w:color w:val="2E75B6"/>
          <w:sz w:val="26"/>
          <w:szCs w:val="26"/>
        </w:rPr>
        <w:t xml:space="preserve">Appendix D: System Constraints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 file uploads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content is text-only; no attachments of any type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No patient data</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Architecture-level enforcement; no fields accept clinical data</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 financial transactions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payment processing, invoicing, or escrow</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No contract management</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Platform facilitates first contact only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 medical advice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is not a clinical decision-support tool</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No in-platform meetings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meetings occur externally (Zoom, Teams, etc.)</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.edu email only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 email domains are rejected at registration</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GDPR compliance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EU data protection law; user rights to delete and export enforced</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Log retention: 24 months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purge; no manual deletion of individual log entries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HTTPS mandatory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All traffic encrypted; no HTTP fallback</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20"/>
    </w:pPr>
    <w:r>
      <w:rPr>
        <w:rFonts w:ascii="Arial" w:cs="Arial" w:eastAsia="Arial" w:hAnsi="Arial"/>
        <w:color w:val="666666"/>
        <w:sz w:val="18"/>
        <w:szCs w:val="18"/>
      </w:rPr>
      <w:t xml:space="preserve">SENG 384 – Software Project III  |  Confidential – For Academic Use Only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666666"/>
        <w:sz w:val="18"/>
        <w:szCs w:val="18"/>
      </w:rPr>
      <w:t xml:space="preserve">HEALTH AI – Co-Creation &amp; Innovation Platform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2026-04-18T16:22:32.995Z</dcterms:created>
  <dcterms:modified xsi:type="dcterms:W3CDTF">2026-04-18T16:22:32.997Z</dcterms:modified>
</cp:coreProperties>
</file>

<file path=docProps/custom.xml><?xml version="1.0" encoding="utf-8"?>
<Properties xmlns="http://schemas.openxmlformats.org/officeDocument/2006/custom-properties" xmlns:vt="http://schemas.openxmlformats.org/officeDocument/2006/docPropsVTypes"/>
</file>