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&lt;&lt; MASQ LOGO HERE &gt;&gt;</w:t>
      </w:r>
    </w:p>
    <w:p>
      <w:pPr>
        <w:jc w:val="center"/>
      </w:pPr>
      <w:r>
        <w:rPr>
          <w:sz w:val="48"/>
        </w:rPr>
        <w:t>MASQ Skincare Ltd</w:t>
      </w:r>
    </w:p>
    <w:p>
      <w:pPr>
        <w:jc w:val="center"/>
      </w:pPr>
      <w:r>
        <w:rPr>
          <w:sz w:val="32"/>
        </w:rPr>
        <w:t>Business Proposal for New Product Launch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This table of contents can be updated in Word/Google Docs by applying Heading styles and using Insert &gt; Table of Contents.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MASQ Skincare Ltd is excited to introduce its latest innovation, the MASQ Hydrating Glow Serum. This premium product is formulated to deeply hydrate the skin, enhance elasticity, and deliver a radiant glow. Our vision is to position MASQ as a leading skincare brand that combines science, sustainability, and affordability.</w:t>
      </w:r>
    </w:p>
    <w:p>
      <w:pPr>
        <w:pStyle w:val="Heading1"/>
      </w:pPr>
      <w:r>
        <w:t>2. Company Overview</w:t>
      </w:r>
    </w:p>
    <w:p>
      <w:pPr>
        <w:pStyle w:val="Heading2"/>
      </w:pPr>
      <w:r>
        <w:t>2.1 Mission Statement</w:t>
      </w:r>
    </w:p>
    <w:p>
      <w:r>
        <w:t>- Deliver safe, effective, and sustainable skincare solutions.</w:t>
        <w:br/>
        <w:t>- Empower individuals to feel confident in their skin.</w:t>
        <w:br/>
        <w:t>- Promote eco-friendly practices in the beauty industry.</w:t>
      </w:r>
    </w:p>
    <w:p>
      <w:pPr>
        <w:pStyle w:val="Heading2"/>
      </w:pPr>
      <w:r>
        <w:t>2.2 Vision Statement</w:t>
      </w:r>
    </w:p>
    <w:p>
      <w:r>
        <w:t>To become a globally recognized skincare leader focused on innovation and sustainability.</w:t>
      </w:r>
    </w:p>
    <w:p>
      <w:pPr>
        <w:pStyle w:val="Heading1"/>
      </w:pPr>
      <w:r>
        <w:t>3. Market Analysis</w:t>
      </w:r>
    </w:p>
    <w:p>
      <w:pPr>
        <w:pStyle w:val="Heading2"/>
      </w:pPr>
      <w:r>
        <w:t>3.1 Industry Trends</w:t>
      </w:r>
    </w:p>
    <w:p>
      <w:r>
        <w:t>- Skincare market growing at 6.3% CAGR.</w:t>
        <w:br/>
        <w:t>- Consumers demand natural, eco-friendly products.</w:t>
        <w:br/>
        <w:t>- Digital platforms driving global reach.</w:t>
      </w:r>
    </w:p>
    <w:p>
      <w:pPr>
        <w:pStyle w:val="Heading2"/>
      </w:pPr>
      <w:r>
        <w:t>3.2 Target Audience</w:t>
      </w:r>
    </w:p>
    <w:p>
      <w:r>
        <w:t>- Women and men aged 20–40.</w:t>
        <w:br/>
        <w:t>- Health-conscious, eco-aware, and trend-driven customers.</w:t>
      </w:r>
    </w:p>
    <w:p>
      <w:pPr>
        <w:pStyle w:val="Heading2"/>
      </w:pPr>
      <w:r>
        <w:t>3.3 Competitor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Competitor</w:t>
            </w:r>
          </w:p>
        </w:tc>
        <w:tc>
          <w:tcPr>
            <w:tcW w:type="dxa" w:w="2880"/>
          </w:tcPr>
          <w:p>
            <w:r>
              <w:t>Strengths</w:t>
            </w:r>
          </w:p>
        </w:tc>
        <w:tc>
          <w:tcPr>
            <w:tcW w:type="dxa" w:w="2880"/>
          </w:tcPr>
          <w:p>
            <w:r>
              <w:t>Weaknesses</w:t>
            </w:r>
          </w:p>
        </w:tc>
      </w:tr>
      <w:tr>
        <w:tc>
          <w:tcPr>
            <w:tcW w:type="dxa" w:w="2880"/>
          </w:tcPr>
          <w:p>
            <w:r>
              <w:t>Brand A</w:t>
            </w:r>
          </w:p>
        </w:tc>
        <w:tc>
          <w:tcPr>
            <w:tcW w:type="dxa" w:w="2880"/>
          </w:tcPr>
          <w:p>
            <w:r>
              <w:t>Strong marketing</w:t>
            </w:r>
          </w:p>
        </w:tc>
        <w:tc>
          <w:tcPr>
            <w:tcW w:type="dxa" w:w="2880"/>
          </w:tcPr>
          <w:p>
            <w:r>
              <w:t>High pricing</w:t>
            </w:r>
          </w:p>
        </w:tc>
      </w:tr>
      <w:tr>
        <w:tc>
          <w:tcPr>
            <w:tcW w:type="dxa" w:w="2880"/>
          </w:tcPr>
          <w:p>
            <w:r>
              <w:t>Brand B</w:t>
            </w:r>
          </w:p>
        </w:tc>
        <w:tc>
          <w:tcPr>
            <w:tcW w:type="dxa" w:w="2880"/>
          </w:tcPr>
          <w:p>
            <w:r>
              <w:t>Affordable</w:t>
            </w:r>
          </w:p>
        </w:tc>
        <w:tc>
          <w:tcPr>
            <w:tcW w:type="dxa" w:w="2880"/>
          </w:tcPr>
          <w:p>
            <w:r>
              <w:t>Limited product range</w:t>
            </w:r>
          </w:p>
        </w:tc>
      </w:tr>
      <w:tr>
        <w:tc>
          <w:tcPr>
            <w:tcW w:type="dxa" w:w="2880"/>
          </w:tcPr>
          <w:p>
            <w:r>
              <w:t>MASQ</w:t>
            </w:r>
          </w:p>
        </w:tc>
        <w:tc>
          <w:tcPr>
            <w:tcW w:type="dxa" w:w="2880"/>
          </w:tcPr>
          <w:p>
            <w:r>
              <w:t>Eco-friendly + affordable</w:t>
            </w:r>
          </w:p>
        </w:tc>
        <w:tc>
          <w:tcPr>
            <w:tcW w:type="dxa" w:w="2880"/>
          </w:tcPr>
          <w:p>
            <w:r>
              <w:t>New entrant</w:t>
            </w:r>
          </w:p>
        </w:tc>
      </w:tr>
    </w:tbl>
    <w:p>
      <w:pPr>
        <w:pStyle w:val="Heading1"/>
      </w:pPr>
      <w:r>
        <w:t>4. Marketing Strategy</w:t>
      </w:r>
    </w:p>
    <w:p>
      <w:r>
        <w:t>- Digital Marketing: Social media campaigns, influencer partnerships.</w:t>
        <w:br/>
        <w:t>- Retail Partnerships: Beauty stores, spas, and pharmacies.</w:t>
        <w:br/>
        <w:t>- E-commerce: Strengthen online store and marketplaces.</w:t>
        <w:br/>
        <w:t>- Sustainability Branding: Highlight eco-friendly packaging.</w:t>
      </w:r>
    </w:p>
    <w:p>
      <w:pPr>
        <w:pStyle w:val="Heading1"/>
      </w:pPr>
      <w:r>
        <w:t>5. Financial Projections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Revenue ($)</w:t>
            </w:r>
          </w:p>
        </w:tc>
        <w:tc>
          <w:tcPr>
            <w:tcW w:type="dxa" w:w="2160"/>
          </w:tcPr>
          <w:p>
            <w:r>
              <w:t>Expenses ($)</w:t>
            </w:r>
          </w:p>
        </w:tc>
        <w:tc>
          <w:tcPr>
            <w:tcW w:type="dxa" w:w="2160"/>
          </w:tcPr>
          <w:p>
            <w:r>
              <w:t>Profit ($)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  <w:tc>
          <w:tcPr>
            <w:tcW w:type="dxa" w:w="2160"/>
          </w:tcPr>
          <w:p>
            <w:r>
              <w:t>800,000</w:t>
            </w:r>
          </w:p>
        </w:tc>
        <w:tc>
          <w:tcPr>
            <w:tcW w:type="dxa" w:w="2160"/>
          </w:tcPr>
          <w:p>
            <w:r>
              <w:t>400,000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1,500,000</w:t>
            </w:r>
          </w:p>
        </w:tc>
        <w:tc>
          <w:tcPr>
            <w:tcW w:type="dxa" w:w="2160"/>
          </w:tcPr>
          <w:p>
            <w:r>
              <w:t>950,000</w:t>
            </w:r>
          </w:p>
        </w:tc>
        <w:tc>
          <w:tcPr>
            <w:tcW w:type="dxa" w:w="2160"/>
          </w:tcPr>
          <w:p>
            <w:r>
              <w:t>550,000</w:t>
            </w:r>
          </w:p>
        </w:tc>
      </w:tr>
      <w:tr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1,900,000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  <w:tc>
          <w:tcPr>
            <w:tcW w:type="dxa" w:w="2160"/>
          </w:tcPr>
          <w:p>
            <w:r>
              <w:t>700,000</w:t>
            </w:r>
          </w:p>
        </w:tc>
      </w:tr>
    </w:tbl>
    <w:p>
      <w:r>
        <w:t>Insert financial chart here (from Excel/Google Sheets).</w:t>
      </w:r>
    </w:p>
    <w:p>
      <w:pPr>
        <w:pStyle w:val="Heading1"/>
      </w:pPr>
      <w:r>
        <w:t>6. Conclusion</w:t>
      </w:r>
    </w:p>
    <w:p>
      <w:r>
        <w:t>The MASQ Hydrating Glow Serum marks a strategic step in expanding MASQ Skincare Ltd’s market presence. With strong branding, innovative marketing, and sustainable practices, MASQ is positioned for steady growth.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 number will appear here when opened in Word/Google Docs.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MASQ Skincare Ltd – Business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