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TUGAS LAPORAN KEBINEKAAN </w:t>
      </w:r>
      <w:r>
        <w:rPr>
          <w:rFonts w:cs="Times New Roman" w:ascii="Times New Roman" w:hAnsi="Times New Roman"/>
          <w:sz w:val="28"/>
          <w:szCs w:val="28"/>
          <w:lang w:val="en-US"/>
        </w:rPr>
        <w:t>1</w:t>
      </w:r>
      <w:r>
        <w:rPr>
          <w:rFonts w:cs="Times New Roman" w:ascii="Times New Roman" w:hAnsi="Times New Roman"/>
          <w:sz w:val="28"/>
          <w:szCs w:val="28"/>
          <w:lang w:val="en-US"/>
        </w:rPr>
        <w:t>1</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KUNJUNGAN ONLINE KE </w:t>
      </w:r>
      <w:r>
        <w:rPr>
          <w:rFonts w:eastAsia="宋体" w:cs="Times New Roman" w:ascii="Times New Roman" w:hAnsi="Times New Roman" w:eastAsiaTheme="minorEastAsia"/>
          <w:sz w:val="28"/>
          <w:szCs w:val="28"/>
          <w:lang w:val="en-US" w:eastAsia="zh-CN" w:bidi="ar-SA"/>
        </w:rPr>
        <w:t>MUSEUM MULAWARMA TENGGARONG</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1680" w:firstLine="420"/>
        <w:jc w:val="left"/>
        <w:rPr>
          <w:rFonts w:ascii="Times New Roman" w:hAnsi="Times New Roman" w:cs="Times New Roman"/>
          <w:sz w:val="24"/>
          <w:szCs w:val="24"/>
        </w:rPr>
      </w:pPr>
      <w:r>
        <w:rPr>
          <w:rFonts w:cs="Times New Roman" w:ascii="Times New Roman" w:hAnsi="Times New Roman"/>
          <w:sz w:val="24"/>
          <w:szCs w:val="24"/>
        </w:rPr>
        <w:t>Dibuat Oleh :</w:t>
      </w:r>
    </w:p>
    <w:p>
      <w:pPr>
        <w:pStyle w:val="Normal"/>
        <w:ind w:left="2100" w:firstLine="420"/>
        <w:jc w:val="left"/>
        <w:rPr>
          <w:rFonts w:ascii="Times New Roman" w:hAnsi="Times New Roman" w:cs="Times New Roman"/>
          <w:sz w:val="24"/>
          <w:szCs w:val="24"/>
        </w:rPr>
      </w:pPr>
      <w:r>
        <w:rPr>
          <w:rFonts w:cs="Times New Roman" w:ascii="Times New Roman" w:hAnsi="Times New Roman"/>
          <w:sz w:val="24"/>
          <w:szCs w:val="24"/>
        </w:rPr>
        <w:t>Nama</w:t>
        <w:tab/>
        <w:tab/>
        <w:tab/>
        <w:t>: Muhamad Faisal Halim</w:t>
      </w:r>
    </w:p>
    <w:p>
      <w:pPr>
        <w:pStyle w:val="Normal"/>
        <w:ind w:left="2100" w:firstLine="420"/>
        <w:jc w:val="left"/>
        <w:rPr>
          <w:rFonts w:ascii="Times New Roman" w:hAnsi="Times New Roman" w:cs="Times New Roman"/>
          <w:sz w:val="24"/>
          <w:szCs w:val="24"/>
        </w:rPr>
      </w:pPr>
      <w:r>
        <w:rPr>
          <w:rFonts w:cs="Times New Roman" w:ascii="Times New Roman" w:hAnsi="Times New Roman"/>
          <w:sz w:val="24"/>
          <w:szCs w:val="24"/>
        </w:rPr>
        <w:t>NIM</w:t>
        <w:tab/>
        <w:tab/>
        <w:tab/>
        <w:t>: 19.240.0163</w:t>
        <w:br/>
        <w:tab/>
        <w:t>Mata Kuliah</w:t>
        <w:tab/>
      </w:r>
      <w:r>
        <w:rPr>
          <w:rFonts w:cs="Times New Roman" w:ascii="Times New Roman" w:hAnsi="Times New Roman"/>
          <w:sz w:val="24"/>
          <w:szCs w:val="24"/>
          <w:lang w:val="en-US"/>
        </w:rPr>
        <w:tab/>
      </w:r>
      <w:r>
        <w:rPr>
          <w:rFonts w:cs="Times New Roman" w:ascii="Times New Roman" w:hAnsi="Times New Roman"/>
          <w:sz w:val="24"/>
          <w:szCs w:val="24"/>
        </w:rPr>
        <w:t>: Module Nusantara</w:t>
      </w:r>
    </w:p>
    <w:p>
      <w:pPr>
        <w:pStyle w:val="Normal"/>
        <w:ind w:left="2100" w:firstLine="420"/>
        <w:jc w:val="left"/>
        <w:rPr>
          <w:rFonts w:ascii="Times New Roman" w:hAnsi="Times New Roman" w:cs="Times New Roman"/>
          <w:sz w:val="24"/>
          <w:szCs w:val="24"/>
        </w:rPr>
      </w:pPr>
      <w:r>
        <w:rPr>
          <w:rFonts w:cs="Times New Roman" w:ascii="Times New Roman" w:hAnsi="Times New Roman"/>
          <w:sz w:val="24"/>
          <w:szCs w:val="24"/>
        </w:rPr>
      </w:r>
    </w:p>
    <w:p>
      <w:pPr>
        <w:pStyle w:val="Normal"/>
        <w:ind w:left="2100" w:firstLine="420"/>
        <w:jc w:val="left"/>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420"/>
        <w:jc w:val="center"/>
        <w:rPr>
          <w:rFonts w:ascii="Times New Roman" w:hAnsi="Times New Roman" w:cs="Times New Roman"/>
          <w:sz w:val="21"/>
          <w:szCs w:val="21"/>
        </w:rPr>
      </w:pPr>
      <w:r>
        <w:rPr>
          <w:rFonts w:cs="Times New Roman" w:ascii="Times New Roman" w:hAnsi="Times New Roman"/>
          <w:sz w:val="21"/>
          <w:szCs w:val="21"/>
        </w:rPr>
      </w:r>
    </w:p>
    <w:p>
      <w:pPr>
        <w:pStyle w:val="Normal"/>
        <w:ind w:firstLine="420"/>
        <w:jc w:val="center"/>
        <w:rPr>
          <w:rFonts w:ascii="Times New Roman" w:hAnsi="Times New Roman" w:cs="Times New Roman"/>
          <w:sz w:val="21"/>
          <w:szCs w:val="21"/>
        </w:rPr>
      </w:pPr>
      <w:r>
        <w:rPr>
          <w:rFonts w:cs="Times New Roman" w:ascii="Times New Roman" w:hAnsi="Times New Roman"/>
          <w:sz w:val="21"/>
          <w:szCs w:val="21"/>
        </w:rPr>
      </w:r>
    </w:p>
    <w:p>
      <w:pPr>
        <w:pStyle w:val="Normal"/>
        <w:ind w:firstLine="420"/>
        <w:jc w:val="center"/>
        <w:rPr>
          <w:rFonts w:ascii="Times New Roman" w:hAnsi="Times New Roman" w:cs="Times New Roman"/>
          <w:sz w:val="21"/>
          <w:szCs w:val="21"/>
        </w:rPr>
      </w:pPr>
      <w:r>
        <w:rPr>
          <w:rFonts w:cs="Times New Roman" w:ascii="Times New Roman" w:hAnsi="Times New Roman"/>
          <w:sz w:val="21"/>
          <w:szCs w:val="21"/>
        </w:rPr>
        <w:t>Mahasiswa Pertukaran Mahasiswa.</w:t>
      </w:r>
    </w:p>
    <w:p>
      <w:pPr>
        <w:pStyle w:val="Normal"/>
        <w:ind w:firstLine="420"/>
        <w:jc w:val="center"/>
        <w:rPr>
          <w:rFonts w:ascii="Times New Roman" w:hAnsi="Times New Roman" w:cs="Times New Roman"/>
          <w:b/>
          <w:b/>
          <w:bCs/>
          <w:sz w:val="22"/>
          <w:szCs w:val="22"/>
        </w:rPr>
      </w:pPr>
      <w:r>
        <w:rPr>
          <w:rFonts w:cs="Times New Roman" w:ascii="Times New Roman" w:hAnsi="Times New Roman"/>
          <w:b/>
          <w:bCs/>
          <w:sz w:val="22"/>
          <w:szCs w:val="22"/>
        </w:rPr>
        <w:t>Universitas Muhammadiyah Kalimantan Timur</w:t>
      </w:r>
    </w:p>
    <w:p>
      <w:pPr>
        <w:pStyle w:val="Normal"/>
        <w:jc w:val="center"/>
        <w:rPr>
          <w:rFonts w:ascii="Times New Roman" w:hAnsi="Times New Roman" w:cs="Times New Roman"/>
          <w:b w:val="false"/>
          <w:b w:val="false"/>
          <w:bCs w:val="false"/>
          <w:sz w:val="21"/>
          <w:szCs w:val="21"/>
        </w:rPr>
      </w:pPr>
      <w:r>
        <w:rPr>
          <w:rFonts w:cs="Times New Roman" w:ascii="Times New Roman" w:hAnsi="Times New Roman"/>
          <w:b w:val="false"/>
          <w:bCs w:val="false"/>
          <w:sz w:val="21"/>
          <w:szCs w:val="21"/>
        </w:rPr>
        <w:t>~ STMIK Widya Pratama Pekalongan</w:t>
      </w:r>
    </w:p>
    <w:p>
      <w:pPr>
        <w:pStyle w:val="Normal"/>
        <w:rPr>
          <w:rFonts w:ascii="Times New Roman" w:hAnsi="Times New Roman" w:cs="Times New Roman"/>
          <w:b w:val="false"/>
          <w:b w:val="false"/>
          <w:bCs w:val="false"/>
          <w:sz w:val="21"/>
          <w:szCs w:val="21"/>
        </w:rPr>
      </w:pPr>
      <w:r>
        <w:rPr>
          <w:rFonts w:cs="Times New Roman" w:ascii="Times New Roman" w:hAnsi="Times New Roman"/>
          <w:b w:val="false"/>
          <w:bCs w:val="false"/>
          <w:sz w:val="21"/>
          <w:szCs w:val="21"/>
        </w:rPr>
      </w:r>
      <w:r>
        <w:br w:type="page"/>
      </w:r>
    </w:p>
    <w:tbl>
      <w:tblPr>
        <w:tblStyle w:val="5"/>
        <w:tblW w:w="8522" w:type="dxa"/>
        <w:jc w:val="left"/>
        <w:tblInd w:w="0" w:type="dxa"/>
        <w:tblLayout w:type="fixed"/>
        <w:tblCellMar>
          <w:top w:w="0" w:type="dxa"/>
          <w:left w:w="108" w:type="dxa"/>
          <w:bottom w:w="0" w:type="dxa"/>
          <w:right w:w="108" w:type="dxa"/>
        </w:tblCellMar>
      </w:tblPr>
      <w:tblGrid>
        <w:gridCol w:w="2058"/>
        <w:gridCol w:w="6463"/>
      </w:tblGrid>
      <w:tr>
        <w:trPr>
          <w:trHeight w:val="603" w:hRule="atLeast"/>
        </w:trPr>
        <w:tc>
          <w:tcPr>
            <w:tcW w:w="2058" w:type="dxa"/>
            <w:tcBorders/>
            <w:vAlign w:val="center"/>
          </w:tcPr>
          <w:p>
            <w:pPr>
              <w:pStyle w:val="Normal"/>
              <w:pageBreakBefore/>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Nama kegiatan</w:t>
            </w:r>
          </w:p>
        </w:tc>
        <w:tc>
          <w:tcPr>
            <w:tcW w:w="6463" w:type="dxa"/>
            <w:tcBorders/>
            <w:vAlign w:val="center"/>
          </w:tcPr>
          <w:p>
            <w:pPr>
              <w:pStyle w:val="Normal"/>
              <w:keepNext w:val="false"/>
              <w:keepLines w:val="false"/>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ascii="Times New Roman" w:hAnsi="Times New Roman"/>
                <w:kern w:val="0"/>
                <w:sz w:val="22"/>
                <w:szCs w:val="22"/>
                <w:lang w:eastAsia="zh-CN"/>
              </w:rPr>
              <w:t xml:space="preserve">Kunjungan </w:t>
            </w:r>
            <w:r>
              <w:rPr>
                <w:rFonts w:eastAsia="宋体" w:cs="" w:ascii="Times New Roman" w:hAnsi="Times New Roman" w:cstheme="minorBidi" w:eastAsiaTheme="minorEastAsia"/>
                <w:kern w:val="0"/>
                <w:sz w:val="22"/>
                <w:szCs w:val="22"/>
                <w:lang w:val="en-US" w:eastAsia="zh-CN" w:bidi="ar-SA"/>
              </w:rPr>
              <w:t>Online Ke Museum Mulawarma Tenggarong</w:t>
            </w:r>
          </w:p>
        </w:tc>
      </w:tr>
      <w:tr>
        <w:trPr>
          <w:trHeight w:val="682" w:hRule="atLeast"/>
        </w:trPr>
        <w:tc>
          <w:tcPr>
            <w:tcW w:w="2058" w:type="dxa"/>
            <w:tcBorders/>
            <w:vAlign w:val="center"/>
          </w:tcPr>
          <w:p>
            <w:pPr>
              <w:pStyle w:val="Normal"/>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Tujuan kegiatan</w:t>
            </w:r>
          </w:p>
        </w:tc>
        <w:tc>
          <w:tcPr>
            <w:tcW w:w="6463" w:type="dxa"/>
            <w:tcBorders/>
            <w:vAlign w:val="center"/>
          </w:tcPr>
          <w:p>
            <w:pPr>
              <w:pStyle w:val="Normal"/>
              <w:widowControl w:val="false"/>
              <w:spacing w:before="0" w:after="0"/>
              <w:jc w:val="both"/>
              <w:rPr>
                <w:rFonts w:ascii="Times New Roman" w:hAnsi="Times New Roman" w:eastAsia="宋体" w:cs="" w:cstheme="minorBidi" w:eastAsiaTheme="minorEastAsia"/>
                <w:b w:val="false"/>
                <w:b w:val="false"/>
                <w:bCs w:val="false"/>
                <w:kern w:val="0"/>
                <w:position w:val="0"/>
                <w:sz w:val="22"/>
                <w:sz w:val="22"/>
                <w:szCs w:val="22"/>
                <w:vertAlign w:val="baseline"/>
                <w:lang w:val="en-US" w:eastAsia="zh-CN" w:bidi="ar-SA"/>
              </w:rPr>
            </w:pPr>
            <w:r>
              <w:rPr>
                <w:rFonts w:eastAsia="宋体" w:cs="" w:cstheme="minorBidi" w:eastAsiaTheme="minorEastAsia" w:ascii="Times New Roman" w:hAnsi="Times New Roman"/>
                <w:b w:val="false"/>
                <w:bCs w:val="false"/>
                <w:kern w:val="0"/>
                <w:position w:val="0"/>
                <w:sz w:val="22"/>
                <w:sz w:val="22"/>
                <w:szCs w:val="22"/>
                <w:vertAlign w:val="baseline"/>
                <w:lang w:val="en-US" w:eastAsia="zh-CN" w:bidi="ar-SA"/>
              </w:rPr>
              <w:t>Mengenal dan memahami peninggalan sejarah kutai</w:t>
            </w:r>
          </w:p>
        </w:tc>
      </w:tr>
      <w:tr>
        <w:trPr>
          <w:trHeight w:val="432" w:hRule="atLeast"/>
        </w:trPr>
        <w:tc>
          <w:tcPr>
            <w:tcW w:w="2058" w:type="dxa"/>
            <w:tcBorders/>
            <w:vAlign w:val="center"/>
          </w:tcPr>
          <w:p>
            <w:pPr>
              <w:pStyle w:val="Normal"/>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Tanggal kegiatan</w:t>
            </w:r>
          </w:p>
        </w:tc>
        <w:tc>
          <w:tcPr>
            <w:tcW w:w="6463" w:type="dxa"/>
            <w:tcBorders/>
            <w:vAlign w:val="center"/>
          </w:tcPr>
          <w:p>
            <w:pPr>
              <w:pStyle w:val="Normal"/>
              <w:widowControl w:val="false"/>
              <w:spacing w:before="0" w:after="0"/>
              <w:jc w:val="both"/>
              <w:rPr>
                <w:rFonts w:ascii="Times New Roman" w:hAnsi="Times New Roman" w:cs="Times New Roman"/>
                <w:b w:val="false"/>
                <w:b w:val="false"/>
                <w:bCs w:val="false"/>
                <w:position w:val="0"/>
                <w:sz w:val="22"/>
                <w:sz w:val="22"/>
                <w:szCs w:val="22"/>
                <w:vertAlign w:val="baseline"/>
              </w:rPr>
            </w:pPr>
            <w:r>
              <w:rPr>
                <w:rFonts w:eastAsia="宋体" w:cs="Times New Roman" w:ascii="Times New Roman" w:hAnsi="Times New Roman" w:eastAsiaTheme="minorEastAsia"/>
                <w:b w:val="false"/>
                <w:bCs w:val="false"/>
                <w:kern w:val="0"/>
                <w:position w:val="0"/>
                <w:sz w:val="22"/>
                <w:sz w:val="22"/>
                <w:szCs w:val="22"/>
                <w:vertAlign w:val="baseline"/>
                <w:lang w:val="en-US" w:eastAsia="zh-CN" w:bidi="ar-SA"/>
              </w:rPr>
              <w:t>13</w:t>
            </w:r>
            <w:r>
              <w:rPr>
                <w:rFonts w:cs="Times New Roman" w:ascii="Times New Roman" w:hAnsi="Times New Roman"/>
                <w:b w:val="false"/>
                <w:bCs w:val="false"/>
                <w:kern w:val="0"/>
                <w:position w:val="0"/>
                <w:sz w:val="22"/>
                <w:sz w:val="22"/>
                <w:szCs w:val="22"/>
                <w:vertAlign w:val="baseline"/>
              </w:rPr>
              <w:t xml:space="preserve"> / 1</w:t>
            </w:r>
            <w:r>
              <w:rPr>
                <w:rFonts w:cs="Times New Roman" w:ascii="Times New Roman" w:hAnsi="Times New Roman"/>
                <w:b w:val="false"/>
                <w:bCs w:val="false"/>
                <w:kern w:val="0"/>
                <w:position w:val="0"/>
                <w:sz w:val="22"/>
                <w:sz w:val="22"/>
                <w:szCs w:val="22"/>
                <w:vertAlign w:val="baseline"/>
                <w:lang w:val="en-US"/>
              </w:rPr>
              <w:t>1</w:t>
            </w:r>
            <w:r>
              <w:rPr>
                <w:rFonts w:cs="Times New Roman" w:ascii="Times New Roman" w:hAnsi="Times New Roman"/>
                <w:b w:val="false"/>
                <w:bCs w:val="false"/>
                <w:kern w:val="0"/>
                <w:position w:val="0"/>
                <w:sz w:val="22"/>
                <w:sz w:val="22"/>
                <w:szCs w:val="22"/>
                <w:vertAlign w:val="baseline"/>
              </w:rPr>
              <w:t xml:space="preserve"> / 2021</w:t>
            </w:r>
          </w:p>
        </w:tc>
      </w:tr>
      <w:tr>
        <w:trPr>
          <w:trHeight w:val="432" w:hRule="atLeast"/>
        </w:trPr>
        <w:tc>
          <w:tcPr>
            <w:tcW w:w="2058" w:type="dxa"/>
            <w:tcBorders/>
            <w:vAlign w:val="center"/>
          </w:tcPr>
          <w:p>
            <w:pPr>
              <w:pStyle w:val="Normal"/>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Tempat</w:t>
            </w:r>
          </w:p>
        </w:tc>
        <w:tc>
          <w:tcPr>
            <w:tcW w:w="6463" w:type="dxa"/>
            <w:tcBorders/>
            <w:vAlign w:val="center"/>
          </w:tcPr>
          <w:p>
            <w:pPr>
              <w:pStyle w:val="Normal"/>
              <w:widowControl w:val="false"/>
              <w:spacing w:before="0" w:after="0"/>
              <w:jc w:val="both"/>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Daring (Google Meet)</w:t>
            </w:r>
          </w:p>
        </w:tc>
      </w:tr>
      <w:tr>
        <w:trPr>
          <w:trHeight w:val="1585" w:hRule="atLeast"/>
        </w:trPr>
        <w:tc>
          <w:tcPr>
            <w:tcW w:w="2058" w:type="dxa"/>
            <w:tcBorders/>
            <w:vAlign w:val="center"/>
          </w:tcPr>
          <w:p>
            <w:pPr>
              <w:pStyle w:val="Normal"/>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Deskripsi singkat hasil pelaksanaan kegiatan</w:t>
            </w:r>
          </w:p>
        </w:tc>
        <w:tc>
          <w:tcPr>
            <w:tcW w:w="6463" w:type="dxa"/>
            <w:tcBorders/>
            <w:vAlign w:val="center"/>
          </w:tcPr>
          <w:p>
            <w:pPr>
              <w:pStyle w:val="Normal"/>
              <w:widowControl w:val="false"/>
              <w:numPr>
                <w:ilvl w:val="0"/>
                <w:numId w:val="1"/>
              </w:numPr>
              <w:spacing w:before="0" w:after="0"/>
              <w:ind w:left="420" w:hanging="420"/>
              <w:jc w:val="both"/>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Mahasiswa melakukan pengamatan melalui vidoe converence dan video youtube yang disediakan</w:t>
            </w:r>
            <w:r>
              <w:rPr>
                <w:rFonts w:cs="Times New Roman" w:ascii="Times New Roman" w:hAnsi="Times New Roman"/>
                <w:b w:val="false"/>
                <w:bCs w:val="false"/>
                <w:kern w:val="0"/>
                <w:position w:val="0"/>
                <w:sz w:val="22"/>
                <w:sz w:val="22"/>
                <w:szCs w:val="22"/>
                <w:vertAlign w:val="baseline"/>
                <w:lang w:val="en-US"/>
              </w:rPr>
              <w:t>. Serta berbagai foto menarik dari tempat yang dituju.</w:t>
            </w:r>
          </w:p>
          <w:p>
            <w:pPr>
              <w:pStyle w:val="Normal"/>
              <w:widowControl w:val="false"/>
              <w:numPr>
                <w:ilvl w:val="0"/>
                <w:numId w:val="1"/>
              </w:numPr>
              <w:spacing w:before="0" w:after="0"/>
              <w:ind w:left="420" w:hanging="420"/>
              <w:jc w:val="both"/>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Dosen pembimbing melakukan penjelasaa module, diskusi serta tanya jawab terkait module ini.</w:t>
            </w:r>
          </w:p>
        </w:tc>
      </w:tr>
      <w:tr>
        <w:trPr>
          <w:trHeight w:val="1746" w:hRule="atLeast"/>
        </w:trPr>
        <w:tc>
          <w:tcPr>
            <w:tcW w:w="2058" w:type="dxa"/>
            <w:tcBorders/>
            <w:vAlign w:val="center"/>
          </w:tcPr>
          <w:p>
            <w:pPr>
              <w:pStyle w:val="Normal"/>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Tempat dan tindak lanjut</w:t>
            </w:r>
          </w:p>
        </w:tc>
        <w:tc>
          <w:tcPr>
            <w:tcW w:w="6463" w:type="dxa"/>
            <w:tcBorders/>
            <w:vAlign w:val="center"/>
          </w:tcPr>
          <w:p>
            <w:pPr>
              <w:pStyle w:val="Normal"/>
              <w:widowControl w:val="false"/>
              <w:numPr>
                <w:ilvl w:val="0"/>
                <w:numId w:val="1"/>
              </w:numPr>
              <w:spacing w:before="0" w:after="0"/>
              <w:ind w:left="420" w:hanging="420"/>
              <w:jc w:val="both"/>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Kegiatan dilakukan secara daring, oleh karena itu dengan gambaran lebih lanjut berupa video sangat di perlukkan untuk menambahkan wawasan lebih.</w:t>
            </w:r>
          </w:p>
          <w:p>
            <w:pPr>
              <w:pStyle w:val="Normal"/>
              <w:widowControl w:val="false"/>
              <w:numPr>
                <w:ilvl w:val="0"/>
                <w:numId w:val="1"/>
              </w:numPr>
              <w:spacing w:before="0" w:after="0"/>
              <w:ind w:left="420" w:hanging="420"/>
              <w:jc w:val="both"/>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 xml:space="preserve">Moderator aktif, </w:t>
            </w:r>
            <w:r>
              <w:rPr>
                <w:rFonts w:cs="Times New Roman" w:ascii="Times New Roman" w:hAnsi="Times New Roman"/>
                <w:b w:val="false"/>
                <w:bCs w:val="false"/>
                <w:kern w:val="0"/>
                <w:position w:val="0"/>
                <w:sz w:val="22"/>
                <w:sz w:val="22"/>
                <w:szCs w:val="22"/>
                <w:vertAlign w:val="baseline"/>
                <w:lang w:val="en-US"/>
              </w:rPr>
              <w:t xml:space="preserve">dan proses </w:t>
            </w:r>
            <w:r>
              <w:rPr>
                <w:rFonts w:cs="Times New Roman" w:ascii="Times New Roman" w:hAnsi="Times New Roman"/>
                <w:b w:val="false"/>
                <w:bCs w:val="false"/>
                <w:kern w:val="0"/>
                <w:position w:val="0"/>
                <w:sz w:val="22"/>
                <w:sz w:val="22"/>
                <w:szCs w:val="22"/>
                <w:vertAlign w:val="baseline"/>
              </w:rPr>
              <w:t>pembelajaran bisa berjalan menarik.</w:t>
            </w:r>
          </w:p>
          <w:p>
            <w:pPr>
              <w:pStyle w:val="Normal"/>
              <w:widowControl w:val="false"/>
              <w:numPr>
                <w:ilvl w:val="0"/>
                <w:numId w:val="1"/>
              </w:numPr>
              <w:spacing w:before="0" w:after="0"/>
              <w:ind w:left="420" w:hanging="420"/>
              <w:jc w:val="both"/>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Peserta juga aktif dalam kegiatan pembelajaran.</w:t>
            </w:r>
          </w:p>
        </w:tc>
      </w:tr>
      <w:tr>
        <w:trPr>
          <w:trHeight w:val="1665" w:hRule="atLeast"/>
        </w:trPr>
        <w:tc>
          <w:tcPr>
            <w:tcW w:w="2058" w:type="dxa"/>
            <w:tcBorders/>
            <w:vAlign w:val="center"/>
          </w:tcPr>
          <w:p>
            <w:pPr>
              <w:pStyle w:val="Normal"/>
              <w:widowControl w:val="false"/>
              <w:spacing w:before="0" w:after="0"/>
              <w:jc w:val="left"/>
              <w:rPr>
                <w:rFonts w:ascii="Times New Roman" w:hAnsi="Times New Roman" w:cs="Times New Roman"/>
                <w:b w:val="false"/>
                <w:b w:val="false"/>
                <w:bCs w:val="false"/>
                <w:position w:val="0"/>
                <w:sz w:val="22"/>
                <w:sz w:val="22"/>
                <w:szCs w:val="22"/>
                <w:vertAlign w:val="baseline"/>
              </w:rPr>
            </w:pPr>
            <w:r>
              <w:rPr>
                <w:rFonts w:cs="Times New Roman" w:ascii="Times New Roman" w:hAnsi="Times New Roman"/>
                <w:b w:val="false"/>
                <w:bCs w:val="false"/>
                <w:kern w:val="0"/>
                <w:position w:val="0"/>
                <w:sz w:val="22"/>
                <w:sz w:val="22"/>
                <w:szCs w:val="22"/>
                <w:vertAlign w:val="baseline"/>
              </w:rPr>
              <w:t>Kesan pesan</w:t>
            </w:r>
          </w:p>
        </w:tc>
        <w:tc>
          <w:tcPr>
            <w:tcW w:w="6463" w:type="dxa"/>
            <w:tcBorders/>
            <w:vAlign w:val="center"/>
          </w:tcPr>
          <w:p>
            <w:pPr>
              <w:pStyle w:val="Normal"/>
              <w:widowControl w:val="false"/>
              <w:spacing w:before="0" w:after="0"/>
              <w:jc w:val="both"/>
              <w:rPr>
                <w:rFonts w:ascii="Times New Roman" w:hAnsi="Times New Roman" w:cs="Times New Roman"/>
                <w:b w:val="false"/>
                <w:b w:val="false"/>
                <w:bCs w:val="false"/>
                <w:position w:val="0"/>
                <w:sz w:val="22"/>
                <w:sz w:val="22"/>
                <w:szCs w:val="22"/>
                <w:vertAlign w:val="baseline"/>
                <w:lang w:val="en-US"/>
              </w:rPr>
            </w:pPr>
            <w:r>
              <w:rPr>
                <w:rFonts w:cs="Times New Roman" w:ascii="Times New Roman" w:hAnsi="Times New Roman"/>
                <w:b w:val="false"/>
                <w:bCs w:val="false"/>
                <w:kern w:val="0"/>
                <w:position w:val="0"/>
                <w:sz w:val="22"/>
                <w:sz w:val="22"/>
                <w:szCs w:val="22"/>
                <w:vertAlign w:val="baseline"/>
                <w:lang w:val="en-US"/>
              </w:rPr>
              <w:t>Pem</w:t>
            </w:r>
            <w:r>
              <w:rPr>
                <w:rFonts w:cs="Times New Roman" w:ascii="Times New Roman" w:hAnsi="Times New Roman"/>
                <w:b w:val="false"/>
                <w:bCs w:val="false"/>
                <w:kern w:val="0"/>
                <w:position w:val="0"/>
                <w:sz w:val="22"/>
                <w:sz w:val="22"/>
                <w:szCs w:val="22"/>
                <w:vertAlign w:val="baseline"/>
              </w:rPr>
              <w:t>b</w:t>
            </w:r>
            <w:r>
              <w:rPr>
                <w:rFonts w:cs="Times New Roman" w:ascii="Times New Roman" w:hAnsi="Times New Roman"/>
                <w:b w:val="false"/>
                <w:bCs w:val="false"/>
                <w:kern w:val="0"/>
                <w:position w:val="0"/>
                <w:sz w:val="22"/>
                <w:sz w:val="22"/>
                <w:szCs w:val="22"/>
                <w:vertAlign w:val="baseline"/>
                <w:lang w:val="en-US"/>
              </w:rPr>
              <w:t xml:space="preserve">elajaran daring secara keseluruhan sangat </w:t>
            </w:r>
            <w:r>
              <w:rPr>
                <w:rFonts w:cs="Times New Roman" w:ascii="Times New Roman" w:hAnsi="Times New Roman"/>
                <w:b w:val="false"/>
                <w:bCs w:val="false"/>
                <w:kern w:val="0"/>
                <w:position w:val="0"/>
                <w:sz w:val="22"/>
                <w:sz w:val="22"/>
                <w:szCs w:val="22"/>
                <w:vertAlign w:val="baseline"/>
              </w:rPr>
              <w:t>menarik</w:t>
            </w:r>
            <w:r>
              <w:rPr>
                <w:rFonts w:cs="Times New Roman" w:ascii="Times New Roman" w:hAnsi="Times New Roman"/>
                <w:b w:val="false"/>
                <w:bCs w:val="false"/>
                <w:kern w:val="0"/>
                <w:position w:val="0"/>
                <w:sz w:val="22"/>
                <w:sz w:val="22"/>
                <w:szCs w:val="22"/>
                <w:vertAlign w:val="baseline"/>
                <w:lang w:val="en-US"/>
              </w:rPr>
              <w:t>, dilengkapi dengan video converence dan video pengenalan dari youtube cukup membantu memberikan pemahaman yang jauh lebih efektif daripada hanya disuruh membanca secara mandiri. Kita juga diberikan referensi mengenai hal lai yang searah dengan pembahasannya.</w:t>
            </w:r>
          </w:p>
        </w:tc>
      </w:tr>
      <w:tr>
        <w:trPr>
          <w:trHeight w:val="3888" w:hRule="atLeast"/>
        </w:trPr>
        <w:tc>
          <w:tcPr>
            <w:tcW w:w="2058" w:type="dxa"/>
            <w:tcBorders/>
            <w:vAlign w:val="center"/>
          </w:tcPr>
          <w:p>
            <w:pPr>
              <w:pStyle w:val="Normal"/>
              <w:widowControl w:val="false"/>
              <w:spacing w:before="0" w:after="0"/>
              <w:jc w:val="left"/>
              <w:rPr>
                <w:rFonts w:ascii="Times New Roman" w:hAnsi="Times New Roman" w:cs="Times New Roman"/>
                <w:b w:val="false"/>
                <w:b w:val="false"/>
                <w:bCs w:val="false"/>
                <w:position w:val="0"/>
                <w:sz w:val="21"/>
                <w:sz w:val="21"/>
                <w:szCs w:val="21"/>
                <w:vertAlign w:val="baseline"/>
              </w:rPr>
            </w:pPr>
            <w:r>
              <w:rPr>
                <w:rFonts w:cs="Times New Roman" w:ascii="Times New Roman" w:hAnsi="Times New Roman"/>
                <w:b w:val="false"/>
                <w:bCs w:val="false"/>
                <w:kern w:val="0"/>
                <w:position w:val="0"/>
                <w:sz w:val="22"/>
                <w:sz w:val="22"/>
                <w:szCs w:val="22"/>
                <w:vertAlign w:val="baseline"/>
              </w:rPr>
              <w:t>Lampiran</w:t>
            </w:r>
          </w:p>
        </w:tc>
        <w:tc>
          <w:tcPr>
            <w:tcW w:w="6463" w:type="dxa"/>
            <w:tcBorders/>
            <w:vAlign w:val="center"/>
          </w:tcPr>
          <w:p>
            <w:pPr>
              <w:pStyle w:val="Normal"/>
              <w:widowControl w:val="false"/>
              <w:spacing w:before="0" w:after="0"/>
              <w:jc w:val="center"/>
              <w:rPr>
                <w:rFonts w:ascii="Times New Roman" w:hAnsi="Times New Roman" w:cs="Times New Roman"/>
                <w:b w:val="false"/>
                <w:b w:val="false"/>
                <w:bCs w:val="false"/>
                <w:color w:val="auto"/>
                <w:position w:val="0"/>
                <w:sz w:val="21"/>
                <w:sz w:val="21"/>
                <w:szCs w:val="21"/>
                <w:vertAlign w:val="baseline"/>
                <w:lang w:val="en-US"/>
                <w14:textFill>
                  <w14:gradFill>
                    <w14:gsLst>
                      <w14:gs w14:pos="0">
                        <w14:srgbClr w14:val="FE4444"/>
                      </w14:gs>
                      <w14:gs w14:pos="100000">
                        <w14:srgbClr w14:val="832B2B"/>
                      </w14:gs>
                    </w14:gsLst>
                    <w14:lin w14:scaled="0"/>
                  </w14:gradFill>
                </w14:textFill>
              </w:rPr>
            </w:pPr>
            <w:r>
              <w:rPr>
                <w:kern w:val="0"/>
                <w:sz w:val="20"/>
                <w:szCs w:val="20"/>
              </w:rPr>
              <w:drawing>
                <wp:anchor behindDoc="0" distT="0" distB="0" distL="0" distR="0" simplePos="0" locked="0" layoutInCell="0" allowOverlap="1" relativeHeight="2">
                  <wp:simplePos x="0" y="0"/>
                  <wp:positionH relativeFrom="column">
                    <wp:posOffset>1217295</wp:posOffset>
                  </wp:positionH>
                  <wp:positionV relativeFrom="paragraph">
                    <wp:posOffset>152400</wp:posOffset>
                  </wp:positionV>
                  <wp:extent cx="1828165" cy="39598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28165" cy="3959860"/>
                          </a:xfrm>
                          <a:prstGeom prst="rect">
                            <a:avLst/>
                          </a:prstGeom>
                        </pic:spPr>
                      </pic:pic>
                    </a:graphicData>
                  </a:graphic>
                </wp:anchor>
              </w:drawing>
            </w:r>
          </w:p>
        </w:tc>
      </w:tr>
    </w:tbl>
    <w:p>
      <w:pPr>
        <w:pStyle w:val="Normal"/>
        <w:jc w:val="both"/>
        <w:rPr>
          <w:rFonts w:ascii="Times New Roman" w:hAnsi="Times New Roman"/>
          <w:sz w:val="24"/>
          <w:szCs w:val="24"/>
        </w:rPr>
      </w:pPr>
      <w:r>
        <w:rPr>
          <w:rFonts w:ascii="Times New Roman" w:hAnsi="Times New Roman"/>
          <w:sz w:val="24"/>
          <w:szCs w:val="24"/>
        </w:rPr>
        <w:tab/>
        <w:t>Museum Mulawarman adalah sebuah museum di kota Tenggarong, Provinsi Kalimantan Timur, Indonesia. Museum ini merupakan bekas istana dari Kesultanan Kutai Kartanegara yang dibangun pada tahun 1936 dan diresmikan sebagai Museum Kutai pada tanggal 25 November 1971 oleh Gubernur Abdoel Wahab Sjahranie, lalu diserahterimakan kepada Departemen Pendidikan dan Kebudayaan tanggal 18 Februari 1976 dan berganti nama menjadi Museum Negeri Provinsi Kalimantan Timur "Mulawarman".</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 xml:space="preserve">Di dalam Museum Mulawarman ini tersimpan benda-benda yang mempunyai nilai sejarah/seni yang tinggi yang pernah digunakan oleh Kesultanan seperti: </w:t>
      </w:r>
    </w:p>
    <w:p>
      <w:pPr>
        <w:pStyle w:val="Normal"/>
        <w:numPr>
          <w:ilvl w:val="0"/>
          <w:numId w:val="2"/>
        </w:numPr>
        <w:jc w:val="both"/>
        <w:rPr>
          <w:rFonts w:ascii="Times New Roman" w:hAnsi="Times New Roman"/>
          <w:sz w:val="24"/>
          <w:szCs w:val="24"/>
        </w:rPr>
      </w:pPr>
      <w:r>
        <w:rPr>
          <w:rFonts w:ascii="Times New Roman" w:hAnsi="Times New Roman"/>
          <w:b/>
          <w:bCs/>
          <w:sz w:val="24"/>
          <w:szCs w:val="24"/>
        </w:rPr>
        <w:t>Singgasana</w:t>
      </w:r>
      <w:r>
        <w:rPr>
          <w:rFonts w:ascii="Times New Roman" w:hAnsi="Times New Roman"/>
          <w:sz w:val="24"/>
          <w:szCs w:val="24"/>
        </w:rPr>
        <w:t xml:space="preserve">, sebagai tempat duduk Raja dan Permaisuri. Kursi ini dibuat dengan gaya Eropa, penciptanya adalah seorang Belanda bernama Ir. Vander Lube pada tahun 1935. </w:t>
      </w:r>
    </w:p>
    <w:p>
      <w:pPr>
        <w:pStyle w:val="Normal"/>
        <w:numPr>
          <w:ilvl w:val="0"/>
          <w:numId w:val="2"/>
        </w:numPr>
        <w:jc w:val="both"/>
        <w:rPr>
          <w:rFonts w:ascii="Times New Roman" w:hAnsi="Times New Roman"/>
          <w:sz w:val="24"/>
          <w:szCs w:val="24"/>
        </w:rPr>
      </w:pPr>
      <w:r>
        <w:rPr>
          <w:rFonts w:ascii="Times New Roman" w:hAnsi="Times New Roman"/>
          <w:b/>
          <w:bCs/>
          <w:sz w:val="24"/>
          <w:szCs w:val="24"/>
        </w:rPr>
        <w:t>Patung Lembuswana</w:t>
      </w:r>
      <w:r>
        <w:rPr>
          <w:rFonts w:ascii="Times New Roman" w:hAnsi="Times New Roman"/>
          <w:sz w:val="24"/>
          <w:szCs w:val="24"/>
        </w:rPr>
        <w:t xml:space="preserve">, Lambang Kesultanan Kutai, dibuat di Birma pada tahun 1850 dan tiba di Istana Kutai pada tahun 1900. Lembuswana diyakini sebagai kendaraan tunggangan Batara Guru. Nama lainnya adalah Paksi Liman Janggo Yoksi. </w:t>
      </w:r>
    </w:p>
    <w:p>
      <w:pPr>
        <w:pStyle w:val="Normal"/>
        <w:numPr>
          <w:ilvl w:val="0"/>
          <w:numId w:val="2"/>
        </w:numPr>
        <w:jc w:val="both"/>
        <w:rPr>
          <w:rFonts w:ascii="Times New Roman" w:hAnsi="Times New Roman"/>
          <w:sz w:val="24"/>
          <w:szCs w:val="24"/>
        </w:rPr>
      </w:pPr>
      <w:r>
        <w:rPr>
          <w:rFonts w:ascii="Times New Roman" w:hAnsi="Times New Roman"/>
          <w:b/>
          <w:bCs/>
          <w:sz w:val="24"/>
          <w:szCs w:val="24"/>
        </w:rPr>
        <w:t>Kalung Uncal</w:t>
      </w:r>
      <w:r>
        <w:rPr>
          <w:rFonts w:ascii="Times New Roman" w:hAnsi="Times New Roman"/>
          <w:sz w:val="24"/>
          <w:szCs w:val="24"/>
        </w:rPr>
        <w:t xml:space="preserve">, benda ini merupakan atribut dan benda kelangkapan kebesaran Kesultanan Kutai Kartanegara yang digunakan pada waktu penobatan Sultan Kutai menjadi Raja atau pada waktu Sultan merayakan ulang tahun kelahiran dan penobatan Sultan serta acara sakral lainnya. </w:t>
      </w:r>
    </w:p>
    <w:p>
      <w:pPr>
        <w:pStyle w:val="Normal"/>
        <w:numPr>
          <w:ilvl w:val="0"/>
          <w:numId w:val="2"/>
        </w:numPr>
        <w:jc w:val="both"/>
        <w:rPr>
          <w:rFonts w:ascii="Times New Roman" w:hAnsi="Times New Roman"/>
          <w:sz w:val="24"/>
          <w:szCs w:val="24"/>
        </w:rPr>
      </w:pPr>
      <w:r>
        <w:rPr>
          <w:rFonts w:ascii="Times New Roman" w:hAnsi="Times New Roman"/>
          <w:b/>
          <w:bCs/>
          <w:sz w:val="24"/>
          <w:szCs w:val="24"/>
        </w:rPr>
        <w:t>Meriam Sapu Jagad</w:t>
      </w:r>
      <w:r>
        <w:rPr>
          <w:rFonts w:ascii="Times New Roman" w:hAnsi="Times New Roman"/>
          <w:sz w:val="24"/>
          <w:szCs w:val="24"/>
        </w:rPr>
        <w:t xml:space="preserve"> Peninggalan VOC, Belanda </w:t>
      </w:r>
    </w:p>
    <w:p>
      <w:pPr>
        <w:pStyle w:val="Normal"/>
        <w:numPr>
          <w:ilvl w:val="0"/>
          <w:numId w:val="2"/>
        </w:numPr>
        <w:jc w:val="both"/>
        <w:rPr>
          <w:rFonts w:ascii="Times New Roman" w:hAnsi="Times New Roman"/>
          <w:sz w:val="24"/>
          <w:szCs w:val="24"/>
        </w:rPr>
      </w:pPr>
      <w:r>
        <w:rPr>
          <w:rFonts w:ascii="Times New Roman" w:hAnsi="Times New Roman"/>
          <w:b/>
          <w:bCs/>
          <w:sz w:val="24"/>
          <w:szCs w:val="24"/>
        </w:rPr>
        <w:t>Prasasti Yupa</w:t>
      </w:r>
      <w:r>
        <w:rPr>
          <w:rFonts w:ascii="Times New Roman" w:hAnsi="Times New Roman"/>
          <w:sz w:val="24"/>
          <w:szCs w:val="24"/>
        </w:rPr>
        <w:t xml:space="preserve">, yang trdapat di Museum ini adalah tiruan dari Yupa yang asli yang terdapat di Museum Nasional di Jakarta. Prasasti Yupa adalah prasasti yang ditemukan di bukit Brubus Kecamatan Muara Kaman. ke-7 prasasti ini menadakan dimulainya zaman sejarah di Indonesia yang merupakan bukti tertulis pertama yang ditemukan berupa aksara Pallawa dalam bahasa Sanskerta. </w:t>
      </w:r>
    </w:p>
    <w:p>
      <w:pPr>
        <w:pStyle w:val="Normal"/>
        <w:numPr>
          <w:ilvl w:val="0"/>
          <w:numId w:val="2"/>
        </w:numPr>
        <w:jc w:val="both"/>
        <w:rPr>
          <w:rFonts w:ascii="Times New Roman" w:hAnsi="Times New Roman"/>
          <w:sz w:val="24"/>
          <w:szCs w:val="24"/>
        </w:rPr>
      </w:pPr>
      <w:r>
        <w:rPr>
          <w:rFonts w:ascii="Times New Roman" w:hAnsi="Times New Roman"/>
          <w:b/>
          <w:bCs/>
          <w:sz w:val="24"/>
          <w:szCs w:val="24"/>
        </w:rPr>
        <w:t>Seperangkat Gamelan</w:t>
      </w:r>
      <w:r>
        <w:rPr>
          <w:rFonts w:ascii="Times New Roman" w:hAnsi="Times New Roman"/>
          <w:sz w:val="24"/>
          <w:szCs w:val="24"/>
        </w:rPr>
        <w:t xml:space="preserve"> dari Keraton Yogyakarta 1855 </w:t>
      </w:r>
    </w:p>
    <w:p>
      <w:pPr>
        <w:pStyle w:val="Normal"/>
        <w:numPr>
          <w:ilvl w:val="0"/>
          <w:numId w:val="2"/>
        </w:numPr>
        <w:jc w:val="both"/>
        <w:rPr>
          <w:rFonts w:ascii="Times New Roman" w:hAnsi="Times New Roman"/>
          <w:sz w:val="24"/>
          <w:szCs w:val="24"/>
        </w:rPr>
      </w:pPr>
      <w:r>
        <w:rPr>
          <w:rFonts w:ascii="Times New Roman" w:hAnsi="Times New Roman"/>
          <w:b/>
          <w:bCs/>
          <w:sz w:val="24"/>
          <w:szCs w:val="24"/>
        </w:rPr>
        <w:t>Arca Hindu</w:t>
      </w:r>
      <w:r>
        <w:rPr>
          <w:rFonts w:ascii="Times New Roman" w:hAnsi="Times New Roman"/>
          <w:sz w:val="24"/>
          <w:szCs w:val="24"/>
        </w:rPr>
        <w:t xml:space="preserve"> </w:t>
      </w:r>
    </w:p>
    <w:p>
      <w:pPr>
        <w:pStyle w:val="Normal"/>
        <w:numPr>
          <w:ilvl w:val="0"/>
          <w:numId w:val="2"/>
        </w:numPr>
        <w:jc w:val="both"/>
        <w:rPr>
          <w:rFonts w:ascii="Times New Roman" w:hAnsi="Times New Roman"/>
          <w:sz w:val="24"/>
          <w:szCs w:val="24"/>
        </w:rPr>
      </w:pPr>
      <w:r>
        <w:rPr>
          <w:rFonts w:ascii="Times New Roman" w:hAnsi="Times New Roman"/>
          <w:b/>
          <w:bCs/>
          <w:sz w:val="24"/>
          <w:szCs w:val="24"/>
        </w:rPr>
        <w:t>Seperangkat Meja Tamu</w:t>
      </w:r>
      <w:r>
        <w:rPr>
          <w:rFonts w:ascii="Times New Roman" w:hAnsi="Times New Roman"/>
          <w:sz w:val="24"/>
          <w:szCs w:val="24"/>
        </w:rPr>
        <w:t xml:space="preserve"> peninggalan Kesultanan Bulungan </w:t>
      </w:r>
    </w:p>
    <w:p>
      <w:pPr>
        <w:pStyle w:val="Normal"/>
        <w:numPr>
          <w:ilvl w:val="0"/>
          <w:numId w:val="2"/>
        </w:numPr>
        <w:jc w:val="both"/>
        <w:rPr>
          <w:rFonts w:ascii="Times New Roman" w:hAnsi="Times New Roman"/>
          <w:sz w:val="24"/>
          <w:szCs w:val="24"/>
        </w:rPr>
      </w:pPr>
      <w:r>
        <w:rPr>
          <w:rFonts w:ascii="Times New Roman" w:hAnsi="Times New Roman"/>
          <w:b/>
          <w:bCs/>
          <w:sz w:val="24"/>
          <w:szCs w:val="24"/>
        </w:rPr>
        <w:t>Ulap Doyo</w:t>
      </w:r>
      <w:r>
        <w:rPr>
          <w:rFonts w:ascii="Times New Roman" w:hAnsi="Times New Roman"/>
          <w:sz w:val="24"/>
          <w:szCs w:val="24"/>
        </w:rPr>
        <w:t xml:space="preserve">, hasil kerajinan Suku Dayak Benuaq </w:t>
      </w:r>
    </w:p>
    <w:p>
      <w:pPr>
        <w:pStyle w:val="Normal"/>
        <w:numPr>
          <w:ilvl w:val="0"/>
          <w:numId w:val="2"/>
        </w:numPr>
        <w:jc w:val="both"/>
        <w:rPr>
          <w:rFonts w:ascii="Times New Roman" w:hAnsi="Times New Roman"/>
          <w:sz w:val="24"/>
          <w:szCs w:val="24"/>
        </w:rPr>
      </w:pPr>
      <w:r>
        <w:rPr>
          <w:rFonts w:ascii="Times New Roman" w:hAnsi="Times New Roman"/>
          <w:b/>
          <w:bCs/>
          <w:sz w:val="24"/>
          <w:szCs w:val="24"/>
        </w:rPr>
        <w:t>Minirama</w:t>
      </w:r>
      <w:r>
        <w:rPr>
          <w:rFonts w:ascii="Times New Roman" w:hAnsi="Times New Roman"/>
          <w:sz w:val="24"/>
          <w:szCs w:val="24"/>
        </w:rPr>
        <w:t xml:space="preserve"> tentang sejarah Kerajaan Kutai Kartanegara </w:t>
      </w:r>
    </w:p>
    <w:p>
      <w:pPr>
        <w:pStyle w:val="Normal"/>
        <w:numPr>
          <w:ilvl w:val="0"/>
          <w:numId w:val="2"/>
        </w:numPr>
        <w:jc w:val="both"/>
        <w:rPr>
          <w:rFonts w:ascii="Times New Roman" w:hAnsi="Times New Roman"/>
          <w:sz w:val="24"/>
          <w:szCs w:val="24"/>
        </w:rPr>
      </w:pPr>
      <w:r>
        <w:rPr>
          <w:rFonts w:ascii="Times New Roman" w:hAnsi="Times New Roman"/>
          <w:b/>
          <w:bCs/>
          <w:sz w:val="24"/>
          <w:szCs w:val="24"/>
        </w:rPr>
        <w:t>Koleksi Numismatika</w:t>
      </w:r>
      <w:r>
        <w:rPr>
          <w:rFonts w:ascii="Times New Roman" w:hAnsi="Times New Roman"/>
          <w:sz w:val="24"/>
          <w:szCs w:val="24"/>
        </w:rPr>
        <w:t xml:space="preserve"> (mata uang dan alat tukar lainnya) </w:t>
      </w:r>
    </w:p>
    <w:p>
      <w:pPr>
        <w:pStyle w:val="Normal"/>
        <w:numPr>
          <w:ilvl w:val="0"/>
          <w:numId w:val="2"/>
        </w:numPr>
        <w:jc w:val="both"/>
        <w:rPr>
          <w:rFonts w:ascii="Times New Roman" w:hAnsi="Times New Roman"/>
          <w:sz w:val="24"/>
          <w:szCs w:val="24"/>
        </w:rPr>
      </w:pPr>
      <w:r>
        <w:rPr>
          <w:rFonts w:ascii="Times New Roman" w:hAnsi="Times New Roman"/>
          <w:b/>
          <w:bCs/>
          <w:sz w:val="24"/>
          <w:szCs w:val="24"/>
        </w:rPr>
        <w:t>Koleksi Keramik</w:t>
      </w:r>
      <w:r>
        <w:rPr>
          <w:rFonts w:ascii="Times New Roman" w:hAnsi="Times New Roman"/>
          <w:sz w:val="24"/>
          <w:szCs w:val="24"/>
        </w:rPr>
        <w:t xml:space="preserve"> dari Cina, Jepang, Vietnam dan Thailand </w:t>
      </w:r>
    </w:p>
    <w:p>
      <w:pPr>
        <w:pStyle w:val="Normal"/>
        <w:numPr>
          <w:ilvl w:val="0"/>
          <w:numId w:val="2"/>
        </w:numPr>
        <w:jc w:val="both"/>
        <w:rPr>
          <w:rFonts w:ascii="Times New Roman" w:hAnsi="Times New Roman"/>
          <w:sz w:val="24"/>
          <w:szCs w:val="24"/>
        </w:rPr>
      </w:pPr>
      <w:r>
        <w:rPr>
          <w:rFonts w:ascii="Times New Roman" w:hAnsi="Times New Roman"/>
          <w:sz w:val="24"/>
          <w:szCs w:val="24"/>
        </w:rPr>
        <w:t>Dan lain-lain.</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table" w:default="1" w:styleId="3">
    <w:name w:val="Normal Table"/>
    <w:uiPriority w:val="0"/>
    <w:semiHidden/>
    <w:qFormat/>
    <w:tblPr>
      <w:tblCellMar>
        <w:top w:w="0" w:type="dxa"/>
        <w:left w:w="108" w:type="dxa"/>
        <w:bottom w:w="0" w:type="dxa"/>
        <w:right w:w="108" w:type="dxa"/>
      </w:tblCellMar>
    </w:tblPr>
  </w:style>
  <w:style w:type="table" w:styleId="5">
    <w:name w:val="Table Grid"/>
    <w:basedOn w:val="3"/>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LibreOffice/7.2.2.2$Linux_X86_64 LibreOffice_project/20$Build-2</Application>
  <AppVersion>15.0000</AppVersion>
  <Pages>3</Pages>
  <Words>480</Words>
  <Characters>2941</Characters>
  <CharactersWithSpaces>3382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2021-09-24T09:38:00Z</dcterms:created>
  <dc:creator>halim</dc:creator>
  <dc:description/>
  <dc:language>en-IN</dc:language>
  <cp:lastModifiedBy/>
  <dcterms:modified xsi:type="dcterms:W3CDTF">2021-11-19T17:29:59Z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E91A679529E74812B8F0D1B7386E5EFA</vt:lpwstr>
  </property>
  <property fmtid="{D5CDD505-2E9C-101B-9397-08002B2CF9AE}" pid="3" name="KSOProductBuildVer">
    <vt:lpwstr>1033-11.2.0.10351</vt:lpwstr>
  </property>
</Properties>
</file>