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erif" w:hAnsi="DejaVu Serif" w:cs="DejaVu Serif"/>
          <w:sz w:val="28"/>
          <w:szCs w:val="28"/>
        </w:rPr>
      </w:pPr>
      <w:r>
        <w:rPr>
          <w:rFonts w:hint="default" w:ascii="DejaVu Serif" w:hAnsi="DejaVu Serif" w:cs="DejaVu Serif"/>
          <w:sz w:val="28"/>
          <w:szCs w:val="28"/>
        </w:rPr>
        <w:t xml:space="preserve">TUGAS LAPORAN KEBINEKAAN 5 </w:t>
      </w: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  <w:r>
        <w:rPr>
          <w:rFonts w:hint="default" w:ascii="DejaVu Serif" w:hAnsi="DejaVu Serif" w:cs="DejaVu Serif"/>
          <w:sz w:val="28"/>
          <w:szCs w:val="28"/>
        </w:rPr>
        <w:t>KUNJUNGAN ONLINE KE TEMPAT IBADAH</w:t>
      </w: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ind w:left="168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Dibuat Oleh :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Nama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Muhamad Faisal Halim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NIM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19.240.0163</w:t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Mata Kuliah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Module Nusantara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  <w:r>
        <w:rPr>
          <w:rFonts w:hint="default" w:ascii="DejaVu Serif" w:hAnsi="DejaVu Serif" w:cs="DejaVu Serif"/>
          <w:sz w:val="21"/>
          <w:szCs w:val="21"/>
        </w:rPr>
        <w:t>Mahasiswa Pertukaran Mahasiswa.</w:t>
      </w:r>
    </w:p>
    <w:p>
      <w:pPr>
        <w:ind w:firstLine="420" w:firstLineChars="0"/>
        <w:jc w:val="center"/>
        <w:rPr>
          <w:rFonts w:hint="default" w:ascii="DejaVu Serif" w:hAnsi="DejaVu Serif" w:cs="DejaVu Serif"/>
          <w:b/>
          <w:bCs/>
          <w:sz w:val="21"/>
          <w:szCs w:val="21"/>
        </w:rPr>
      </w:pPr>
      <w:r>
        <w:rPr>
          <w:rFonts w:hint="default" w:ascii="DejaVu Serif" w:hAnsi="DejaVu Serif" w:cs="DejaVu Serif"/>
          <w:b/>
          <w:bCs/>
          <w:sz w:val="21"/>
          <w:szCs w:val="21"/>
        </w:rPr>
        <w:t>Universitas Muhammadiyah Kalimantan Timur</w:t>
      </w:r>
    </w:p>
    <w:p>
      <w:pPr>
        <w:jc w:val="center"/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t>~ STMIK Widya Pratama Pekalongan</w:t>
      </w:r>
    </w:p>
    <w:p>
      <w:pPr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Nama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Kunjungan online ke tempat ibadah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Tujuan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Pendekatan terhadap keberagaman agama di kota samarinda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Tanggal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15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 / 10 /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Tempat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Daring (Google Meet)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Deskripsi singkat hasil pelaksanaan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Modetator memberikan gambaran dan penjelasan mengenai keberagaman agama di kota samarinda dengan video.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para peserta juga aktif dalam dan menanggapinya dengan baik.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Tempat dan tindak lanjut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Kegiatan dilakukan secara daring, oleh karena itu dengan gambaran lebih lanjut berupa video sangat di perlukkan untuk menambahkan wawasan lebih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Moderator aktif, jadi setidaknya pembelajaran bisa berjalan asik.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Kesan pesan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Pembelajaran yang dilakukan sangat menarik, terutama mengenai 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keberagaman agama di samarinda yaitu (islam, hinda, dan krisen).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8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Lampiran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center"/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bookmarkStart w:id="0" w:name="_GoBack"/>
            <w:bookmarkEnd w:id="0"/>
          </w:p>
          <w:p>
            <w:pPr>
              <w:widowControl w:val="0"/>
              <w:jc w:val="center"/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</w:t>
            </w:r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drawing>
                <wp:inline distT="0" distB="0" distL="114300" distR="114300">
                  <wp:extent cx="1682750" cy="3647440"/>
                  <wp:effectExtent l="0" t="0" r="12700" b="10160"/>
                  <wp:docPr id="4" name="Picture 4" descr="Screenshot_20211016-134444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_20211016-1344445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36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drawing>
                <wp:inline distT="0" distB="0" distL="114300" distR="114300">
                  <wp:extent cx="1682750" cy="3648075"/>
                  <wp:effectExtent l="0" t="0" r="12700" b="9525"/>
                  <wp:docPr id="3" name="Picture 3" descr="Screenshot_20211016-134902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_20211016-13490244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default" w:ascii="DejaVu Serif" w:hAnsi="DejaVu Serif" w:cs="DejaVu Serif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E24F1"/>
    <w:multiLevelType w:val="singleLevel"/>
    <w:tmpl w:val="E59E24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BC36"/>
    <w:rsid w:val="0B9E9F45"/>
    <w:rsid w:val="2F6E28B9"/>
    <w:rsid w:val="2FA54B0E"/>
    <w:rsid w:val="3FFEDDBE"/>
    <w:rsid w:val="57EB47A7"/>
    <w:rsid w:val="5BE3B32D"/>
    <w:rsid w:val="6FF6AD78"/>
    <w:rsid w:val="73FF640A"/>
    <w:rsid w:val="77BF6B8D"/>
    <w:rsid w:val="77BFBC36"/>
    <w:rsid w:val="7BEE53AA"/>
    <w:rsid w:val="7FBF1FBA"/>
    <w:rsid w:val="7FFF9A33"/>
    <w:rsid w:val="A7977AD6"/>
    <w:rsid w:val="B13F209D"/>
    <w:rsid w:val="C7BB1C18"/>
    <w:rsid w:val="DFE7D2B8"/>
    <w:rsid w:val="EB6F95EC"/>
    <w:rsid w:val="EEFEA4E4"/>
    <w:rsid w:val="FCEFEE67"/>
    <w:rsid w:val="FD56920C"/>
    <w:rsid w:val="FDE7A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2021-09-23T19:38:00Z</dcterms:created>
  <dc:creator>halim</dc:creator>
  <cp:lastModifiedBy>clyde</cp:lastModifiedBy>
  <dcterms:modified xsi:type="dcterms:W3CDTF">2021-10-19T07:59:02Z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