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b/>
          <w:bCs/>
          <w:sz w:val="28"/>
          <w:szCs w:val="28"/>
        </w:rPr>
      </w:pPr>
      <w:r>
        <w:rPr>
          <w:rFonts w:hint="default" w:ascii="DejaVu Serif" w:hAnsi="DejaVu Serif" w:cs="DejaVu Serif"/>
          <w:b/>
          <w:bCs/>
          <w:sz w:val="28"/>
          <w:szCs w:val="28"/>
        </w:rPr>
        <w:t xml:space="preserve">TUGAS REFLEKSI 3 </w:t>
      </w:r>
    </w:p>
    <w:p>
      <w:pPr>
        <w:jc w:val="center"/>
        <w:rPr>
          <w:rFonts w:hint="default" w:ascii="DejaVu Serif" w:hAnsi="DejaVu Serif" w:cs="DejaVu Serif"/>
          <w:sz w:val="28"/>
          <w:szCs w:val="28"/>
        </w:rPr>
      </w:pPr>
      <w:r>
        <w:rPr>
          <w:rFonts w:hint="default" w:ascii="DejaVu Serif" w:hAnsi="DejaVu Serif" w:cs="DejaVu Serif"/>
          <w:b/>
          <w:bCs/>
          <w:sz w:val="28"/>
          <w:szCs w:val="28"/>
        </w:rPr>
        <w:t>MODUL NUSANTARA</w:t>
      </w: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jc w:val="both"/>
        <w:rPr>
          <w:rFonts w:hint="default" w:ascii="DejaVu Serif" w:hAnsi="DejaVu Serif" w:cs="DejaVu Serif"/>
          <w:sz w:val="28"/>
          <w:szCs w:val="28"/>
        </w:rPr>
      </w:pPr>
    </w:p>
    <w:p>
      <w:pPr>
        <w:jc w:val="center"/>
        <w:rPr>
          <w:rFonts w:hint="default" w:ascii="DejaVu Serif" w:hAnsi="DejaVu Serif" w:cs="DejaVu Serif"/>
          <w:sz w:val="28"/>
          <w:szCs w:val="28"/>
        </w:rPr>
      </w:pPr>
    </w:p>
    <w:p>
      <w:pPr>
        <w:jc w:val="center"/>
        <w:rPr>
          <w:rFonts w:hint="default" w:ascii="DejaVu Serif" w:hAnsi="DejaVu Serif" w:cs="DejaVu Serif"/>
          <w:sz w:val="28"/>
          <w:szCs w:val="28"/>
        </w:rPr>
      </w:pP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 :</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r>
        <w:rPr>
          <w:rFonts w:hint="default" w:ascii="DejaVu Serif" w:hAnsi="DejaVu Serif" w:cs="DejaVu Serif"/>
          <w:sz w:val="24"/>
          <w:szCs w:val="24"/>
        </w:rPr>
        <w:br w:type="textWrapping"/>
      </w:r>
      <w:r>
        <w:rPr>
          <w:rFonts w:hint="default" w:ascii="DejaVu Serif" w:hAnsi="DejaVu Serif" w:cs="DejaVu Serif"/>
          <w:sz w:val="24"/>
          <w:szCs w:val="24"/>
        </w:rPr>
        <w:tab/>
      </w: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Module Nusantara</w:t>
      </w:r>
    </w:p>
    <w:p>
      <w:pPr>
        <w:ind w:left="2100" w:leftChars="0" w:firstLine="420" w:firstLineChars="0"/>
        <w:jc w:val="left"/>
        <w:rPr>
          <w:rFonts w:hint="default" w:ascii="DejaVu Serif" w:hAnsi="DejaVu Serif" w:cs="DejaVu Serif"/>
          <w:sz w:val="24"/>
          <w:szCs w:val="24"/>
        </w:rPr>
      </w:pPr>
    </w:p>
    <w:p>
      <w:pPr>
        <w:ind w:left="2100" w:leftChars="0" w:firstLine="420" w:firstLineChars="0"/>
        <w:jc w:val="left"/>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r>
        <w:rPr>
          <w:rFonts w:hint="default" w:ascii="DejaVu Serif" w:hAnsi="DejaVu Serif" w:cs="DejaVu Serif"/>
          <w:sz w:val="21"/>
          <w:szCs w:val="21"/>
        </w:rPr>
        <w:t>Mahasiswa Pertukaran Mahasiswa.</w:t>
      </w:r>
    </w:p>
    <w:p>
      <w:pPr>
        <w:ind w:firstLine="420" w:firstLineChars="0"/>
        <w:jc w:val="center"/>
        <w:rPr>
          <w:rFonts w:hint="default" w:ascii="DejaVu Serif" w:hAnsi="DejaVu Serif" w:cs="DejaVu Serif"/>
          <w:b/>
          <w:bCs/>
          <w:sz w:val="21"/>
          <w:szCs w:val="21"/>
        </w:rPr>
      </w:pPr>
      <w:r>
        <w:rPr>
          <w:rFonts w:hint="default" w:ascii="DejaVu Serif" w:hAnsi="DejaVu Serif" w:cs="DejaVu Serif"/>
          <w:b/>
          <w:bCs/>
          <w:sz w:val="21"/>
          <w:szCs w:val="21"/>
        </w:rPr>
        <w:t>Universitas Muhammadiyah Kalimantan Timur</w:t>
      </w:r>
    </w:p>
    <w:p>
      <w:pPr>
        <w:jc w:val="center"/>
        <w:rPr>
          <w:rFonts w:hint="default" w:ascii="DejaVu Serif" w:hAnsi="DejaVu Serif" w:cs="DejaVu Serif"/>
          <w:b w:val="0"/>
          <w:bCs w:val="0"/>
          <w:sz w:val="21"/>
          <w:szCs w:val="21"/>
        </w:rPr>
      </w:pPr>
      <w:r>
        <w:rPr>
          <w:rFonts w:hint="default" w:ascii="DejaVu Serif" w:hAnsi="DejaVu Serif" w:cs="DejaVu Serif"/>
          <w:b w:val="0"/>
          <w:bCs w:val="0"/>
          <w:sz w:val="21"/>
          <w:szCs w:val="21"/>
        </w:rPr>
        <w:t>~ STMIK Widya Pratama Pekalongan</w:t>
      </w:r>
    </w:p>
    <w:p>
      <w:pPr>
        <w:rPr>
          <w:rFonts w:hint="default" w:ascii="DejaVu Serif" w:hAnsi="DejaVu Serif" w:cs="DejaVu Serif"/>
          <w:b w:val="0"/>
          <w:bCs w:val="0"/>
          <w:sz w:val="21"/>
          <w:szCs w:val="21"/>
        </w:rPr>
      </w:pPr>
      <w:r>
        <w:rPr>
          <w:rFonts w:hint="default" w:ascii="DejaVu Serif" w:hAnsi="DejaVu Serif" w:cs="DejaVu Serif"/>
          <w:b w:val="0"/>
          <w:bCs w:val="0"/>
          <w:sz w:val="21"/>
          <w:szCs w:val="21"/>
        </w:rP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Nama kegiatan</w:t>
            </w:r>
          </w:p>
        </w:tc>
        <w:tc>
          <w:tcPr>
            <w:tcW w:w="6365" w:type="dxa"/>
            <w:vAlign w:val="center"/>
          </w:tcPr>
          <w:p>
            <w:pPr>
              <w:widowControl w:val="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REFLEKSI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Tujuan kegiatan</w:t>
            </w:r>
          </w:p>
        </w:tc>
        <w:tc>
          <w:tcPr>
            <w:tcW w:w="6365" w:type="dxa"/>
            <w:vAlign w:val="center"/>
          </w:tcPr>
          <w:p>
            <w:pPr>
              <w:widowControl w:val="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Merefleksikan Kegiatan Kebinekaan 6, 7 dan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Tanggal kegiatan</w:t>
            </w:r>
          </w:p>
        </w:tc>
        <w:tc>
          <w:tcPr>
            <w:tcW w:w="6365" w:type="dxa"/>
            <w:vAlign w:val="center"/>
          </w:tcPr>
          <w:p>
            <w:pPr>
              <w:widowControl w:val="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06 / 11 / 2021 : 09:00 WIB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Tempat</w:t>
            </w:r>
          </w:p>
        </w:tc>
        <w:tc>
          <w:tcPr>
            <w:tcW w:w="6365" w:type="dxa"/>
            <w:vAlign w:val="center"/>
          </w:tcPr>
          <w:p>
            <w:pPr>
              <w:widowControl w:val="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Deskripsi singkat hasil pelaksanaan kegiatan</w:t>
            </w:r>
          </w:p>
        </w:tc>
        <w:tc>
          <w:tcPr>
            <w:tcW w:w="6365" w:type="dxa"/>
            <w:vAlign w:val="center"/>
          </w:tcPr>
          <w:p>
            <w:pPr>
              <w:widowControl w:val="0"/>
              <w:numPr>
                <w:ilvl w:val="0"/>
                <w:numId w:val="1"/>
              </w:numPr>
              <w:ind w:left="420" w:leftChars="0" w:hanging="420" w:firstLineChars="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Kegiatan di lakukan secara daring,</w:t>
            </w:r>
          </w:p>
          <w:p>
            <w:pPr>
              <w:widowControl w:val="0"/>
              <w:numPr>
                <w:ilvl w:val="0"/>
                <w:numId w:val="1"/>
              </w:numPr>
              <w:ind w:left="420" w:leftChars="0" w:hanging="420" w:firstLineChars="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dalam kegiatan kita mencoba mempelajari kambali apa yang sudah di pelajari pada module sebelumnyam seperti mengenal kampung tenun di samarinda, mengenal lagu dan tarian daerah kalimantan timur dan kunjungan online ke desa pampang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Tempat dan tindak lanjut</w:t>
            </w:r>
          </w:p>
        </w:tc>
        <w:tc>
          <w:tcPr>
            <w:tcW w:w="6365" w:type="dxa"/>
            <w:vAlign w:val="center"/>
          </w:tcPr>
          <w:p>
            <w:pPr>
              <w:widowControl w:val="0"/>
              <w:numPr>
                <w:ilvl w:val="0"/>
                <w:numId w:val="1"/>
              </w:numPr>
              <w:ind w:left="420" w:leftChars="0" w:hanging="420" w:firstLineChars="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karena belum bisa datang atau pembelajaran secara luring, maka moderator memberikan gambaran berupa video untuk memberi pemahaman lebih. dan over all itu sangat membantu dan menjadi solusi daring ini/</w:t>
            </w:r>
          </w:p>
          <w:p>
            <w:pPr>
              <w:widowControl w:val="0"/>
              <w:numPr>
                <w:ilvl w:val="0"/>
                <w:numId w:val="1"/>
              </w:numPr>
              <w:ind w:left="420" w:leftChars="0" w:hanging="420" w:firstLineChars="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selain itu juga ada penjelasan dari para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Kesan pesan</w:t>
            </w:r>
          </w:p>
        </w:tc>
        <w:tc>
          <w:tcPr>
            <w:tcW w:w="6365" w:type="dxa"/>
            <w:vAlign w:val="center"/>
          </w:tcPr>
          <w:p>
            <w:pPr>
              <w:widowControl w:val="0"/>
              <w:jc w:val="both"/>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00" w:type="dxa"/>
            <w:vAlign w:val="center"/>
          </w:tcPr>
          <w:p>
            <w:pPr>
              <w:widowControl w:val="0"/>
              <w:jc w:val="left"/>
              <w:rPr>
                <w:rFonts w:hint="default" w:ascii="DejaVu Serif" w:hAnsi="DejaVu Serif" w:cs="DejaVu Serif"/>
                <w:b w:val="0"/>
                <w:bCs w:val="0"/>
                <w:sz w:val="22"/>
                <w:szCs w:val="22"/>
                <w:vertAlign w:val="baseline"/>
              </w:rPr>
            </w:pPr>
            <w:r>
              <w:rPr>
                <w:rFonts w:hint="default" w:ascii="DejaVu Serif" w:hAnsi="DejaVu Serif" w:cs="DejaVu Serif"/>
                <w:b w:val="0"/>
                <w:bCs w:val="0"/>
                <w:sz w:val="22"/>
                <w:szCs w:val="22"/>
                <w:vertAlign w:val="baseline"/>
              </w:rPr>
              <w:t>Lampiran</w:t>
            </w:r>
          </w:p>
        </w:tc>
        <w:tc>
          <w:tcPr>
            <w:tcW w:w="6365" w:type="dxa"/>
            <w:vAlign w:val="center"/>
          </w:tcPr>
          <w:p>
            <w:pPr>
              <w:widowControl w:val="0"/>
              <w:jc w:val="both"/>
              <w:rPr>
                <w:rFonts w:hint="default" w:ascii="DejaVu Serif" w:hAnsi="DejaVu Serif" w:cs="DejaVu Serif"/>
                <w:b w:val="0"/>
                <w:bCs w:val="0"/>
                <w:color w:val="auto"/>
                <w:sz w:val="21"/>
                <w:szCs w:val="21"/>
                <w:vertAlign w:val="baseline"/>
                <w14:textFill>
                  <w14:gradFill>
                    <w14:gsLst>
                      <w14:gs w14:pos="0">
                        <w14:srgbClr w14:val="FE4444"/>
                      </w14:gs>
                      <w14:gs w14:pos="100000">
                        <w14:srgbClr w14:val="832B2B"/>
                      </w14:gs>
                    </w14:gsLst>
                    <w14:lin w14:scaled="0"/>
                  </w14:gradFill>
                </w14:textFill>
              </w:rPr>
            </w:pPr>
          </w:p>
          <w:p>
            <w:pPr>
              <w:widowControl w:val="0"/>
              <w:jc w:val="both"/>
              <w:rPr>
                <w:rFonts w:hint="default" w:ascii="DejaVu Serif" w:hAnsi="DejaVu Serif" w:cs="DejaVu Serif"/>
                <w:b w:val="0"/>
                <w:bCs w:val="0"/>
                <w:color w:val="auto"/>
                <w:sz w:val="21"/>
                <w:szCs w:val="21"/>
                <w:vertAlign w:val="baseline"/>
                <w14:textFill>
                  <w14:gradFill>
                    <w14:gsLst>
                      <w14:gs w14:pos="0">
                        <w14:srgbClr w14:val="FE4444"/>
                      </w14:gs>
                      <w14:gs w14:pos="100000">
                        <w14:srgbClr w14:val="832B2B"/>
                      </w14:gs>
                    </w14:gsLst>
                    <w14:lin w14:scaled="0"/>
                  </w14:gradFill>
                </w14:textFill>
              </w:rPr>
            </w:pPr>
            <w:bookmarkStart w:id="0" w:name="_GoBack"/>
            <w:r>
              <w:drawing>
                <wp:inline distT="0" distB="0" distL="114300" distR="114300">
                  <wp:extent cx="3903345" cy="2194560"/>
                  <wp:effectExtent l="0" t="0" r="190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3345" cy="2194560"/>
                          </a:xfrm>
                          <a:prstGeom prst="rect">
                            <a:avLst/>
                          </a:prstGeom>
                          <a:noFill/>
                          <a:ln>
                            <a:noFill/>
                          </a:ln>
                        </pic:spPr>
                      </pic:pic>
                    </a:graphicData>
                  </a:graphic>
                </wp:inline>
              </w:drawing>
            </w:r>
            <w:bookmarkEnd w:id="0"/>
          </w:p>
          <w:p>
            <w:pPr>
              <w:widowControl w:val="0"/>
              <w:jc w:val="both"/>
              <w:rPr>
                <w:rFonts w:hint="default" w:ascii="DejaVu Serif" w:hAnsi="DejaVu Serif" w:cs="DejaVu Serif"/>
                <w:b w:val="0"/>
                <w:bCs w:val="0"/>
                <w:color w:val="auto"/>
                <w:sz w:val="21"/>
                <w:szCs w:val="21"/>
                <w:vertAlign w:val="baseline"/>
                <w14:textFill>
                  <w14:gradFill>
                    <w14:gsLst>
                      <w14:gs w14:pos="0">
                        <w14:srgbClr w14:val="FE4444"/>
                      </w14:gs>
                      <w14:gs w14:pos="100000">
                        <w14:srgbClr w14:val="832B2B"/>
                      </w14:gs>
                    </w14:gsLst>
                    <w14:lin w14:scaled="0"/>
                  </w14:gradFill>
                </w14:textFill>
              </w:rPr>
            </w:pPr>
          </w:p>
        </w:tc>
      </w:tr>
    </w:tbl>
    <w:p>
      <w:pPr>
        <w:jc w:val="both"/>
        <w:rPr>
          <w:rFonts w:hint="default" w:ascii="DejaVu Serif" w:hAnsi="DejaVu Serif" w:cs="DejaVu Serif"/>
          <w:b w:val="0"/>
          <w:bCs w:val="0"/>
          <w:sz w:val="22"/>
          <w:szCs w:val="22"/>
        </w:rPr>
      </w:pPr>
    </w:p>
    <w:p>
      <w:pPr>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Penjelasan setiap modul yang di refleksi ini akan saya paparkan disini. tentu saja menurut pemahaman dan pengetahuan saya. </w:t>
      </w:r>
    </w:p>
    <w:p>
      <w:pPr>
        <w:jc w:val="both"/>
        <w:rPr>
          <w:rFonts w:hint="default" w:ascii="DejaVu Serif" w:hAnsi="DejaVu Serif" w:cs="DejaVu Serif"/>
          <w:b w:val="0"/>
          <w:bCs w:val="0"/>
          <w:sz w:val="22"/>
          <w:szCs w:val="22"/>
        </w:rPr>
      </w:pPr>
    </w:p>
    <w:p>
      <w:pPr>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Module 6 - Kunjungan Online Ke Kampung Tenun Samarinda. </w:t>
      </w:r>
    </w:p>
    <w:p>
      <w:pPr>
        <w:ind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Kampung tenun di samarinda adalah representasi keragaman budaya dari setiap daerah di kalimantan timur, bahkan indonesia. kampung tenun disamarinda terletah di pinggiran sungai mahakam tepatnya di gang petenunan, deretan rumah pengggung menjadi iconic kampung ini. ada beberapa motif tenun asli dan khas samarinda, yaitu balang hatta dan pucuk rebung.</w:t>
      </w:r>
    </w:p>
    <w:p>
      <w:pPr>
        <w:ind w:firstLine="420" w:firstLineChars="0"/>
        <w:jc w:val="both"/>
        <w:rPr>
          <w:rFonts w:hint="default" w:ascii="DejaVu Serif" w:hAnsi="DejaVu Serif" w:cs="DejaVu Serif"/>
          <w:b w:val="0"/>
          <w:bCs w:val="0"/>
          <w:sz w:val="22"/>
          <w:szCs w:val="22"/>
        </w:rPr>
      </w:pPr>
    </w:p>
    <w:p>
      <w:pPr>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Module 7 - Mengenal Lagu Dan Tarian Daerah Kalimantan Timur</w:t>
      </w:r>
    </w:p>
    <w:p>
      <w:pPr>
        <w:ind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Dalam module ini diperkenalkan beberapa tarian daerah kalimantan timur (bukan hanya samarinda), berikut adalah daftarnya</w:t>
      </w:r>
    </w:p>
    <w:p>
      <w:pPr>
        <w:numPr>
          <w:ilvl w:val="0"/>
          <w:numId w:val="1"/>
        </w:numPr>
        <w:ind w:left="42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Jepen</w:t>
      </w:r>
    </w:p>
    <w:p>
      <w:pPr>
        <w:numPr>
          <w:ilvl w:val="0"/>
          <w:numId w:val="0"/>
        </w:numPr>
        <w:ind w:leftChars="0" w:firstLine="420" w:firstLineChars="0"/>
        <w:jc w:val="both"/>
        <w:rPr>
          <w:rFonts w:hint="default" w:ascii="DejaVu Serif" w:hAnsi="DejaVu Serif" w:cs="DejaVu Serif"/>
          <w:b w:val="0"/>
          <w:bCs w:val="0"/>
          <w:sz w:val="10"/>
          <w:szCs w:val="10"/>
        </w:rPr>
      </w:pPr>
    </w:p>
    <w:p>
      <w:pPr>
        <w:numPr>
          <w:ilvl w:val="0"/>
          <w:numId w:val="0"/>
        </w:numPr>
        <w:ind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jepen adalah tarian yang di pengearuhi kebudayaan islam dan melayu di daerah kutai, tarian ini biasanya di tarikan secara berpasang-pasangan, tetapi juga bisa ditarikan tunggal. tarian ini diiringai nyanyian dan music khas kutai yang dinamai tingkilan.</w:t>
      </w:r>
    </w:p>
    <w:p>
      <w:pPr>
        <w:numPr>
          <w:ilvl w:val="0"/>
          <w:numId w:val="0"/>
        </w:numPr>
        <w:ind w:leftChars="0" w:firstLine="420" w:firstLineChars="0"/>
        <w:jc w:val="both"/>
        <w:rPr>
          <w:rFonts w:hint="default" w:ascii="DejaVu Serif" w:hAnsi="DejaVu Serif" w:cs="DejaVu Serif"/>
          <w:b w:val="0"/>
          <w:bCs w:val="0"/>
          <w:sz w:val="22"/>
          <w:szCs w:val="22"/>
        </w:rPr>
      </w:pPr>
    </w:p>
    <w:p>
      <w:pPr>
        <w:numPr>
          <w:ilvl w:val="0"/>
          <w:numId w:val="1"/>
        </w:numPr>
        <w:ind w:left="42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Tari Gong </w:t>
      </w:r>
    </w:p>
    <w:p>
      <w:pPr>
        <w:numPr>
          <w:ilvl w:val="0"/>
          <w:numId w:val="0"/>
        </w:numPr>
        <w:ind w:leftChars="0" w:firstLine="420" w:firstLineChars="0"/>
        <w:jc w:val="both"/>
        <w:rPr>
          <w:rFonts w:hint="default" w:ascii="DejaVu Serif" w:hAnsi="DejaVu Serif" w:cs="DejaVu Serif"/>
          <w:b w:val="0"/>
          <w:bCs w:val="0"/>
          <w:sz w:val="10"/>
          <w:szCs w:val="10"/>
        </w:rPr>
      </w:pPr>
    </w:p>
    <w:p>
      <w:pPr>
        <w:numPr>
          <w:ilvl w:val="0"/>
          <w:numId w:val="0"/>
        </w:numPr>
        <w:ind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gong menggabarkan kelembutan seorang gadis yang meliuk-liuk bagai sebatang padi. tarian ini ditarikan oleh seorang gadis yang memakai pakaian adat dayak kenyah, dan dalam pelaksanaanya diiringi gong sebagai alatmusik.</w:t>
      </w:r>
    </w:p>
    <w:p>
      <w:pPr>
        <w:numPr>
          <w:ilvl w:val="0"/>
          <w:numId w:val="0"/>
        </w:numPr>
        <w:ind w:leftChars="0" w:firstLine="420" w:firstLineChars="0"/>
        <w:jc w:val="both"/>
        <w:rPr>
          <w:rFonts w:hint="default" w:ascii="DejaVu Serif" w:hAnsi="DejaVu Serif" w:cs="DejaVu Serif"/>
          <w:b w:val="0"/>
          <w:bCs w:val="0"/>
          <w:sz w:val="22"/>
          <w:szCs w:val="22"/>
        </w:rPr>
      </w:pPr>
    </w:p>
    <w:p>
      <w:pPr>
        <w:numPr>
          <w:ilvl w:val="0"/>
          <w:numId w:val="1"/>
        </w:numPr>
        <w:ind w:left="42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Enggang</w:t>
      </w:r>
    </w:p>
    <w:p>
      <w:pPr>
        <w:numPr>
          <w:ilvl w:val="0"/>
          <w:numId w:val="0"/>
        </w:numPr>
        <w:ind w:leftChars="0" w:firstLine="420" w:firstLineChars="0"/>
        <w:jc w:val="both"/>
        <w:rPr>
          <w:rFonts w:hint="default" w:ascii="DejaVu Serif" w:hAnsi="DejaVu Serif" w:cs="DejaVu Serif"/>
          <w:b w:val="0"/>
          <w:bCs w:val="0"/>
          <w:sz w:val="10"/>
          <w:szCs w:val="10"/>
        </w:rPr>
      </w:pPr>
    </w:p>
    <w:p>
      <w:pPr>
        <w:numPr>
          <w:ilvl w:val="0"/>
          <w:numId w:val="0"/>
        </w:numPr>
        <w:ind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adlah tarian suku dayak kenyak kalimantan timur, tari ini adalah tarian wajib dalam dalam setiap upacara adat suku dayak kenyah. tarian ini menggambarkan kehidupan burung enggang yang biasanya ditarikan oleh wanita-wanita muda suku dayak kenyah. </w:t>
      </w:r>
    </w:p>
    <w:p>
      <w:pPr>
        <w:numPr>
          <w:ilvl w:val="0"/>
          <w:numId w:val="0"/>
        </w:numPr>
        <w:jc w:val="both"/>
        <w:rPr>
          <w:rFonts w:hint="default" w:ascii="DejaVu Serif" w:hAnsi="DejaVu Serif" w:cs="DejaVu Serif"/>
          <w:b w:val="0"/>
          <w:bCs w:val="0"/>
          <w:sz w:val="22"/>
          <w:szCs w:val="22"/>
        </w:rPr>
      </w:pPr>
    </w:p>
    <w:p>
      <w:pPr>
        <w:numPr>
          <w:ilvl w:val="0"/>
          <w:numId w:val="0"/>
        </w:numPr>
        <w:ind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ada juga beberapa tarian lain dalam module ini. misal</w:t>
      </w:r>
    </w:p>
    <w:p>
      <w:pPr>
        <w:numPr>
          <w:ilvl w:val="0"/>
          <w:numId w:val="0"/>
        </w:numPr>
        <w:ind w:firstLine="420" w:firstLineChars="0"/>
        <w:jc w:val="both"/>
        <w:rPr>
          <w:rFonts w:hint="default" w:ascii="DejaVu Serif" w:hAnsi="DejaVu Serif" w:cs="DejaVu Serif"/>
          <w:b w:val="0"/>
          <w:bCs w:val="0"/>
          <w:sz w:val="10"/>
          <w:szCs w:val="10"/>
        </w:rPr>
      </w:pPr>
    </w:p>
    <w:p>
      <w:pPr>
        <w:numPr>
          <w:ilvl w:val="1"/>
          <w:numId w:val="1"/>
        </w:numPr>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Kancet Papatai</w:t>
      </w:r>
    </w:p>
    <w:p>
      <w:pPr>
        <w:numPr>
          <w:ilvl w:val="1"/>
          <w:numId w:val="1"/>
        </w:numPr>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Belian Bawo</w:t>
      </w:r>
    </w:p>
    <w:p>
      <w:pPr>
        <w:numPr>
          <w:ilvl w:val="1"/>
          <w:numId w:val="1"/>
        </w:numPr>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Tari Leleng</w:t>
      </w:r>
    </w:p>
    <w:p>
      <w:pPr>
        <w:numPr>
          <w:ilvl w:val="1"/>
          <w:numId w:val="1"/>
        </w:numPr>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Tari Hudoq, </w:t>
      </w:r>
    </w:p>
    <w:p>
      <w:pPr>
        <w:numPr>
          <w:ilvl w:val="0"/>
          <w:numId w:val="0"/>
        </w:numPr>
        <w:jc w:val="both"/>
        <w:rPr>
          <w:rFonts w:hint="default" w:ascii="DejaVu Serif" w:hAnsi="DejaVu Serif" w:cs="DejaVu Serif"/>
          <w:b w:val="0"/>
          <w:bCs w:val="0"/>
          <w:sz w:val="22"/>
          <w:szCs w:val="22"/>
        </w:rPr>
      </w:pPr>
    </w:p>
    <w:p>
      <w:pPr>
        <w:numPr>
          <w:ilvl w:val="0"/>
          <w:numId w:val="0"/>
        </w:numPr>
        <w:jc w:val="both"/>
        <w:rPr>
          <w:rFonts w:hint="default" w:ascii="DejaVu Serif" w:hAnsi="DejaVu Serif" w:cs="DejaVu Serif"/>
          <w:b w:val="0"/>
          <w:bCs w:val="0"/>
          <w:sz w:val="22"/>
          <w:szCs w:val="22"/>
        </w:rPr>
      </w:pPr>
    </w:p>
    <w:p>
      <w:pPr>
        <w:numPr>
          <w:ilvl w:val="0"/>
          <w:numId w:val="0"/>
        </w:numPr>
        <w:ind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Terlepas dari beberapa daftar diatas pastinya suatu daerah diindonesia memiliki lagu daerahnya masing-masing, begitu pula dangan kalimantan timur. dab berikut adlah daftarnya. </w:t>
      </w:r>
    </w:p>
    <w:p>
      <w:pPr>
        <w:numPr>
          <w:ilvl w:val="0"/>
          <w:numId w:val="0"/>
        </w:numPr>
        <w:ind w:firstLine="420" w:firstLineChars="0"/>
        <w:jc w:val="both"/>
        <w:rPr>
          <w:rFonts w:hint="default" w:ascii="DejaVu Serif" w:hAnsi="DejaVu Serif" w:cs="DejaVu Serif"/>
          <w:b w:val="0"/>
          <w:bCs w:val="0"/>
          <w:sz w:val="10"/>
          <w:szCs w:val="10"/>
        </w:rPr>
      </w:pPr>
    </w:p>
    <w:p>
      <w:pPr>
        <w:numPr>
          <w:ilvl w:val="0"/>
          <w:numId w:val="2"/>
        </w:numPr>
        <w:tabs>
          <w:tab w:val="clear" w:pos="840"/>
        </w:tabs>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Lagu Burung Enggang</w:t>
      </w:r>
    </w:p>
    <w:p>
      <w:pPr>
        <w:numPr>
          <w:ilvl w:val="0"/>
          <w:numId w:val="0"/>
        </w:numPr>
        <w:ind w:left="420" w:leftChars="0" w:firstLine="420" w:firstLineChars="0"/>
        <w:jc w:val="both"/>
        <w:rPr>
          <w:rFonts w:hint="default" w:ascii="DejaVu Serif" w:hAnsi="DejaVu Serif" w:cs="DejaVu Serif"/>
          <w:b w:val="0"/>
          <w:bCs w:val="0"/>
          <w:sz w:val="10"/>
          <w:szCs w:val="10"/>
        </w:rPr>
      </w:pPr>
    </w:p>
    <w:p>
      <w:pPr>
        <w:numPr>
          <w:ilvl w:val="0"/>
          <w:numId w:val="0"/>
        </w:numPr>
        <w:ind w:left="420"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lagu ini menyairkan mengenai burung enggang yang merupakan simbol kebsaran dan kemuliaan suku dayak. selain itu burung enggang juga menjad simbol perdamaian dan persatuan suku dayak. jadi adalah hal lumrah ketika kita bisa menemukan hampir disetiap ruangan suku masyarakat dayak, misal dalam bentuk patung, lukisan, ukiran dll. </w:t>
      </w:r>
    </w:p>
    <w:p>
      <w:pPr>
        <w:numPr>
          <w:ilvl w:val="0"/>
          <w:numId w:val="0"/>
        </w:numPr>
        <w:ind w:left="420" w:leftChars="0" w:firstLine="420" w:firstLineChars="0"/>
        <w:jc w:val="both"/>
        <w:rPr>
          <w:rFonts w:hint="default" w:ascii="DejaVu Serif" w:hAnsi="DejaVu Serif" w:cs="DejaVu Serif"/>
          <w:b w:val="0"/>
          <w:bCs w:val="0"/>
          <w:sz w:val="22"/>
          <w:szCs w:val="22"/>
        </w:rPr>
      </w:pPr>
    </w:p>
    <w:p>
      <w:pPr>
        <w:numPr>
          <w:ilvl w:val="0"/>
          <w:numId w:val="2"/>
        </w:numPr>
        <w:tabs>
          <w:tab w:val="clear" w:pos="840"/>
        </w:tabs>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Lagu Buah Balok</w:t>
      </w:r>
    </w:p>
    <w:p>
      <w:pPr>
        <w:numPr>
          <w:ilvl w:val="0"/>
          <w:numId w:val="0"/>
        </w:numPr>
        <w:ind w:firstLine="420" w:firstLineChars="0"/>
        <w:jc w:val="both"/>
        <w:rPr>
          <w:rFonts w:hint="default" w:ascii="DejaVu Serif" w:hAnsi="DejaVu Serif" w:cs="DejaVu Serif"/>
          <w:b w:val="0"/>
          <w:bCs w:val="0"/>
          <w:sz w:val="10"/>
          <w:szCs w:val="10"/>
        </w:rPr>
      </w:pPr>
    </w:p>
    <w:p>
      <w:pPr>
        <w:numPr>
          <w:ilvl w:val="0"/>
          <w:numId w:val="0"/>
        </w:numPr>
        <w:ind w:left="420"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Lagu ini mencerritakan mengenai buah balik yang merupakan buah kesukaan kancil, rusa, dan kijang. selain itu liriknya juga menghimbau masyarakan untuk melestarikan rumah panggung tradisional kutai yang sudah mulai rusak.</w:t>
      </w:r>
    </w:p>
    <w:p>
      <w:pPr>
        <w:numPr>
          <w:ilvl w:val="0"/>
          <w:numId w:val="0"/>
        </w:numPr>
        <w:jc w:val="both"/>
        <w:rPr>
          <w:rFonts w:hint="default" w:ascii="DejaVu Serif" w:hAnsi="DejaVu Serif" w:cs="DejaVu Serif"/>
          <w:b w:val="0"/>
          <w:bCs w:val="0"/>
          <w:sz w:val="22"/>
          <w:szCs w:val="22"/>
        </w:rPr>
      </w:pPr>
    </w:p>
    <w:p>
      <w:pPr>
        <w:numPr>
          <w:ilvl w:val="0"/>
          <w:numId w:val="2"/>
        </w:numPr>
        <w:tabs>
          <w:tab w:val="clear" w:pos="840"/>
        </w:tabs>
        <w:ind w:left="840" w:leftChars="0" w:hanging="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 xml:space="preserve">Nasi Bekepor </w:t>
      </w:r>
    </w:p>
    <w:p>
      <w:pPr>
        <w:numPr>
          <w:ilvl w:val="0"/>
          <w:numId w:val="0"/>
        </w:numPr>
        <w:ind w:left="420" w:leftChars="0" w:firstLine="420" w:firstLineChars="0"/>
        <w:jc w:val="both"/>
        <w:rPr>
          <w:rFonts w:hint="default" w:ascii="DejaVu Serif" w:hAnsi="DejaVu Serif" w:cs="DejaVu Serif"/>
          <w:b w:val="0"/>
          <w:bCs w:val="0"/>
          <w:sz w:val="10"/>
          <w:szCs w:val="10"/>
        </w:rPr>
      </w:pPr>
    </w:p>
    <w:p>
      <w:pPr>
        <w:numPr>
          <w:ilvl w:val="0"/>
          <w:numId w:val="0"/>
        </w:numPr>
        <w:ind w:left="420"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lagu yang bercetia mengenai makanan khas daerah, yaitu nasi bekepor. nasi ini pada zaman dulu hanya bisa dinikmati oleh keluarga kerajaan saya, namun sekarang, nasi ini bisa dimakan semua orang.</w:t>
      </w:r>
    </w:p>
    <w:p>
      <w:pPr>
        <w:numPr>
          <w:ilvl w:val="0"/>
          <w:numId w:val="0"/>
        </w:numPr>
        <w:ind w:left="420" w:leftChars="0" w:firstLine="420" w:firstLineChars="0"/>
        <w:jc w:val="both"/>
        <w:rPr>
          <w:rFonts w:hint="default" w:ascii="DejaVu Serif" w:hAnsi="DejaVu Serif" w:cs="DejaVu Serif"/>
          <w:b w:val="0"/>
          <w:bCs w:val="0"/>
          <w:sz w:val="22"/>
          <w:szCs w:val="22"/>
        </w:rPr>
      </w:pPr>
    </w:p>
    <w:p>
      <w:pPr>
        <w:numPr>
          <w:ilvl w:val="0"/>
          <w:numId w:val="0"/>
        </w:numPr>
        <w:ind w:left="420" w:leftChars="0" w:firstLine="420" w:firstLineChars="0"/>
        <w:jc w:val="both"/>
        <w:rPr>
          <w:rFonts w:hint="default" w:ascii="DejaVu Serif" w:hAnsi="DejaVu Serif" w:cs="DejaVu Serif"/>
          <w:b w:val="0"/>
          <w:bCs w:val="0"/>
          <w:sz w:val="22"/>
          <w:szCs w:val="22"/>
        </w:rPr>
      </w:pPr>
      <w:r>
        <w:rPr>
          <w:rFonts w:hint="default" w:ascii="DejaVu Serif" w:hAnsi="DejaVu Serif" w:cs="DejaVu Serif"/>
          <w:b w:val="0"/>
          <w:bCs w:val="0"/>
          <w:sz w:val="22"/>
          <w:szCs w:val="22"/>
        </w:rPr>
        <w:t>nasi bekepor adalah nasi liwet dengan campuran minyak sayur, rempat, dan potongan ikan asin, juga dapat di makan dengan lauk lain misal, daging masak bumi hangus, dan sayur gangan asam Kukar.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A2084"/>
    <w:multiLevelType w:val="singleLevel"/>
    <w:tmpl w:val="ACEA208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E59E24F1"/>
    <w:multiLevelType w:val="multilevel"/>
    <w:tmpl w:val="E59E24F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1E3E1AAC"/>
    <w:rsid w:val="2E57F50C"/>
    <w:rsid w:val="2F6E28B9"/>
    <w:rsid w:val="2FFFD2DB"/>
    <w:rsid w:val="35ADDE83"/>
    <w:rsid w:val="3EBB3FA3"/>
    <w:rsid w:val="3EFDA589"/>
    <w:rsid w:val="4F7E4329"/>
    <w:rsid w:val="4FF7CD73"/>
    <w:rsid w:val="57BFB498"/>
    <w:rsid w:val="5DFE669A"/>
    <w:rsid w:val="5FC588BE"/>
    <w:rsid w:val="5FF7F21A"/>
    <w:rsid w:val="63B6C9EF"/>
    <w:rsid w:val="677F076E"/>
    <w:rsid w:val="6F775708"/>
    <w:rsid w:val="6FF3ECCD"/>
    <w:rsid w:val="73FF640A"/>
    <w:rsid w:val="7773FF63"/>
    <w:rsid w:val="77BFBC36"/>
    <w:rsid w:val="7B355935"/>
    <w:rsid w:val="7CFA0D18"/>
    <w:rsid w:val="7F4F48C4"/>
    <w:rsid w:val="7F4F56CA"/>
    <w:rsid w:val="7F4FEDFF"/>
    <w:rsid w:val="7F56E742"/>
    <w:rsid w:val="7F56EB1C"/>
    <w:rsid w:val="7F7E7659"/>
    <w:rsid w:val="7FBB398D"/>
    <w:rsid w:val="7FCB5A88"/>
    <w:rsid w:val="8F2FEA7A"/>
    <w:rsid w:val="97EF244A"/>
    <w:rsid w:val="AD7E450C"/>
    <w:rsid w:val="B13F209D"/>
    <w:rsid w:val="B3DFA5E6"/>
    <w:rsid w:val="BF3BB4F8"/>
    <w:rsid w:val="D6FD46C9"/>
    <w:rsid w:val="DDB69C0D"/>
    <w:rsid w:val="DDF991A2"/>
    <w:rsid w:val="DFE7D2B8"/>
    <w:rsid w:val="EB6F95EC"/>
    <w:rsid w:val="EE6EC2F5"/>
    <w:rsid w:val="F46BCDF9"/>
    <w:rsid w:val="FDC6F8BD"/>
    <w:rsid w:val="FEEBD032"/>
    <w:rsid w:val="FEFDACFC"/>
    <w:rsid w:val="FF1BD152"/>
    <w:rsid w:val="FF7D5DFB"/>
    <w:rsid w:val="FF8F0663"/>
    <w:rsid w:val="FFBC23D9"/>
    <w:rsid w:val="FFF54E48"/>
    <w:rsid w:val="FFF6B74E"/>
    <w:rsid w:val="FFF96C68"/>
    <w:rsid w:val="FFFB02B1"/>
    <w:rsid w:val="FFFBF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2021-09-23T12:38:00Z</dcterms:created>
  <dc:creator>halim</dc:creator>
  <cp:lastModifiedBy>clyde</cp:lastModifiedBy>
  <dcterms:modified xsi:type="dcterms:W3CDTF">2021-11-06T09:22:00Z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