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608228b83e467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tr-TR"/>
        </w:rPr>
        <w:t>Hi Everyone</w:t>
      </w:r>
    </w:p>
    <w:tbl>
      <w:tblPr>
        <w:tblStyle w:val="ColorfulList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Job Done</w:t>
            </w:r>
          </w:p>
        </w:tc>
        <w:tc>
          <w:tcPr>
            <w:tcW w:w="2310" w:type="dxa"/>
          </w:tcPr>
          <w:p>
            <w:pPr/>
            <w:r>
              <w:t>Total Charged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Asli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acc38a227d427d" /><Relationship Type="http://schemas.openxmlformats.org/officeDocument/2006/relationships/numbering" Target="/word/numbering.xml" Id="Rfefc2b6269784817" /><Relationship Type="http://schemas.openxmlformats.org/officeDocument/2006/relationships/settings" Target="/word/settings.xml" Id="Rad2b1282f7e247cc" /></Relationships>
</file>