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75D83" w14:textId="77777777" w:rsidR="00B867D7" w:rsidRPr="00B867D7" w:rsidRDefault="00B867D7" w:rsidP="00B86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7D7">
        <w:rPr>
          <w:rFonts w:ascii="Times New Roman" w:eastAsia="Times New Roman" w:hAnsi="Times New Roman" w:cs="Times New Roman"/>
          <w:sz w:val="24"/>
          <w:szCs w:val="24"/>
        </w:rPr>
        <w:t xml:space="preserve">How could Shell use solution engineering and Big Data to assist in the development of existing or potential new business initiatives? </w:t>
      </w:r>
    </w:p>
    <w:p w14:paraId="68EB4207" w14:textId="70CF0295" w:rsidR="00B867D7" w:rsidRDefault="00B867D7" w:rsidP="00B86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7D7">
        <w:rPr>
          <w:rFonts w:ascii="Times New Roman" w:eastAsia="Times New Roman" w:hAnsi="Times New Roman" w:cs="Times New Roman"/>
          <w:sz w:val="24"/>
          <w:szCs w:val="24"/>
        </w:rPr>
        <w:t>Be sure the process is divided into the 6 steps, including labels for each step.</w:t>
      </w:r>
    </w:p>
    <w:p w14:paraId="50A30E41" w14:textId="2D70AC56" w:rsidR="00EF428E" w:rsidRDefault="00FD1046" w:rsidP="00EF42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Shell makes money:</w:t>
      </w:r>
    </w:p>
    <w:p w14:paraId="5AD1A394" w14:textId="066D7BAF" w:rsidR="00FE156D" w:rsidRPr="00FE156D" w:rsidRDefault="00C5209E" w:rsidP="00FE15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Shell works with every aspect of oil including extraction, refining, and distribution</w:t>
      </w:r>
      <w:r w:rsidR="00B275E4">
        <w:rPr>
          <w:rFonts w:ascii="Times New Roman" w:eastAsia="Times New Roman" w:hAnsi="Times New Roman" w:cs="Times New Roman"/>
          <w:sz w:val="24"/>
          <w:szCs w:val="24"/>
        </w:rPr>
        <w:t>. But from the website it appears that they offer renewable resources as well. Shell then needs to generate the resources to create power, whether it be non-renewable or not. Shell also makes money by investing in technology to optimize the energy production from these resources as well as reduce costs of obtaining them.</w:t>
      </w:r>
    </w:p>
    <w:p w14:paraId="41FFD15D" w14:textId="69C30EA1" w:rsidR="00EF428E" w:rsidRDefault="00FD1046" w:rsidP="00EF42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Shell’s Key Business Initiatives:</w:t>
      </w:r>
    </w:p>
    <w:p w14:paraId="52B2C53F" w14:textId="5FAA0124" w:rsidR="00FD1046" w:rsidRDefault="00FD1046" w:rsidP="00FD104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Lower C02 emissions to respond to societal demand for more cleaner energy</w:t>
      </w:r>
    </w:p>
    <w:p w14:paraId="17FA988C" w14:textId="7BD344A4" w:rsidR="0096217D" w:rsidRPr="00FD1046" w:rsidRDefault="0096217D" w:rsidP="00FD104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Lower costs/risks associated with big oil projects</w:t>
      </w:r>
    </w:p>
    <w:p w14:paraId="7E11BDCA" w14:textId="13527212" w:rsidR="00FD1046" w:rsidRDefault="00FD1046" w:rsidP="005A67D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 shareholder distributions, over $125 billion cash potential for shareholders over 2021-2025</w:t>
      </w:r>
    </w:p>
    <w:p w14:paraId="62A3CB93" w14:textId="72FD471A" w:rsidR="00EF428E" w:rsidRDefault="00EF428E" w:rsidP="00EF42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Brainstorm big data business impact</w:t>
      </w:r>
    </w:p>
    <w:p w14:paraId="2335784B" w14:textId="711299E7" w:rsidR="00E5677A" w:rsidRDefault="0096217D" w:rsidP="00E5677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Transactional:</w:t>
      </w:r>
      <w:r w:rsidR="00E56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F248C5" w14:textId="3619D315" w:rsidR="00982B01" w:rsidRDefault="00982B01" w:rsidP="00982B0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KPIs against which you can monitor performance of offshore drilling projects to ensure maintenance and reliability.</w:t>
      </w:r>
    </w:p>
    <w:p w14:paraId="094A07E9" w14:textId="50CC8EC7" w:rsidR="00982B01" w:rsidRDefault="00982B01" w:rsidP="00982B0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Gather details from machinery at various sites</w:t>
      </w:r>
      <w:r w:rsidR="004B516F">
        <w:rPr>
          <w:rFonts w:ascii="Times New Roman" w:eastAsia="Times New Roman" w:hAnsi="Times New Roman" w:cs="Times New Roman"/>
          <w:sz w:val="24"/>
          <w:szCs w:val="24"/>
        </w:rPr>
        <w:t xml:space="preserve"> coupled with emission data to identify ways to reduce emissions</w:t>
      </w:r>
    </w:p>
    <w:p w14:paraId="528E534A" w14:textId="4976710C" w:rsidR="004B516F" w:rsidRPr="00E5677A" w:rsidRDefault="004B516F" w:rsidP="00982B0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Monitoring of individual machinery maintenance across areas like type of service, age, manufacture, and time in use.</w:t>
      </w:r>
    </w:p>
    <w:p w14:paraId="3F0E96CF" w14:textId="5FDBC854" w:rsidR="0096217D" w:rsidRDefault="0096217D" w:rsidP="009621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Unstructured:</w:t>
      </w:r>
    </w:p>
    <w:p w14:paraId="0DA118BC" w14:textId="3448B13B" w:rsidR="004B516F" w:rsidRDefault="004B516F" w:rsidP="004B516F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Leverage external data such as economic and meteorological data to optimize price of gasoline at pumps</w:t>
      </w:r>
    </w:p>
    <w:p w14:paraId="63C40038" w14:textId="77777777" w:rsidR="004B516F" w:rsidRDefault="004B516F" w:rsidP="004B516F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5439F" w14:textId="711EB5BF" w:rsidR="0096217D" w:rsidRDefault="0096217D" w:rsidP="009621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Velocity:</w:t>
      </w:r>
      <w:r w:rsidR="00982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44249E" w14:textId="08DA736B" w:rsidR="0096217D" w:rsidRDefault="0096217D" w:rsidP="009621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Predictive Analytics:</w:t>
      </w:r>
    </w:p>
    <w:p w14:paraId="68546980" w14:textId="3A37FDF4" w:rsidR="00EF428E" w:rsidRDefault="00EF428E" w:rsidP="00EF42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Break down the business initiative into use cases</w:t>
      </w:r>
    </w:p>
    <w:p w14:paraId="111650DC" w14:textId="420D5D11" w:rsidR="00EF428E" w:rsidRDefault="00EF428E" w:rsidP="00EF42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Prove out the use case</w:t>
      </w:r>
    </w:p>
    <w:p w14:paraId="15B83F94" w14:textId="6A50321D" w:rsidR="00EF428E" w:rsidRPr="00B867D7" w:rsidRDefault="00EF428E" w:rsidP="00EF42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and implement the big data solution</w:t>
      </w:r>
    </w:p>
    <w:p w14:paraId="2405C071" w14:textId="4FD4F501" w:rsidR="00CB5AF2" w:rsidRDefault="00FD1046">
      <w:hyperlink r:id="rId5" w:history="1">
        <w:r>
          <w:rPr>
            <w:rStyle w:val="Hyperlink"/>
          </w:rPr>
          <w:t>https://www.shell.com/investors/shell-and-our-strategy/our-strategy.html</w:t>
        </w:r>
      </w:hyperlink>
    </w:p>
    <w:sectPr w:rsidR="00CB5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1B6687"/>
    <w:multiLevelType w:val="multilevel"/>
    <w:tmpl w:val="4DF6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D7"/>
    <w:rsid w:val="001916BD"/>
    <w:rsid w:val="002928B8"/>
    <w:rsid w:val="004B516F"/>
    <w:rsid w:val="005A67D1"/>
    <w:rsid w:val="007C0CCF"/>
    <w:rsid w:val="0096217D"/>
    <w:rsid w:val="00982B01"/>
    <w:rsid w:val="00A86B71"/>
    <w:rsid w:val="00AE0D34"/>
    <w:rsid w:val="00B275E4"/>
    <w:rsid w:val="00B867D7"/>
    <w:rsid w:val="00BF057A"/>
    <w:rsid w:val="00C5209E"/>
    <w:rsid w:val="00E5677A"/>
    <w:rsid w:val="00EF428E"/>
    <w:rsid w:val="00FD1046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FBC8"/>
  <w15:chartTrackingRefBased/>
  <w15:docId w15:val="{4BEB8C54-5F29-4ECD-9D89-223904E1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D10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46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ell.com/investors/shell-and-our-strategy/our-strateg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3185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Hall</dc:creator>
  <cp:keywords/>
  <dc:description/>
  <cp:lastModifiedBy>Justin Hall</cp:lastModifiedBy>
  <cp:revision>2</cp:revision>
  <dcterms:created xsi:type="dcterms:W3CDTF">2020-07-15T20:33:00Z</dcterms:created>
  <dcterms:modified xsi:type="dcterms:W3CDTF">2020-07-18T01:39:00Z</dcterms:modified>
</cp:coreProperties>
</file>