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BDE411" w14:textId="7C6C64B0" w:rsidR="00A96BCD" w:rsidRDefault="00A96BCD" w:rsidP="00A96B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6BCD">
        <w:rPr>
          <w:rFonts w:ascii="Times New Roman" w:eastAsia="Times New Roman" w:hAnsi="Times New Roman" w:cs="Times New Roman"/>
          <w:sz w:val="24"/>
          <w:szCs w:val="24"/>
        </w:rPr>
        <w:t xml:space="preserve">What is it about medical and clinical patient data that makes it difficult to make use of these data? How is </w:t>
      </w:r>
      <w:proofErr w:type="spellStart"/>
      <w:r w:rsidRPr="00A96BCD">
        <w:rPr>
          <w:rFonts w:ascii="Times New Roman" w:eastAsia="Times New Roman" w:hAnsi="Times New Roman" w:cs="Times New Roman"/>
          <w:sz w:val="24"/>
          <w:szCs w:val="24"/>
        </w:rPr>
        <w:t>Apixio</w:t>
      </w:r>
      <w:proofErr w:type="spellEnd"/>
      <w:r w:rsidRPr="00A96BCD">
        <w:rPr>
          <w:rFonts w:ascii="Times New Roman" w:eastAsia="Times New Roman" w:hAnsi="Times New Roman" w:cs="Times New Roman"/>
          <w:sz w:val="24"/>
          <w:szCs w:val="24"/>
        </w:rPr>
        <w:t xml:space="preserve"> attempting to solve this problem?</w:t>
      </w:r>
    </w:p>
    <w:p w14:paraId="655FA77A" w14:textId="1218FA30" w:rsidR="00A96BCD" w:rsidRPr="00A96BCD" w:rsidRDefault="006B559A" w:rsidP="00A96BCD">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big struggles seems to be the large amount of unstructured data. A lot of clinical data resides in various </w:t>
      </w:r>
      <w:r w:rsidR="001D2701">
        <w:rPr>
          <w:rFonts w:ascii="Times New Roman" w:eastAsia="Times New Roman" w:hAnsi="Times New Roman" w:cs="Times New Roman"/>
          <w:sz w:val="24"/>
          <w:szCs w:val="24"/>
        </w:rPr>
        <w:t xml:space="preserve">hand written </w:t>
      </w:r>
      <w:r>
        <w:rPr>
          <w:rFonts w:ascii="Times New Roman" w:eastAsia="Times New Roman" w:hAnsi="Times New Roman" w:cs="Times New Roman"/>
          <w:sz w:val="24"/>
          <w:szCs w:val="24"/>
        </w:rPr>
        <w:t xml:space="preserve">note types, which frequently are scanned or faxed into various EHRs. </w:t>
      </w:r>
      <w:r w:rsidR="001D2701">
        <w:rPr>
          <w:rFonts w:ascii="Times New Roman" w:eastAsia="Times New Roman" w:hAnsi="Times New Roman" w:cs="Times New Roman"/>
          <w:sz w:val="24"/>
          <w:szCs w:val="24"/>
        </w:rPr>
        <w:t xml:space="preserve">To use this data for analysis, this data must be transformed into some structured data can be processed. The case mentions to handle this, </w:t>
      </w:r>
      <w:proofErr w:type="spellStart"/>
      <w:r w:rsidR="001D2701">
        <w:rPr>
          <w:rFonts w:ascii="Times New Roman" w:eastAsia="Times New Roman" w:hAnsi="Times New Roman" w:cs="Times New Roman"/>
          <w:sz w:val="24"/>
          <w:szCs w:val="24"/>
        </w:rPr>
        <w:t>Apixio</w:t>
      </w:r>
      <w:proofErr w:type="spellEnd"/>
      <w:r w:rsidR="001D2701">
        <w:rPr>
          <w:rFonts w:ascii="Times New Roman" w:eastAsia="Times New Roman" w:hAnsi="Times New Roman" w:cs="Times New Roman"/>
          <w:sz w:val="24"/>
          <w:szCs w:val="24"/>
        </w:rPr>
        <w:t xml:space="preserve"> is using a different machine learning techniques and algorithms to mine and process texts. Another challenge mentioned in the case is getting healthcare organizations to share data. Since, healthcare as an industry is slightly behind many other industries in terms of using big data, it is hard to persuade higher levels of management of the benefits. One other </w:t>
      </w:r>
      <w:r w:rsidR="000433D5">
        <w:rPr>
          <w:rFonts w:ascii="Times New Roman" w:eastAsia="Times New Roman" w:hAnsi="Times New Roman" w:cs="Times New Roman"/>
          <w:sz w:val="24"/>
          <w:szCs w:val="24"/>
        </w:rPr>
        <w:t>difficulty I have seen personally in healthcare is the legal aspect that can hold back many projects. Anytime data is exchanged, healthcare organizations must take great care in identifying the ownership of that data once it leaves internal servers or they may be liable if the data is somehow leaked.</w:t>
      </w:r>
    </w:p>
    <w:p w14:paraId="08E34316" w14:textId="6342CBBE" w:rsidR="00A96BCD" w:rsidRDefault="00A96BCD" w:rsidP="00A96B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6BCD">
        <w:rPr>
          <w:rFonts w:ascii="Times New Roman" w:eastAsia="Times New Roman" w:hAnsi="Times New Roman" w:cs="Times New Roman"/>
          <w:sz w:val="24"/>
          <w:szCs w:val="24"/>
        </w:rPr>
        <w:t xml:space="preserve">Explain how you see the founding vision of </w:t>
      </w:r>
      <w:proofErr w:type="spellStart"/>
      <w:r w:rsidRPr="00A96BCD">
        <w:rPr>
          <w:rFonts w:ascii="Times New Roman" w:eastAsia="Times New Roman" w:hAnsi="Times New Roman" w:cs="Times New Roman"/>
          <w:sz w:val="24"/>
          <w:szCs w:val="24"/>
        </w:rPr>
        <w:t>Apixio</w:t>
      </w:r>
      <w:proofErr w:type="spellEnd"/>
      <w:r w:rsidRPr="00A96BCD">
        <w:rPr>
          <w:rFonts w:ascii="Times New Roman" w:eastAsia="Times New Roman" w:hAnsi="Times New Roman" w:cs="Times New Roman"/>
          <w:sz w:val="24"/>
          <w:szCs w:val="24"/>
        </w:rPr>
        <w:t xml:space="preserve"> (“uncovering and making accessible clinical knowledge from digitized medical records, in order to improve healthcare decision making”) can provide value to each of these entities: healthcare systems, clinics, hospitals, medical insurers, the U.S. Medicare program, and medical practitioners (doctors, nurses, technicians, etc.) as well as patients.</w:t>
      </w:r>
    </w:p>
    <w:p w14:paraId="148F1CBB" w14:textId="77777777" w:rsidR="000433D5" w:rsidRPr="00A96BCD" w:rsidRDefault="000433D5" w:rsidP="000433D5">
      <w:pPr>
        <w:numPr>
          <w:ilvl w:val="1"/>
          <w:numId w:val="1"/>
        </w:numPr>
        <w:spacing w:before="100" w:beforeAutospacing="1" w:after="100" w:afterAutospacing="1" w:line="240" w:lineRule="auto"/>
        <w:rPr>
          <w:rFonts w:ascii="Times New Roman" w:eastAsia="Times New Roman" w:hAnsi="Times New Roman" w:cs="Times New Roman"/>
          <w:sz w:val="24"/>
          <w:szCs w:val="24"/>
        </w:rPr>
      </w:pPr>
    </w:p>
    <w:p w14:paraId="0825E146" w14:textId="77777777" w:rsidR="00CB5AF2" w:rsidRDefault="004C1C8B"/>
    <w:sectPr w:rsidR="00CB5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0E3A01"/>
    <w:multiLevelType w:val="multilevel"/>
    <w:tmpl w:val="11FEB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CD"/>
    <w:rsid w:val="000433D5"/>
    <w:rsid w:val="001D2701"/>
    <w:rsid w:val="004C1C8B"/>
    <w:rsid w:val="006B559A"/>
    <w:rsid w:val="00A86B71"/>
    <w:rsid w:val="00A96BCD"/>
    <w:rsid w:val="00AE0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F8EE2"/>
  <w15:chartTrackingRefBased/>
  <w15:docId w15:val="{C35C7565-0BA3-4950-9386-73DE7BB1B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388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1220</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1</cp:revision>
  <dcterms:created xsi:type="dcterms:W3CDTF">2020-06-16T22:34:00Z</dcterms:created>
  <dcterms:modified xsi:type="dcterms:W3CDTF">2020-06-17T18:54:00Z</dcterms:modified>
</cp:coreProperties>
</file>