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D6833" w14:textId="1D927BF9" w:rsidR="00EF763D" w:rsidRPr="00272DD5" w:rsidRDefault="00816DFD" w:rsidP="00EF763D">
      <w:pPr>
        <w:pStyle w:val="Title"/>
        <w:rPr>
          <w:highlight w:val="white"/>
        </w:rPr>
      </w:pPr>
      <w:r>
        <w:rPr>
          <w:highlight w:val="white"/>
        </w:rPr>
        <w:t>TLS Secure Man in the Middle</w:t>
      </w:r>
    </w:p>
    <w:p w14:paraId="280D6834" w14:textId="0E008593" w:rsidR="00EF763D" w:rsidRPr="00272DD5" w:rsidRDefault="00816DFD" w:rsidP="00EF763D">
      <w:pPr>
        <w:pStyle w:val="abbrev"/>
        <w:rPr>
          <w:highlight w:val="white"/>
        </w:rPr>
      </w:pPr>
      <w:r>
        <w:rPr>
          <w:highlight w:val="white"/>
        </w:rPr>
        <w:t>TLS Secure MITM</w:t>
      </w:r>
    </w:p>
    <w:p w14:paraId="280D6835" w14:textId="62F41CF3" w:rsidR="00EF763D" w:rsidRDefault="009D73AA" w:rsidP="00EF763D">
      <w:pPr>
        <w:pStyle w:val="Meta"/>
        <w:rPr>
          <w:highlight w:val="white"/>
        </w:rPr>
      </w:pPr>
      <w:r>
        <w:rPr>
          <w:highlight w:val="white"/>
        </w:rPr>
        <w:t>&lt;</w:t>
      </w:r>
      <w:proofErr w:type="gramStart"/>
      <w:r>
        <w:rPr>
          <w:highlight w:val="white"/>
        </w:rPr>
        <w:t>series</w:t>
      </w:r>
      <w:proofErr w:type="gramEnd"/>
      <w:r w:rsidR="00EF763D" w:rsidRPr="00272DD5">
        <w:rPr>
          <w:highlight w:val="white"/>
        </w:rPr>
        <w:t>&gt;</w:t>
      </w:r>
      <w:r w:rsidR="00260824">
        <w:rPr>
          <w:highlight w:val="white"/>
        </w:rPr>
        <w:t>draft-</w:t>
      </w:r>
      <w:proofErr w:type="spellStart"/>
      <w:r w:rsidR="00260824">
        <w:rPr>
          <w:highlight w:val="white"/>
        </w:rPr>
        <w:t>hallambaker</w:t>
      </w:r>
      <w:proofErr w:type="spellEnd"/>
      <w:r w:rsidR="00260824">
        <w:rPr>
          <w:highlight w:val="white"/>
        </w:rPr>
        <w:t>-</w:t>
      </w:r>
      <w:proofErr w:type="spellStart"/>
      <w:r w:rsidR="00816DFD">
        <w:rPr>
          <w:highlight w:val="white"/>
        </w:rPr>
        <w:t>tls</w:t>
      </w:r>
      <w:proofErr w:type="spellEnd"/>
      <w:r w:rsidR="00816DFD">
        <w:rPr>
          <w:highlight w:val="white"/>
        </w:rPr>
        <w:t>-mallet</w:t>
      </w:r>
    </w:p>
    <w:p w14:paraId="79EDA555" w14:textId="7B6363D7" w:rsidR="009D73AA" w:rsidRDefault="009D73AA" w:rsidP="00EF763D">
      <w:pPr>
        <w:pStyle w:val="Meta"/>
        <w:rPr>
          <w:highlight w:val="white"/>
        </w:rPr>
      </w:pPr>
      <w:r>
        <w:rPr>
          <w:highlight w:val="white"/>
        </w:rPr>
        <w:t xml:space="preserve">   &lt;</w:t>
      </w:r>
      <w:proofErr w:type="gramStart"/>
      <w:r>
        <w:rPr>
          <w:highlight w:val="white"/>
        </w:rPr>
        <w:t>stream</w:t>
      </w:r>
      <w:proofErr w:type="gramEnd"/>
      <w:r>
        <w:rPr>
          <w:highlight w:val="white"/>
        </w:rPr>
        <w:t>&gt;</w:t>
      </w:r>
      <w:proofErr w:type="spellStart"/>
      <w:r>
        <w:rPr>
          <w:highlight w:val="white"/>
        </w:rPr>
        <w:t>ietf</w:t>
      </w:r>
      <w:proofErr w:type="spellEnd"/>
    </w:p>
    <w:p w14:paraId="4AA01C1D" w14:textId="2EFA311C" w:rsidR="009D73AA" w:rsidRDefault="009D73AA" w:rsidP="00EF763D">
      <w:pPr>
        <w:pStyle w:val="Meta"/>
        <w:rPr>
          <w:highlight w:val="white"/>
        </w:rPr>
      </w:pPr>
      <w:r>
        <w:rPr>
          <w:highlight w:val="white"/>
        </w:rPr>
        <w:t xml:space="preserve">   &lt;</w:t>
      </w:r>
      <w:proofErr w:type="gramStart"/>
      <w:r>
        <w:rPr>
          <w:highlight w:val="white"/>
        </w:rPr>
        <w:t>status</w:t>
      </w:r>
      <w:proofErr w:type="gramEnd"/>
      <w:r>
        <w:rPr>
          <w:highlight w:val="white"/>
        </w:rPr>
        <w:t>&gt;info</w:t>
      </w:r>
    </w:p>
    <w:p w14:paraId="280D6839" w14:textId="3F5E3841" w:rsidR="00EF763D" w:rsidRDefault="00EF763D" w:rsidP="00EF763D">
      <w:pPr>
        <w:pStyle w:val="Meta"/>
        <w:rPr>
          <w:highlight w:val="white"/>
        </w:rPr>
      </w:pPr>
      <w:r>
        <w:rPr>
          <w:highlight w:val="white"/>
        </w:rPr>
        <w:t>&lt;</w:t>
      </w:r>
      <w:proofErr w:type="spellStart"/>
      <w:proofErr w:type="gramStart"/>
      <w:r>
        <w:rPr>
          <w:highlight w:val="white"/>
        </w:rPr>
        <w:t>ipr</w:t>
      </w:r>
      <w:proofErr w:type="spellEnd"/>
      <w:proofErr w:type="gramEnd"/>
      <w:r>
        <w:rPr>
          <w:highlight w:val="white"/>
        </w:rPr>
        <w:t>&gt;</w:t>
      </w:r>
      <w:r w:rsidRPr="0060135C">
        <w:rPr>
          <w:highlight w:val="white"/>
        </w:rPr>
        <w:t>trust200902</w:t>
      </w:r>
    </w:p>
    <w:p w14:paraId="1CA0E244" w14:textId="1041BB89" w:rsidR="009D73AA" w:rsidRDefault="009D73AA" w:rsidP="00EF763D">
      <w:pPr>
        <w:pStyle w:val="Meta"/>
        <w:rPr>
          <w:highlight w:val="white"/>
        </w:rPr>
      </w:pPr>
      <w:r>
        <w:rPr>
          <w:highlight w:val="white"/>
        </w:rPr>
        <w:t>&lt;</w:t>
      </w:r>
      <w:proofErr w:type="gramStart"/>
      <w:r>
        <w:rPr>
          <w:highlight w:val="white"/>
        </w:rPr>
        <w:t>layout</w:t>
      </w:r>
      <w:proofErr w:type="gramEnd"/>
      <w:r>
        <w:rPr>
          <w:highlight w:val="white"/>
        </w:rPr>
        <w:t xml:space="preserve"> tor=”true”&gt;</w:t>
      </w:r>
    </w:p>
    <w:p w14:paraId="43B8F1CF" w14:textId="77777777" w:rsidR="00672DCB" w:rsidRDefault="00672DCB" w:rsidP="00672DCB">
      <w:pPr>
        <w:pStyle w:val="Meta"/>
        <w:rPr>
          <w:highlight w:val="white"/>
        </w:rPr>
      </w:pPr>
      <w:r>
        <w:rPr>
          <w:highlight w:val="white"/>
        </w:rPr>
        <w:t>&lt;</w:t>
      </w:r>
      <w:proofErr w:type="gramStart"/>
      <w:r>
        <w:rPr>
          <w:highlight w:val="white"/>
        </w:rPr>
        <w:t>author</w:t>
      </w:r>
      <w:proofErr w:type="gramEnd"/>
      <w:r>
        <w:rPr>
          <w:highlight w:val="white"/>
        </w:rPr>
        <w:t>&gt;Phillip Hallam-Baker</w:t>
      </w:r>
      <w:bookmarkStart w:id="0" w:name="_GoBack"/>
      <w:bookmarkEnd w:id="0"/>
    </w:p>
    <w:p w14:paraId="292179C0" w14:textId="77777777" w:rsidR="00672DCB" w:rsidRDefault="00672DCB" w:rsidP="00672DCB">
      <w:pPr>
        <w:pStyle w:val="Meta"/>
        <w:rPr>
          <w:highlight w:val="white"/>
        </w:rPr>
      </w:pPr>
      <w:r>
        <w:rPr>
          <w:highlight w:val="white"/>
        </w:rPr>
        <w:t xml:space="preserve">    &lt;</w:t>
      </w:r>
      <w:proofErr w:type="gramStart"/>
      <w:r>
        <w:rPr>
          <w:highlight w:val="white"/>
        </w:rPr>
        <w:t>surname</w:t>
      </w:r>
      <w:proofErr w:type="gramEnd"/>
      <w:r>
        <w:rPr>
          <w:highlight w:val="white"/>
        </w:rPr>
        <w:t>&gt;Hallam-Baker</w:t>
      </w:r>
    </w:p>
    <w:p w14:paraId="044895A4" w14:textId="77777777" w:rsidR="00672DCB" w:rsidRDefault="00672DCB" w:rsidP="00672DCB">
      <w:pPr>
        <w:pStyle w:val="Meta"/>
        <w:rPr>
          <w:highlight w:val="white"/>
        </w:rPr>
      </w:pPr>
      <w:r>
        <w:rPr>
          <w:highlight w:val="white"/>
        </w:rPr>
        <w:t xml:space="preserve">    &lt;</w:t>
      </w:r>
      <w:proofErr w:type="gramStart"/>
      <w:r>
        <w:rPr>
          <w:highlight w:val="white"/>
        </w:rPr>
        <w:t>initials</w:t>
      </w:r>
      <w:proofErr w:type="gramEnd"/>
      <w:r>
        <w:rPr>
          <w:highlight w:val="white"/>
        </w:rPr>
        <w:t>&gt;P. M.</w:t>
      </w:r>
    </w:p>
    <w:p w14:paraId="6FA174B7" w14:textId="77777777" w:rsidR="00672DCB" w:rsidRDefault="00672DCB" w:rsidP="00672DCB">
      <w:pPr>
        <w:pStyle w:val="Meta"/>
        <w:rPr>
          <w:highlight w:val="white"/>
        </w:rPr>
      </w:pPr>
      <w:r>
        <w:rPr>
          <w:highlight w:val="white"/>
        </w:rPr>
        <w:t xml:space="preserve">    &lt;</w:t>
      </w:r>
      <w:proofErr w:type="spellStart"/>
      <w:proofErr w:type="gramStart"/>
      <w:r>
        <w:rPr>
          <w:highlight w:val="white"/>
        </w:rPr>
        <w:t>firstname</w:t>
      </w:r>
      <w:proofErr w:type="spellEnd"/>
      <w:proofErr w:type="gramEnd"/>
      <w:r>
        <w:rPr>
          <w:highlight w:val="white"/>
        </w:rPr>
        <w:t>&gt;Phillip</w:t>
      </w:r>
    </w:p>
    <w:p w14:paraId="20077CE7" w14:textId="77777777" w:rsidR="00672DCB" w:rsidRDefault="00672DCB" w:rsidP="00672DCB">
      <w:pPr>
        <w:pStyle w:val="Meta"/>
        <w:rPr>
          <w:highlight w:val="white"/>
        </w:rPr>
      </w:pPr>
      <w:r>
        <w:rPr>
          <w:highlight w:val="white"/>
        </w:rPr>
        <w:t xml:space="preserve">    &lt;</w:t>
      </w:r>
      <w:proofErr w:type="gramStart"/>
      <w:r>
        <w:rPr>
          <w:highlight w:val="white"/>
        </w:rPr>
        <w:t>organization</w:t>
      </w:r>
      <w:proofErr w:type="gramEnd"/>
      <w:r>
        <w:rPr>
          <w:highlight w:val="white"/>
        </w:rPr>
        <w:t>&gt;</w:t>
      </w:r>
      <w:proofErr w:type="spellStart"/>
      <w:r>
        <w:rPr>
          <w:highlight w:val="white"/>
        </w:rPr>
        <w:t>Comodo</w:t>
      </w:r>
      <w:proofErr w:type="spellEnd"/>
      <w:r>
        <w:rPr>
          <w:highlight w:val="white"/>
        </w:rPr>
        <w:t xml:space="preserve"> Group Inc.</w:t>
      </w:r>
    </w:p>
    <w:p w14:paraId="5A4F7D76" w14:textId="77777777" w:rsidR="00672DCB" w:rsidRDefault="00672DCB" w:rsidP="00672DCB">
      <w:pPr>
        <w:pStyle w:val="Meta"/>
        <w:rPr>
          <w:highlight w:val="white"/>
        </w:rPr>
      </w:pPr>
      <w:r>
        <w:rPr>
          <w:highlight w:val="white"/>
        </w:rPr>
        <w:t xml:space="preserve">    &lt;</w:t>
      </w:r>
      <w:proofErr w:type="gramStart"/>
      <w:r>
        <w:rPr>
          <w:highlight w:val="white"/>
        </w:rPr>
        <w:t>email</w:t>
      </w:r>
      <w:proofErr w:type="gramEnd"/>
      <w:r>
        <w:rPr>
          <w:highlight w:val="white"/>
        </w:rPr>
        <w:t>&gt;</w:t>
      </w:r>
      <w:hyperlink r:id="rId7" w:history="1">
        <w:r>
          <w:rPr>
            <w:rStyle w:val="Hyperlink"/>
            <w:highlight w:val="white"/>
          </w:rPr>
          <w:t>philliph@comodo.com</w:t>
        </w:r>
      </w:hyperlink>
    </w:p>
    <w:p w14:paraId="280D6840" w14:textId="77777777" w:rsidR="00EF763D" w:rsidRDefault="00EF763D" w:rsidP="00EF763D">
      <w:pPr>
        <w:pStyle w:val="Heading1"/>
        <w:rPr>
          <w:highlight w:val="white"/>
        </w:rPr>
      </w:pPr>
      <w:r w:rsidRPr="00272DD5">
        <w:rPr>
          <w:highlight w:val="white"/>
        </w:rPr>
        <w:t>Abstract</w:t>
      </w:r>
    </w:p>
    <w:p w14:paraId="4510FE9E" w14:textId="042EB5B3" w:rsidR="00816DFD" w:rsidRPr="00816DFD" w:rsidRDefault="00816DFD" w:rsidP="00816DFD">
      <w:pPr>
        <w:rPr>
          <w:highlight w:val="white"/>
        </w:rPr>
      </w:pPr>
      <w:r>
        <w:rPr>
          <w:highlight w:val="white"/>
        </w:rPr>
        <w:t xml:space="preserve">By intent, TLS provides end-to-end encryption. While this is usually desired, there are circumstances in which it is desirable </w:t>
      </w:r>
      <w:r w:rsidR="00443AE3">
        <w:rPr>
          <w:highlight w:val="white"/>
        </w:rPr>
        <w:t xml:space="preserve">or a regulatory requirement </w:t>
      </w:r>
      <w:r>
        <w:rPr>
          <w:highlight w:val="white"/>
        </w:rPr>
        <w:t>for a client to establish a TLS connection through an intermed</w:t>
      </w:r>
      <w:r w:rsidR="00443AE3">
        <w:rPr>
          <w:highlight w:val="white"/>
        </w:rPr>
        <w:t xml:space="preserve">iary that is capable of creating an archival record. This document describes a modification to the TLS protocol that allows an aware client to provide a recovery record to such an intermediary. The recovery record permits the intermediary to verify that </w:t>
      </w:r>
      <w:proofErr w:type="gramStart"/>
      <w:r w:rsidR="00443AE3">
        <w:rPr>
          <w:highlight w:val="white"/>
        </w:rPr>
        <w:t>the encrypted recovery records can be decrypted by a party that holds the corresponding private key but does not enable decryption</w:t>
      </w:r>
      <w:proofErr w:type="gramEnd"/>
      <w:r w:rsidR="00443AE3">
        <w:rPr>
          <w:highlight w:val="white"/>
        </w:rPr>
        <w:t xml:space="preserve"> by the intermediary. </w:t>
      </w:r>
      <w:r>
        <w:rPr>
          <w:highlight w:val="white"/>
        </w:rPr>
        <w:t xml:space="preserve"> </w:t>
      </w:r>
    </w:p>
    <w:p w14:paraId="280D6842" w14:textId="77777777" w:rsidR="00227147" w:rsidRDefault="00227147" w:rsidP="00227147">
      <w:pPr>
        <w:pStyle w:val="Heading1"/>
      </w:pPr>
      <w:r>
        <w:t>Introduction</w:t>
      </w:r>
    </w:p>
    <w:p w14:paraId="2408F9ED" w14:textId="0768B319" w:rsidR="00A12E8D" w:rsidRPr="00663893" w:rsidRDefault="00663893" w:rsidP="00663893">
      <w:r>
        <w:t>The MALLET protocol is a modification of the TLS protocol to enable a MALLET aware client to negotiate a TLS tunnel through an intermediary such that the intermediary can determine that the communication can be decrypted by use of an offline key.</w:t>
      </w:r>
    </w:p>
    <w:p w14:paraId="280D6843" w14:textId="77777777" w:rsidR="00227147" w:rsidRPr="00272DD5" w:rsidRDefault="00227147" w:rsidP="00227147">
      <w:pPr>
        <w:pStyle w:val="Heading1"/>
        <w:rPr>
          <w:highlight w:val="white"/>
        </w:rPr>
      </w:pPr>
      <w:r w:rsidRPr="00272DD5">
        <w:rPr>
          <w:highlight w:val="white"/>
        </w:rPr>
        <w:t>Definitions</w:t>
      </w:r>
    </w:p>
    <w:p w14:paraId="280D6844" w14:textId="77777777" w:rsidR="00227147" w:rsidRPr="00227147" w:rsidRDefault="00227147" w:rsidP="00227147">
      <w:pPr>
        <w:pStyle w:val="Heading2"/>
        <w:rPr>
          <w:highlight w:val="white"/>
        </w:rPr>
      </w:pPr>
      <w:r w:rsidRPr="00227147">
        <w:rPr>
          <w:highlight w:val="white"/>
        </w:rPr>
        <w:t>Requirements Language</w:t>
      </w:r>
    </w:p>
    <w:p w14:paraId="280D6845" w14:textId="77777777" w:rsidR="00227147" w:rsidRPr="00227147" w:rsidRDefault="00227147" w:rsidP="00227147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</w:p>
    <w:p w14:paraId="280D6846" w14:textId="77777777" w:rsidR="00227147" w:rsidRDefault="00227147" w:rsidP="00227147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 w:rsidRPr="00227147">
        <w:rPr>
          <w:highlight w:val="white"/>
        </w:rPr>
        <w:t>The key words "MUST", "MUST NOT", "R</w:t>
      </w:r>
      <w:r>
        <w:rPr>
          <w:highlight w:val="white"/>
        </w:rPr>
        <w:t xml:space="preserve">EQUIRED", "SHALL", "SHALL NOT", </w:t>
      </w:r>
      <w:r w:rsidRPr="00227147">
        <w:rPr>
          <w:highlight w:val="white"/>
        </w:rPr>
        <w:t xml:space="preserve">"SHOULD", "SHOULD NOT", "RECOMMENDED", "MAY", </w:t>
      </w:r>
      <w:r>
        <w:rPr>
          <w:highlight w:val="white"/>
        </w:rPr>
        <w:t xml:space="preserve">and "OPTIONAL" in this document </w:t>
      </w:r>
      <w:r w:rsidRPr="00227147">
        <w:rPr>
          <w:highlight w:val="white"/>
        </w:rPr>
        <w:t>are to be interpreted as described in RFC 2119 [</w:t>
      </w:r>
      <w:r>
        <w:rPr>
          <w:highlight w:val="white"/>
        </w:rPr>
        <w:t>!</w:t>
      </w:r>
      <w:r w:rsidRPr="00227147">
        <w:rPr>
          <w:highlight w:val="white"/>
        </w:rPr>
        <w:t>RFC2119].</w:t>
      </w:r>
    </w:p>
    <w:p w14:paraId="691DEFFE" w14:textId="01C0AADD" w:rsidR="00B667B9" w:rsidRDefault="00B667B9" w:rsidP="00454DB8">
      <w:pPr>
        <w:pStyle w:val="Heading1"/>
        <w:rPr>
          <w:highlight w:val="white"/>
        </w:rPr>
      </w:pPr>
      <w:r>
        <w:rPr>
          <w:highlight w:val="white"/>
        </w:rPr>
        <w:t>Mechanism</w:t>
      </w:r>
    </w:p>
    <w:p w14:paraId="3C8CD47E" w14:textId="7AC4BCE9" w:rsidR="00B667B9" w:rsidRDefault="00A12E8D" w:rsidP="00B667B9">
      <w:pPr>
        <w:rPr>
          <w:highlight w:val="white"/>
        </w:rPr>
      </w:pPr>
      <w:r>
        <w:rPr>
          <w:highlight w:val="white"/>
        </w:rPr>
        <w:t>TLS-</w:t>
      </w:r>
      <w:proofErr w:type="gramStart"/>
      <w:r w:rsidR="00663893">
        <w:rPr>
          <w:highlight w:val="white"/>
        </w:rPr>
        <w:t>MALLET</w:t>
      </w:r>
      <w:r>
        <w:rPr>
          <w:highlight w:val="white"/>
        </w:rPr>
        <w:t>,</w:t>
      </w:r>
      <w:proofErr w:type="gramEnd"/>
      <w:r>
        <w:rPr>
          <w:highlight w:val="white"/>
        </w:rPr>
        <w:t xml:space="preserve"> is a modification of the TLS interaction between the client and the intermediary that replaces the Perfect Forward Secrecy mechanism with a new mechanism that makes use of partial </w:t>
      </w:r>
      <w:proofErr w:type="spellStart"/>
      <w:r>
        <w:rPr>
          <w:highlight w:val="white"/>
        </w:rPr>
        <w:t>Diffie</w:t>
      </w:r>
      <w:proofErr w:type="spellEnd"/>
      <w:r>
        <w:rPr>
          <w:highlight w:val="white"/>
        </w:rPr>
        <w:t>-Hellman key agreement.</w:t>
      </w:r>
    </w:p>
    <w:p w14:paraId="7A354E03" w14:textId="52180D19" w:rsidR="00756910" w:rsidRDefault="00C7516A" w:rsidP="00B667B9">
      <w:pPr>
        <w:rPr>
          <w:highlight w:val="white"/>
        </w:rPr>
      </w:pPr>
      <w:r>
        <w:rPr>
          <w:highlight w:val="white"/>
        </w:rPr>
        <w:lastRenderedPageBreak/>
        <w:t xml:space="preserve">In its most general form, a </w:t>
      </w:r>
      <w:proofErr w:type="spellStart"/>
      <w:r>
        <w:rPr>
          <w:highlight w:val="white"/>
        </w:rPr>
        <w:t>Diffie</w:t>
      </w:r>
      <w:proofErr w:type="spellEnd"/>
      <w:r>
        <w:rPr>
          <w:highlight w:val="white"/>
        </w:rPr>
        <w:t xml:space="preserve">-Hellman agreement consists of function </w:t>
      </w:r>
      <w:proofErr w:type="gramStart"/>
      <w:r>
        <w:rPr>
          <w:highlight w:val="white"/>
        </w:rPr>
        <w:t>F(</w:t>
      </w:r>
      <w:proofErr w:type="gramEnd"/>
      <w:r>
        <w:rPr>
          <w:highlight w:val="white"/>
        </w:rPr>
        <w:t xml:space="preserve">x) and a private key x such that F(x) forms a sub-group </w:t>
      </w:r>
      <w:r w:rsidR="00756910">
        <w:rPr>
          <w:highlight w:val="white"/>
        </w:rPr>
        <w:t xml:space="preserve">of order g </w:t>
      </w:r>
      <w:r>
        <w:rPr>
          <w:highlight w:val="white"/>
        </w:rPr>
        <w:t>of some space of possible values</w:t>
      </w:r>
      <w:r w:rsidR="00756910">
        <w:rPr>
          <w:highlight w:val="white"/>
        </w:rPr>
        <w:t xml:space="preserve"> such that </w:t>
      </w:r>
    </w:p>
    <w:p w14:paraId="68903832" w14:textId="083AD841" w:rsidR="00A12E8D" w:rsidRDefault="00756910" w:rsidP="00756910">
      <w:pPr>
        <w:pStyle w:val="ListParagraph"/>
        <w:numPr>
          <w:ilvl w:val="0"/>
          <w:numId w:val="2"/>
        </w:numPr>
        <w:rPr>
          <w:highlight w:val="white"/>
        </w:rPr>
      </w:pPr>
      <w:r w:rsidRPr="00756910">
        <w:rPr>
          <w:highlight w:val="white"/>
        </w:rPr>
        <w:t xml:space="preserve">A function ‘.’ Exists and may be </w:t>
      </w:r>
      <w:r>
        <w:rPr>
          <w:highlight w:val="white"/>
        </w:rPr>
        <w:t>efficiently</w:t>
      </w:r>
      <w:r w:rsidRPr="00756910">
        <w:rPr>
          <w:highlight w:val="white"/>
        </w:rPr>
        <w:t xml:space="preserve"> calculated such that </w:t>
      </w:r>
      <w:proofErr w:type="gramStart"/>
      <w:r w:rsidRPr="00756910">
        <w:rPr>
          <w:highlight w:val="white"/>
        </w:rPr>
        <w:t>F(</w:t>
      </w:r>
      <w:proofErr w:type="gramEnd"/>
      <w:r w:rsidRPr="00756910">
        <w:rPr>
          <w:highlight w:val="white"/>
        </w:rPr>
        <w:t>a).F(b) = F(|</w:t>
      </w:r>
      <w:proofErr w:type="spellStart"/>
      <w:r w:rsidRPr="00756910">
        <w:rPr>
          <w:highlight w:val="white"/>
        </w:rPr>
        <w:t>a+b|g</w:t>
      </w:r>
      <w:proofErr w:type="spellEnd"/>
      <w:r w:rsidRPr="00756910">
        <w:rPr>
          <w:highlight w:val="white"/>
        </w:rPr>
        <w:t>)</w:t>
      </w:r>
    </w:p>
    <w:p w14:paraId="5E298A3F" w14:textId="72A18CD4" w:rsidR="00756910" w:rsidRDefault="00756910" w:rsidP="00756910">
      <w:pPr>
        <w:pStyle w:val="ListParagraph"/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 xml:space="preserve">It follows from the above that </w:t>
      </w:r>
      <w:proofErr w:type="gramStart"/>
      <w:r>
        <w:rPr>
          <w:highlight w:val="white"/>
        </w:rPr>
        <w:t>F(</w:t>
      </w:r>
      <w:proofErr w:type="gramEnd"/>
      <w:r>
        <w:rPr>
          <w:highlight w:val="white"/>
        </w:rPr>
        <w:t>x) may be efficiently</w:t>
      </w:r>
      <w:r w:rsidRPr="00756910">
        <w:rPr>
          <w:highlight w:val="white"/>
        </w:rPr>
        <w:t xml:space="preserve"> calculated</w:t>
      </w:r>
    </w:p>
    <w:p w14:paraId="3AA488CB" w14:textId="5F3D815B" w:rsidR="00756910" w:rsidRDefault="00756910" w:rsidP="00756910">
      <w:pPr>
        <w:pStyle w:val="ListParagraph"/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 xml:space="preserve">Calculation of x given </w:t>
      </w:r>
      <w:proofErr w:type="gramStart"/>
      <w:r>
        <w:rPr>
          <w:highlight w:val="white"/>
        </w:rPr>
        <w:t>F(</w:t>
      </w:r>
      <w:proofErr w:type="gramEnd"/>
      <w:r>
        <w:rPr>
          <w:highlight w:val="white"/>
        </w:rPr>
        <w:t>x) is infeasible.</w:t>
      </w:r>
    </w:p>
    <w:p w14:paraId="55209D40" w14:textId="72B5186C" w:rsidR="00756910" w:rsidRDefault="00EF11B2" w:rsidP="00756910">
      <w:pPr>
        <w:rPr>
          <w:highlight w:val="white"/>
        </w:rPr>
      </w:pPr>
      <w:r>
        <w:rPr>
          <w:highlight w:val="white"/>
        </w:rPr>
        <w:t xml:space="preserve">For the sake of making the following argument clear to the reader, the implementation of the protocol is described using traditional </w:t>
      </w:r>
      <w:proofErr w:type="spellStart"/>
      <w:r>
        <w:rPr>
          <w:highlight w:val="white"/>
        </w:rPr>
        <w:t>Diffie</w:t>
      </w:r>
      <w:proofErr w:type="spellEnd"/>
      <w:r>
        <w:rPr>
          <w:highlight w:val="white"/>
        </w:rPr>
        <w:t xml:space="preserve"> Hellman (i.e. in a finite field). The preferred implementation however is to use </w:t>
      </w:r>
      <w:proofErr w:type="spellStart"/>
      <w:r>
        <w:rPr>
          <w:highlight w:val="white"/>
        </w:rPr>
        <w:t>Diffie</w:t>
      </w:r>
      <w:proofErr w:type="spellEnd"/>
      <w:r>
        <w:rPr>
          <w:highlight w:val="white"/>
        </w:rPr>
        <w:t xml:space="preserve"> Hellman on the elliptic Curve Ed25519 or Ed448.</w:t>
      </w:r>
    </w:p>
    <w:p w14:paraId="59E0EE11" w14:textId="344B6543" w:rsidR="00EF11B2" w:rsidRDefault="00EF11B2" w:rsidP="00756910">
      <w:pPr>
        <w:rPr>
          <w:highlight w:val="white"/>
        </w:rPr>
      </w:pPr>
      <w:r>
        <w:rPr>
          <w:highlight w:val="white"/>
        </w:rPr>
        <w:t xml:space="preserve">In the normal TLS Perfect Forward Secrecy exchange, the client generates a </w:t>
      </w:r>
      <w:proofErr w:type="spellStart"/>
      <w:r>
        <w:rPr>
          <w:highlight w:val="white"/>
        </w:rPr>
        <w:t>Diffie</w:t>
      </w:r>
      <w:proofErr w:type="spellEnd"/>
      <w:r>
        <w:rPr>
          <w:highlight w:val="white"/>
        </w:rPr>
        <w:t xml:space="preserve"> Hellman key </w:t>
      </w:r>
      <w:r w:rsidRPr="00EF11B2">
        <w:rPr>
          <w:i/>
          <w:highlight w:val="white"/>
        </w:rPr>
        <w:t>x</w:t>
      </w:r>
      <w:r>
        <w:rPr>
          <w:highlight w:val="white"/>
        </w:rPr>
        <w:t>, calculates |</w:t>
      </w:r>
      <w:proofErr w:type="spellStart"/>
      <w:r>
        <w:rPr>
          <w:highlight w:val="white"/>
        </w:rPr>
        <w:t>e</w:t>
      </w:r>
      <w:r w:rsidRPr="00EF11B2">
        <w:rPr>
          <w:highlight w:val="white"/>
          <w:vertAlign w:val="superscript"/>
        </w:rPr>
        <w:t>x</w:t>
      </w:r>
      <w:r>
        <w:rPr>
          <w:highlight w:val="white"/>
        </w:rPr>
        <w:t>|</w:t>
      </w:r>
      <w:r w:rsidRPr="00EF11B2">
        <w:rPr>
          <w:highlight w:val="white"/>
          <w:vertAlign w:val="subscript"/>
        </w:rPr>
        <w:t>g</w:t>
      </w:r>
      <w:proofErr w:type="spellEnd"/>
      <w:r>
        <w:rPr>
          <w:highlight w:val="white"/>
        </w:rPr>
        <w:t xml:space="preserve"> </w:t>
      </w:r>
      <w:r w:rsidR="001E248A">
        <w:rPr>
          <w:highlight w:val="white"/>
        </w:rPr>
        <w:t xml:space="preserve">and sends the latter to the server for calculation of the </w:t>
      </w:r>
      <w:proofErr w:type="spellStart"/>
      <w:r w:rsidR="001E248A">
        <w:rPr>
          <w:highlight w:val="white"/>
        </w:rPr>
        <w:t>Diffie</w:t>
      </w:r>
      <w:proofErr w:type="spellEnd"/>
      <w:r w:rsidR="001E248A">
        <w:rPr>
          <w:highlight w:val="white"/>
        </w:rPr>
        <w:t xml:space="preserve"> Hellman agreement value.</w:t>
      </w:r>
    </w:p>
    <w:p w14:paraId="7BBE0017" w14:textId="77E6E92C" w:rsidR="001E248A" w:rsidRDefault="001E248A" w:rsidP="00756910">
      <w:pPr>
        <w:rPr>
          <w:highlight w:val="white"/>
        </w:rPr>
      </w:pPr>
      <w:r>
        <w:rPr>
          <w:highlight w:val="white"/>
        </w:rPr>
        <w:t>In TLS-MALLET, the intermediary generates two public key pairs:</w:t>
      </w:r>
    </w:p>
    <w:p w14:paraId="4E4CEB2C" w14:textId="6D8C9178" w:rsidR="001E248A" w:rsidRDefault="001E248A" w:rsidP="001E248A">
      <w:pPr>
        <w:pStyle w:val="ListParagraph"/>
        <w:numPr>
          <w:ilvl w:val="0"/>
          <w:numId w:val="3"/>
        </w:numPr>
        <w:rPr>
          <w:highlight w:val="white"/>
        </w:rPr>
      </w:pPr>
      <w:r>
        <w:rPr>
          <w:highlight w:val="white"/>
        </w:rPr>
        <w:t xml:space="preserve">Online </w:t>
      </w:r>
      <w:proofErr w:type="spellStart"/>
      <w:r>
        <w:rPr>
          <w:highlight w:val="white"/>
        </w:rPr>
        <w:t>keypair</w:t>
      </w:r>
      <w:proofErr w:type="spellEnd"/>
      <w:r>
        <w:rPr>
          <w:highlight w:val="white"/>
        </w:rPr>
        <w:t>: Used to encrypt client escrow keys.</w:t>
      </w:r>
    </w:p>
    <w:p w14:paraId="44B59F81" w14:textId="06B4FBE5" w:rsidR="001E248A" w:rsidRPr="001E248A" w:rsidRDefault="001E248A" w:rsidP="001E248A">
      <w:pPr>
        <w:pStyle w:val="ListParagraph"/>
        <w:numPr>
          <w:ilvl w:val="0"/>
          <w:numId w:val="3"/>
        </w:numPr>
        <w:rPr>
          <w:highlight w:val="white"/>
        </w:rPr>
      </w:pPr>
      <w:r>
        <w:rPr>
          <w:highlight w:val="white"/>
        </w:rPr>
        <w:t xml:space="preserve">Offline </w:t>
      </w:r>
      <w:proofErr w:type="spellStart"/>
      <w:r>
        <w:rPr>
          <w:highlight w:val="white"/>
        </w:rPr>
        <w:t>keypair</w:t>
      </w:r>
      <w:proofErr w:type="spellEnd"/>
      <w:r>
        <w:rPr>
          <w:highlight w:val="white"/>
        </w:rPr>
        <w:t>: Used to decrypt archived encrypted communications.</w:t>
      </w:r>
    </w:p>
    <w:p w14:paraId="01299BD2" w14:textId="16B4BB23" w:rsidR="001E248A" w:rsidRDefault="001E248A" w:rsidP="00756910">
      <w:pPr>
        <w:rPr>
          <w:highlight w:val="white"/>
        </w:rPr>
      </w:pPr>
      <w:r>
        <w:rPr>
          <w:highlight w:val="white"/>
        </w:rPr>
        <w:t>The client is pre-configured with an interception record that contains the public components of the intermediary keys.</w:t>
      </w:r>
    </w:p>
    <w:p w14:paraId="4BB26AB7" w14:textId="2E7BDA39" w:rsidR="001E248A" w:rsidRPr="00EF11B2" w:rsidRDefault="001E248A" w:rsidP="00756910">
      <w:pPr>
        <w:rPr>
          <w:highlight w:val="white"/>
        </w:rPr>
      </w:pPr>
      <w:r>
        <w:rPr>
          <w:highlight w:val="white"/>
        </w:rPr>
        <w:t>To establish a TLS-MALLET</w:t>
      </w:r>
    </w:p>
    <w:p w14:paraId="0A946743" w14:textId="54BEC217" w:rsidR="00454DB8" w:rsidRDefault="00454DB8" w:rsidP="00454DB8">
      <w:pPr>
        <w:pStyle w:val="Heading1"/>
        <w:rPr>
          <w:highlight w:val="white"/>
        </w:rPr>
      </w:pPr>
      <w:r>
        <w:rPr>
          <w:highlight w:val="white"/>
        </w:rPr>
        <w:t>Security Considerations</w:t>
      </w:r>
    </w:p>
    <w:p w14:paraId="10883750" w14:textId="1A30411B" w:rsidR="00454DB8" w:rsidRDefault="00454DB8" w:rsidP="00454DB8">
      <w:pPr>
        <w:pStyle w:val="Heading1"/>
        <w:rPr>
          <w:highlight w:val="white"/>
        </w:rPr>
      </w:pPr>
      <w:r>
        <w:rPr>
          <w:highlight w:val="white"/>
        </w:rPr>
        <w:t>IANA Considerations</w:t>
      </w:r>
    </w:p>
    <w:p w14:paraId="3893C5CB" w14:textId="27A0A13F" w:rsidR="00454DB8" w:rsidRDefault="00454DB8" w:rsidP="001D5D44">
      <w:pPr>
        <w:pStyle w:val="Heading1"/>
        <w:rPr>
          <w:highlight w:val="white"/>
        </w:rPr>
      </w:pPr>
      <w:r>
        <w:rPr>
          <w:highlight w:val="white"/>
        </w:rPr>
        <w:t>Acknowledgements</w:t>
      </w:r>
    </w:p>
    <w:sectPr w:rsidR="00454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41E7D"/>
    <w:multiLevelType w:val="hybridMultilevel"/>
    <w:tmpl w:val="D520B41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589E6569"/>
    <w:multiLevelType w:val="hybridMultilevel"/>
    <w:tmpl w:val="936C2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8B4E0B"/>
    <w:multiLevelType w:val="hybridMultilevel"/>
    <w:tmpl w:val="6542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29A"/>
    <w:rsid w:val="00002BC9"/>
    <w:rsid w:val="00074C11"/>
    <w:rsid w:val="00087D38"/>
    <w:rsid w:val="000C157C"/>
    <w:rsid w:val="000E4430"/>
    <w:rsid w:val="00112DCC"/>
    <w:rsid w:val="00131A00"/>
    <w:rsid w:val="001435E8"/>
    <w:rsid w:val="001572FC"/>
    <w:rsid w:val="001D5D44"/>
    <w:rsid w:val="001D6318"/>
    <w:rsid w:val="001E0FB9"/>
    <w:rsid w:val="001E248A"/>
    <w:rsid w:val="00204102"/>
    <w:rsid w:val="00227147"/>
    <w:rsid w:val="002544B4"/>
    <w:rsid w:val="00260824"/>
    <w:rsid w:val="00290455"/>
    <w:rsid w:val="002B6F48"/>
    <w:rsid w:val="002D1F6D"/>
    <w:rsid w:val="002E35B9"/>
    <w:rsid w:val="004209F0"/>
    <w:rsid w:val="00443AE3"/>
    <w:rsid w:val="00454DB8"/>
    <w:rsid w:val="0047112D"/>
    <w:rsid w:val="00494AA6"/>
    <w:rsid w:val="004E535F"/>
    <w:rsid w:val="004E7335"/>
    <w:rsid w:val="005761FA"/>
    <w:rsid w:val="005B63F2"/>
    <w:rsid w:val="00663893"/>
    <w:rsid w:val="00672DCB"/>
    <w:rsid w:val="006A5DE1"/>
    <w:rsid w:val="006B1EAF"/>
    <w:rsid w:val="006B7273"/>
    <w:rsid w:val="006D2122"/>
    <w:rsid w:val="006E13E7"/>
    <w:rsid w:val="00756910"/>
    <w:rsid w:val="007C31F4"/>
    <w:rsid w:val="007C7C78"/>
    <w:rsid w:val="007D539F"/>
    <w:rsid w:val="00816DFD"/>
    <w:rsid w:val="0083614C"/>
    <w:rsid w:val="008434EF"/>
    <w:rsid w:val="008476FE"/>
    <w:rsid w:val="00853EA1"/>
    <w:rsid w:val="00861425"/>
    <w:rsid w:val="008748A5"/>
    <w:rsid w:val="008833EF"/>
    <w:rsid w:val="008B659F"/>
    <w:rsid w:val="0094180B"/>
    <w:rsid w:val="009B6CD6"/>
    <w:rsid w:val="009D73AA"/>
    <w:rsid w:val="00A00254"/>
    <w:rsid w:val="00A12A1B"/>
    <w:rsid w:val="00A12E8D"/>
    <w:rsid w:val="00A468A8"/>
    <w:rsid w:val="00B309F8"/>
    <w:rsid w:val="00B667B9"/>
    <w:rsid w:val="00B85615"/>
    <w:rsid w:val="00BC1106"/>
    <w:rsid w:val="00BD2476"/>
    <w:rsid w:val="00C216F5"/>
    <w:rsid w:val="00C7516A"/>
    <w:rsid w:val="00CE3706"/>
    <w:rsid w:val="00D057E6"/>
    <w:rsid w:val="00D4329A"/>
    <w:rsid w:val="00D70839"/>
    <w:rsid w:val="00DD3C1F"/>
    <w:rsid w:val="00DE7A1A"/>
    <w:rsid w:val="00E05079"/>
    <w:rsid w:val="00E0656B"/>
    <w:rsid w:val="00E56F75"/>
    <w:rsid w:val="00E75C68"/>
    <w:rsid w:val="00E819CA"/>
    <w:rsid w:val="00E81DCB"/>
    <w:rsid w:val="00EA03BE"/>
    <w:rsid w:val="00EF11B2"/>
    <w:rsid w:val="00EF763D"/>
    <w:rsid w:val="00F2052E"/>
    <w:rsid w:val="00FF70D8"/>
    <w:rsid w:val="00FF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0D68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4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14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6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763D"/>
    <w:pPr>
      <w:spacing w:before="24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ta">
    <w:name w:val="Meta"/>
    <w:basedOn w:val="Normal"/>
    <w:link w:val="MetaChar"/>
    <w:qFormat/>
    <w:rsid w:val="00EF763D"/>
    <w:pPr>
      <w:autoSpaceDE w:val="0"/>
      <w:autoSpaceDN w:val="0"/>
      <w:adjustRightInd w:val="0"/>
      <w:spacing w:before="240" w:after="120" w:line="240" w:lineRule="auto"/>
      <w:contextualSpacing/>
    </w:pPr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EF763D"/>
    <w:rPr>
      <w:color w:val="0563C1" w:themeColor="hyperlink"/>
      <w:u w:val="single"/>
    </w:rPr>
  </w:style>
  <w:style w:type="character" w:customStyle="1" w:styleId="MetaChar">
    <w:name w:val="Meta Char"/>
    <w:basedOn w:val="DefaultParagraphFont"/>
    <w:link w:val="Meta"/>
    <w:rsid w:val="00EF763D"/>
    <w:rPr>
      <w:rFonts w:ascii="Courier New" w:hAnsi="Courier New"/>
    </w:rPr>
  </w:style>
  <w:style w:type="paragraph" w:customStyle="1" w:styleId="abbrev">
    <w:name w:val="abbrev"/>
    <w:basedOn w:val="Subtitle"/>
    <w:link w:val="abbrevChar"/>
    <w:qFormat/>
    <w:rsid w:val="00EF763D"/>
    <w:pPr>
      <w:spacing w:before="240" w:after="240"/>
    </w:pPr>
  </w:style>
  <w:style w:type="character" w:customStyle="1" w:styleId="abbrevChar">
    <w:name w:val="abbrev Char"/>
    <w:basedOn w:val="SubtitleChar"/>
    <w:link w:val="abbrev"/>
    <w:rsid w:val="00EF763D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6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763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271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14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14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T">
    <w:name w:val="DT"/>
    <w:basedOn w:val="Normal"/>
    <w:link w:val="DTChar"/>
    <w:autoRedefine/>
    <w:qFormat/>
    <w:rsid w:val="00290455"/>
    <w:pPr>
      <w:ind w:left="360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E81DC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DTChar">
    <w:name w:val="DT Char"/>
    <w:basedOn w:val="DefaultParagraphFont"/>
    <w:link w:val="DT"/>
    <w:rsid w:val="00290455"/>
    <w:rPr>
      <w:b/>
    </w:rPr>
  </w:style>
  <w:style w:type="paragraph" w:styleId="Caption">
    <w:name w:val="caption"/>
    <w:basedOn w:val="Normal"/>
    <w:next w:val="Normal"/>
    <w:uiPriority w:val="35"/>
    <w:unhideWhenUsed/>
    <w:qFormat/>
    <w:rsid w:val="00BD24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476"/>
    <w:pPr>
      <w:ind w:left="720"/>
      <w:contextualSpacing/>
    </w:pPr>
  </w:style>
  <w:style w:type="paragraph" w:customStyle="1" w:styleId="DD">
    <w:name w:val="DD"/>
    <w:basedOn w:val="DT"/>
    <w:link w:val="DDChar"/>
    <w:qFormat/>
    <w:rsid w:val="00290455"/>
    <w:pPr>
      <w:ind w:left="720"/>
    </w:pPr>
    <w:rPr>
      <w:b w:val="0"/>
    </w:rPr>
  </w:style>
  <w:style w:type="character" w:customStyle="1" w:styleId="DDChar">
    <w:name w:val="DD Char"/>
    <w:basedOn w:val="DTChar"/>
    <w:link w:val="DD"/>
    <w:rsid w:val="00290455"/>
    <w:rPr>
      <w:b w:val="0"/>
    </w:rPr>
  </w:style>
  <w:style w:type="paragraph" w:customStyle="1" w:styleId="PRE">
    <w:name w:val="PRE"/>
    <w:basedOn w:val="Normal"/>
    <w:link w:val="PREChar"/>
    <w:qFormat/>
    <w:rsid w:val="00DD3C1F"/>
    <w:pPr>
      <w:shd w:val="clear" w:color="auto" w:fill="FFF2CC" w:themeFill="accent4" w:themeFillTint="33"/>
    </w:pPr>
    <w:rPr>
      <w:rFonts w:ascii="Consolas" w:hAnsi="Consolas"/>
      <w:sz w:val="18"/>
    </w:rPr>
  </w:style>
  <w:style w:type="character" w:customStyle="1" w:styleId="PREChar">
    <w:name w:val="PRE Char"/>
    <w:basedOn w:val="DefaultParagraphFont"/>
    <w:link w:val="PRE"/>
    <w:rsid w:val="00DD3C1F"/>
    <w:rPr>
      <w:rFonts w:ascii="Consolas" w:hAnsi="Consolas"/>
      <w:sz w:val="18"/>
      <w:shd w:val="clear" w:color="auto" w:fill="FFF2CC" w:themeFill="accent4" w:themeFillTint="3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4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14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6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763D"/>
    <w:pPr>
      <w:spacing w:before="24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ta">
    <w:name w:val="Meta"/>
    <w:basedOn w:val="Normal"/>
    <w:link w:val="MetaChar"/>
    <w:qFormat/>
    <w:rsid w:val="00EF763D"/>
    <w:pPr>
      <w:autoSpaceDE w:val="0"/>
      <w:autoSpaceDN w:val="0"/>
      <w:adjustRightInd w:val="0"/>
      <w:spacing w:before="240" w:after="120" w:line="240" w:lineRule="auto"/>
      <w:contextualSpacing/>
    </w:pPr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EF763D"/>
    <w:rPr>
      <w:color w:val="0563C1" w:themeColor="hyperlink"/>
      <w:u w:val="single"/>
    </w:rPr>
  </w:style>
  <w:style w:type="character" w:customStyle="1" w:styleId="MetaChar">
    <w:name w:val="Meta Char"/>
    <w:basedOn w:val="DefaultParagraphFont"/>
    <w:link w:val="Meta"/>
    <w:rsid w:val="00EF763D"/>
    <w:rPr>
      <w:rFonts w:ascii="Courier New" w:hAnsi="Courier New"/>
    </w:rPr>
  </w:style>
  <w:style w:type="paragraph" w:customStyle="1" w:styleId="abbrev">
    <w:name w:val="abbrev"/>
    <w:basedOn w:val="Subtitle"/>
    <w:link w:val="abbrevChar"/>
    <w:qFormat/>
    <w:rsid w:val="00EF763D"/>
    <w:pPr>
      <w:spacing w:before="240" w:after="240"/>
    </w:pPr>
  </w:style>
  <w:style w:type="character" w:customStyle="1" w:styleId="abbrevChar">
    <w:name w:val="abbrev Char"/>
    <w:basedOn w:val="SubtitleChar"/>
    <w:link w:val="abbrev"/>
    <w:rsid w:val="00EF763D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6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763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271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14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14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T">
    <w:name w:val="DT"/>
    <w:basedOn w:val="Normal"/>
    <w:link w:val="DTChar"/>
    <w:autoRedefine/>
    <w:qFormat/>
    <w:rsid w:val="00290455"/>
    <w:pPr>
      <w:ind w:left="360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E81DC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DTChar">
    <w:name w:val="DT Char"/>
    <w:basedOn w:val="DefaultParagraphFont"/>
    <w:link w:val="DT"/>
    <w:rsid w:val="00290455"/>
    <w:rPr>
      <w:b/>
    </w:rPr>
  </w:style>
  <w:style w:type="paragraph" w:styleId="Caption">
    <w:name w:val="caption"/>
    <w:basedOn w:val="Normal"/>
    <w:next w:val="Normal"/>
    <w:uiPriority w:val="35"/>
    <w:unhideWhenUsed/>
    <w:qFormat/>
    <w:rsid w:val="00BD24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476"/>
    <w:pPr>
      <w:ind w:left="720"/>
      <w:contextualSpacing/>
    </w:pPr>
  </w:style>
  <w:style w:type="paragraph" w:customStyle="1" w:styleId="DD">
    <w:name w:val="DD"/>
    <w:basedOn w:val="DT"/>
    <w:link w:val="DDChar"/>
    <w:qFormat/>
    <w:rsid w:val="00290455"/>
    <w:pPr>
      <w:ind w:left="720"/>
    </w:pPr>
    <w:rPr>
      <w:b w:val="0"/>
    </w:rPr>
  </w:style>
  <w:style w:type="character" w:customStyle="1" w:styleId="DDChar">
    <w:name w:val="DD Char"/>
    <w:basedOn w:val="DTChar"/>
    <w:link w:val="DD"/>
    <w:rsid w:val="00290455"/>
    <w:rPr>
      <w:b w:val="0"/>
    </w:rPr>
  </w:style>
  <w:style w:type="paragraph" w:customStyle="1" w:styleId="PRE">
    <w:name w:val="PRE"/>
    <w:basedOn w:val="Normal"/>
    <w:link w:val="PREChar"/>
    <w:qFormat/>
    <w:rsid w:val="00DD3C1F"/>
    <w:pPr>
      <w:shd w:val="clear" w:color="auto" w:fill="FFF2CC" w:themeFill="accent4" w:themeFillTint="33"/>
    </w:pPr>
    <w:rPr>
      <w:rFonts w:ascii="Consolas" w:hAnsi="Consolas"/>
      <w:sz w:val="18"/>
    </w:rPr>
  </w:style>
  <w:style w:type="character" w:customStyle="1" w:styleId="PREChar">
    <w:name w:val="PRE Char"/>
    <w:basedOn w:val="DefaultParagraphFont"/>
    <w:link w:val="PRE"/>
    <w:rsid w:val="00DD3C1F"/>
    <w:rPr>
      <w:rFonts w:ascii="Consolas" w:hAnsi="Consolas"/>
      <w:sz w:val="18"/>
      <w:shd w:val="clear" w:color="auto" w:fill="FFF2CC" w:themeFill="accent4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8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philliph@comodo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05F7D-83FD-1B4A-96AA-B78F83E34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444</Words>
  <Characters>2535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Hallam-Baker</dc:creator>
  <cp:keywords/>
  <dc:description/>
  <cp:lastModifiedBy>Phill Hallam-Baker</cp:lastModifiedBy>
  <cp:revision>2</cp:revision>
  <dcterms:created xsi:type="dcterms:W3CDTF">2017-07-18T13:52:00Z</dcterms:created>
  <dcterms:modified xsi:type="dcterms:W3CDTF">2017-07-18T13:52:00Z</dcterms:modified>
</cp:coreProperties>
</file>