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&lt;ipr&gt;trust200902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&lt;firstname&gt;Phillip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6AB5183F" w:rsidR="001F2CCA" w:rsidRPr="009C250E" w:rsidRDefault="001F2CCA" w:rsidP="001F2CCA">
      <w:pPr>
        <w:pStyle w:val="DD"/>
      </w:pPr>
      <w:r>
        <w:t xml:space="preserve">Describes the syntax and semantics of Mesh Profiles, </w:t>
      </w:r>
      <w:r w:rsidR="00A83860">
        <w:t>Catalog and Spool</w:t>
      </w:r>
      <w:r w:rsidR="00322EDE" w:rsidRPr="00322EDE">
        <w:t xml:space="preserve"> </w:t>
      </w:r>
      <w:r>
        <w:t>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&lt;norm="draft-hallambaker-mesh-rud"/&gt;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r w:rsidRPr="00201F8F">
        <w:t>jsonbcd</w:t>
      </w:r>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E1CA112" w:rsidR="00F55698" w:rsidRDefault="00F55698" w:rsidP="00F55698">
      <w:r>
        <w:t xml:space="preserve">The Mesh is based on the principle that if the Internet is to be secure, </w:t>
      </w:r>
      <w:r w:rsidR="004E4336">
        <w:t xml:space="preserve">secure use of applications must </w:t>
      </w:r>
      <w:r>
        <w:t xml:space="preserve">become effortless. Rather than beginning the design process by imagining all the possible modes of attack and working out how to address these </w:t>
      </w:r>
      <w:r w:rsidR="00F872FC">
        <w:t xml:space="preserve">as </w:t>
      </w:r>
      <w:r w:rsidR="005A18F5">
        <w:t xml:space="preserve">best as possible </w:t>
      </w:r>
      <w:r>
        <w:t>with</w:t>
      </w:r>
      <w:r w:rsidR="004E4336">
        <w:t xml:space="preserve"> least inconvenience</w:t>
      </w:r>
      <w:r w:rsidR="005A18F5">
        <w:t xml:space="preserv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Today's technology requires users to put their trust in an endless variety of devices, software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The Mesh is based on the principle of radical distrust, that is, if a party is capable of defecting, we assume that they will. As the Russian proverb goes: Доверяй, но проверяй: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272790A7" w:rsidR="00F55698" w:rsidRDefault="00F55698" w:rsidP="00F55698">
      <w:r>
        <w:t>Security is risk management and not the elimination of</w:t>
      </w:r>
      <w:r w:rsidR="004E4336">
        <w:t xml:space="preserve"> every possible</w:t>
      </w:r>
      <w:r>
        <w:t xml:space="preserve">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10ADF1AF"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 xml:space="preserve">In these circumstances, it arguably sufficed to provision a user with a single key </w:t>
      </w:r>
      <w:r w:rsidR="00F35AE8">
        <w:t xml:space="preserve">pair </w:t>
      </w:r>
      <w:r w:rsidR="00520FC4">
        <w:t>on the single device they were likely to use.</w:t>
      </w:r>
      <w:r w:rsidR="004E4336">
        <w:t xml:space="preserve"> Creating keys was a time</w:t>
      </w:r>
      <w:r w:rsidR="00F35AE8">
        <w:t>-</w:t>
      </w:r>
      <w:r w:rsidR="004E4336">
        <w:t xml:space="preserve">consuming business that might take several minutes, </w:t>
      </w:r>
      <w:r w:rsidR="00F35AE8">
        <w:t>an architecture in which an end user might create and use hundreds of key pairs was beyond the capabilities of the available hardware.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59701344" w:rsidR="00F55698" w:rsidRDefault="00F55698" w:rsidP="005A18F5">
      <w:r>
        <w:t>Each personal Mesh contains a device catalog in which the cryptographic credentials and device specific application configurations for each connected device are stored.</w:t>
      </w:r>
      <w:r w:rsidR="00F35AE8">
        <w:t xml:space="preserve"> A device granted administration rights can use the device catalog to configure each connected device with the precise cryptographic credentials it needs to perform its functions.</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3BA00360" w:rsidR="00905027" w:rsidRDefault="00F55698" w:rsidP="005A18F5">
      <w:r>
        <w:t>The Mesh does not attempt to impose criteria for accepting credentials as valid as no such set of criteria can be comprehensive. Rather</w:t>
      </w:r>
      <w:r w:rsidR="00F35AE8">
        <w:t>,</w:t>
      </w:r>
      <w:r>
        <w:t xml:space="preserve">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23D380D3" w:rsidR="00F55698" w:rsidRDefault="00F55698" w:rsidP="005A18F5">
      <w:r>
        <w:t>Configuration of cryptographic applications is typically an afterthought</w:t>
      </w:r>
      <w:r w:rsidR="00F35AE8">
        <w:t xml:space="preserve"> (or worse)</w:t>
      </w:r>
      <w:r>
        <w: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4ABA0FD6" w14:textId="5EFE5B82" w:rsidR="00653A31" w:rsidRDefault="00653A31" w:rsidP="005A18F5">
      <w:pPr>
        <w:pStyle w:val="Heading2"/>
      </w:pPr>
      <w:r>
        <w:t>Mesh Service Provider</w:t>
      </w:r>
    </w:p>
    <w:p w14:paraId="5F09711A" w14:textId="27E1DDD0" w:rsidR="00653A31" w:rsidRDefault="00653A31" w:rsidP="00653A31">
      <w:r>
        <w:t xml:space="preserve">As might be expected of a Key </w:t>
      </w:r>
      <w:r w:rsidRPr="00653A31">
        <w:rPr>
          <w:i/>
          <w:iCs/>
        </w:rPr>
        <w:t>Infrastructure</w:t>
      </w:r>
      <w:r>
        <w:t>, use of the Mesh typically requires the use of an online service to provide an always present point of service through which devices which are not permanently connected can exchange</w:t>
      </w:r>
      <w:r w:rsidR="00672482">
        <w:t xml:space="preserve"> messages. This online service is called a </w:t>
      </w:r>
      <w:r w:rsidR="00672482" w:rsidRPr="00672482">
        <w:rPr>
          <w:b/>
          <w:bCs/>
        </w:rPr>
        <w:t>Mesh Service Provider</w:t>
      </w:r>
      <w:r w:rsidR="00672482">
        <w:t xml:space="preserve"> (</w:t>
      </w:r>
      <w:r w:rsidR="00672482" w:rsidRPr="00672482">
        <w:rPr>
          <w:b/>
          <w:bCs/>
        </w:rPr>
        <w:t>MSP</w:t>
      </w:r>
      <w:r w:rsidR="00672482">
        <w:t>).</w:t>
      </w:r>
    </w:p>
    <w:p w14:paraId="1F0731A2" w14:textId="356853CB" w:rsidR="00672482" w:rsidRPr="00653A31" w:rsidRDefault="00672482" w:rsidP="00653A31">
      <w:r>
        <w:t>An MSP performs similar functions to an SMTP mail provider but with one important distinction: MSPs do not issue or own Mesh accounts. A Mesh account is always created by and belongs to its user</w:t>
      </w:r>
      <w:r w:rsidR="00226C39">
        <w:t xml:space="preserve"> who can change their MSP at any time without changing their account. Further, a user MAY choose to act as their own MSP.</w:t>
      </w:r>
    </w:p>
    <w:p w14:paraId="7A36EFA9" w14:textId="21A4CF86"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r w:rsidRPr="009C157B">
        <w:rPr>
          <w:i/>
          <w:iCs/>
        </w:rPr>
        <w:t>meshman</w:t>
      </w:r>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meshman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529EAD9C" w:rsidR="002C4CFC" w:rsidRDefault="002C4CFC" w:rsidP="002C4CFC">
      <w:r>
        <w:t>From the user's perspective, their personal Mesh consists of a collection of devices that communicate seamlessly and securely through a Mesh account serviced by a</w:t>
      </w:r>
      <w:r w:rsidR="00226C39">
        <w:t>n MSP</w:t>
      </w:r>
      <w:r>
        <w:t>.</w:t>
      </w:r>
    </w:p>
    <w:p w14:paraId="278913D9" w14:textId="11B552C3" w:rsidR="002C4CFC" w:rsidRPr="00C94EDC" w:rsidRDefault="002C4CFC" w:rsidP="002C4CFC">
      <w:pPr>
        <w:pStyle w:val="meta"/>
        <w:rPr>
          <w:highlight w:val="white"/>
        </w:rPr>
      </w:pPr>
      <w:r>
        <w:t>&lt;figuresvg="../Images/</w:t>
      </w:r>
      <w:r w:rsidR="005A2A93" w:rsidRPr="005A2A93">
        <w:t>ArchMeshConnectedDevices</w:t>
      </w:r>
      <w:r>
        <w:t>.svg"</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granting precisely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FD55371" w14:textId="610AEF94" w:rsidR="008E3316" w:rsidRDefault="006F21AF" w:rsidP="006F21AF">
      <w:pPr>
        <w:pStyle w:val="DD"/>
      </w:pPr>
      <w:r>
        <w:t>This connection method is designed to support connection of constrained IoT devices that lack a camera or display capability</w:t>
      </w:r>
      <w:r w:rsidR="008E3316">
        <w:t xml:space="preserve"> but requires that the device be pre-provisioned during manufacture or distribution</w:t>
      </w:r>
      <w:r>
        <w:t>.</w:t>
      </w:r>
    </w:p>
    <w:p w14:paraId="17660FAE" w14:textId="2928DDE5" w:rsidR="006F21AF" w:rsidRDefault="006F21AF" w:rsidP="006F21AF">
      <w:pPr>
        <w:pStyle w:val="DD"/>
      </w:pPr>
      <w:r>
        <w:t xml:space="preserve">An administration device equipped with a camera reads a static QR code printed on the device that provides the information used to enable the administration device to establish a local network connection (e.g. WiFi, Bluetooth, </w:t>
      </w:r>
      <w:r w:rsidR="00E868A6">
        <w:t>strobe, IR</w:t>
      </w:r>
      <w:r>
        <w:t xml:space="preserve">) </w:t>
      </w:r>
      <w:r w:rsidR="00E868A6">
        <w:t>that can be used to complete the connection.</w:t>
      </w:r>
    </w:p>
    <w:p w14:paraId="462D3BD1" w14:textId="1930A7CE" w:rsidR="003C082B" w:rsidRPr="00E868A6" w:rsidRDefault="003C082B" w:rsidP="003C082B">
      <w:r>
        <w:t xml:space="preserve">These connection mechanisms are described in detail in the Mesh </w:t>
      </w:r>
      <w:r w:rsidRPr="00E868A6">
        <w:t>Protocol Reference &lt;norm="draft-hallambaker-mesh-protocol"/&gt;.</w:t>
      </w:r>
    </w:p>
    <w:p w14:paraId="5B29A09A" w14:textId="24D25D15" w:rsidR="003C082B" w:rsidRDefault="003C082B" w:rsidP="003C082B">
      <w:pPr>
        <w:pStyle w:val="Heading3"/>
      </w:pPr>
      <w:r>
        <w:t xml:space="preserve">Direct </w:t>
      </w:r>
      <w:r w:rsidR="00C75D03">
        <w:t>C</w:t>
      </w:r>
      <w:r>
        <w:t>onnection</w:t>
      </w:r>
    </w:p>
    <w:p w14:paraId="1B4E664F" w14:textId="60DB611E"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0E28462B" w14:textId="50DFACD3" w:rsidR="003C082B" w:rsidRDefault="003C082B" w:rsidP="003D0DF0">
      <w:pPr>
        <w:pStyle w:val="Heading3"/>
      </w:pPr>
      <w:r>
        <w:t xml:space="preserve">PIN </w:t>
      </w:r>
      <w:r w:rsidR="00C75D03" w:rsidRPr="00C75D03">
        <w:t>Connection</w:t>
      </w:r>
    </w:p>
    <w:p w14:paraId="572FD5B4" w14:textId="10E8C092" w:rsidR="003C082B" w:rsidRDefault="003C082B" w:rsidP="003C082B">
      <w:r>
        <w:t>Alice connects a third device using the PIN code connection mechanism:</w:t>
      </w:r>
    </w:p>
    <w:p w14:paraId="0B3D1256" w14:textId="76C51C97" w:rsidR="003C082B" w:rsidRDefault="003C082B" w:rsidP="003C082B">
      <w:pPr>
        <w:pStyle w:val="meta"/>
      </w:pPr>
      <w:r w:rsidRPr="003C082B">
        <w:t>&lt;include=..\Examples\ArchitectureConnectPin.md&gt;</w:t>
      </w:r>
    </w:p>
    <w:p w14:paraId="3924AE24" w14:textId="505CAB66" w:rsidR="003D0DF0" w:rsidRDefault="0020428F" w:rsidP="003D0DF0">
      <w:pPr>
        <w:pStyle w:val="Heading3"/>
      </w:pPr>
      <w:r>
        <w:t xml:space="preserve">Making use of </w:t>
      </w:r>
      <w:r w:rsidR="003D0DF0">
        <w:t>the new device</w:t>
      </w:r>
    </w:p>
    <w:p w14:paraId="48AE0AE3" w14:textId="42155531" w:rsidR="00180537" w:rsidRDefault="00E868A6" w:rsidP="00E868A6">
      <w:r>
        <w:t xml:space="preserve">Having connected a second device and granted it </w:t>
      </w:r>
      <w:r w:rsidR="0020428F" w:rsidRPr="0020428F">
        <w:rPr>
          <w:u w:val="single"/>
        </w:rPr>
        <w:t>w</w:t>
      </w:r>
      <w:r w:rsidRPr="0020428F">
        <w:rPr>
          <w:u w:val="single"/>
        </w:rPr>
        <w:t>eb</w:t>
      </w:r>
      <w:r>
        <w:t xml:space="preserve"> </w:t>
      </w:r>
      <w:r w:rsidR="0020428F">
        <w:t xml:space="preserve">access </w:t>
      </w:r>
      <w:r>
        <w:t>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01F8AFA1" w:rsidR="00E571BA" w:rsidRDefault="00E571BA" w:rsidP="00E571BA">
      <w:pPr>
        <w:pStyle w:val="meta"/>
      </w:pPr>
      <w:r w:rsidRPr="00E571BA">
        <w:t>&lt;include=..\Examples\ArchitectureConnectPassword.md&gt;</w:t>
      </w:r>
    </w:p>
    <w:p w14:paraId="3C765AD4" w14:textId="27F7D468" w:rsidR="0020428F" w:rsidRDefault="0020428F" w:rsidP="0020428F">
      <w:r>
        <w:t>By default, devices connected with the web access right can access all the catalogs connected to a personal Mesh. Devices MAY be connected with greater or lesser access rights according to their intended use. A coffee pot does not require access to the password catalog or the ability to send messages to other Mesh users. A software development station is likely to require the ability to sign commits to a source code repository.</w:t>
      </w:r>
    </w:p>
    <w:p w14:paraId="699C618F" w14:textId="0A47E18F" w:rsidR="00D15201" w:rsidRDefault="00D15201" w:rsidP="0020428F">
      <w:r>
        <w:t>Limiting the access rights granted to a device when it is connected mitigates the consequences of the device being lost, stolen or infected by malware before the compromise occurs. Disconnecting the device from the user's personal Mesh as described in a later section provides further mitigation.</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5F1F1D07" w14:textId="0A343B9E" w:rsidR="00180537" w:rsidRDefault="00D15201" w:rsidP="00180537">
      <w:r>
        <w:t>At present the Mesh only supports</w:t>
      </w:r>
      <w:r w:rsidR="00FF4D7A">
        <w:t xml:space="preserve"> an SSH configuration in which a single client key is shared across multiple devices. The Mesh is in principle capable of supporting more sophisticated configurations in which </w:t>
      </w:r>
      <w:r>
        <w:t>each device</w:t>
      </w:r>
      <w:r w:rsidR="00FF4D7A">
        <w:t xml:space="preserve"> has its own individual </w:t>
      </w:r>
      <w:r>
        <w:t>client key</w:t>
      </w:r>
      <w:r w:rsidR="00FF4D7A">
        <w:t xml:space="preserve">. Consideration of these configuration modes is currently outside the scope of work for the Mesh and is probably more usefully considered as part of an effort to integrate Mesh functionality into </w:t>
      </w:r>
      <w:r w:rsidR="007A45B9">
        <w:t xml:space="preserve">the </w:t>
      </w:r>
      <w:r w:rsidR="00FF4D7A">
        <w:t>SSH</w:t>
      </w:r>
      <w:r w:rsidR="007A45B9">
        <w:t xml:space="preserve"> system. </w:t>
      </w:r>
      <w:r>
        <w:t>Such an effort would also describe the means by which SH</w:t>
      </w:r>
      <w:r w:rsidR="007A45B9">
        <w:t xml:space="preserve">H server key fingerprints </w:t>
      </w:r>
      <w:r>
        <w:t xml:space="preserve">are recorded </w:t>
      </w:r>
      <w:r w:rsidR="007A45B9">
        <w:t>in the Mesh Contacts catalog.</w:t>
      </w:r>
    </w:p>
    <w:p w14:paraId="1BB1AC85" w14:textId="62395CFF" w:rsidR="00D15201" w:rsidRDefault="00D15201" w:rsidP="00180537">
      <w:r>
        <w:t xml:space="preserve">Support for SMTP mail with </w:t>
      </w:r>
      <w:r w:rsidRPr="00D15201">
        <w:t xml:space="preserve">OpenPGP and S/MIME </w:t>
      </w:r>
      <w:r>
        <w:t>end to end security is supported in a similar fashion.</w:t>
      </w:r>
    </w:p>
    <w:p w14:paraId="0199DAED" w14:textId="77777777" w:rsidR="00C94827" w:rsidRDefault="00C94827" w:rsidP="00C94827">
      <w:pPr>
        <w:pStyle w:val="Heading3"/>
      </w:pPr>
      <w:r>
        <w:t>Threshold Key Devices</w:t>
      </w:r>
    </w:p>
    <w:p w14:paraId="42032DC7" w14:textId="77777777" w:rsidR="000B1DCB" w:rsidRDefault="00D15201" w:rsidP="00C94827">
      <w:r>
        <w:t xml:space="preserve">As is to be expected of a Threshold Key Infrastructure, </w:t>
      </w:r>
      <w:r w:rsidR="00EC666B">
        <w:t>Mesh devices MAY be configured to use a threshold key share for decryption, the other key share being held by the Mesh service servicing the account.</w:t>
      </w:r>
      <w:r w:rsidR="000B1DCB">
        <w:t xml:space="preserve"> </w:t>
      </w:r>
    </w:p>
    <w:p w14:paraId="2DB07E1B" w14:textId="048373EE" w:rsidR="00D15201" w:rsidRDefault="00EC666B" w:rsidP="00C94827">
      <w:r>
        <w:t xml:space="preserve">Connecting a device with the </w:t>
      </w:r>
      <w:r w:rsidRPr="00EC666B">
        <w:rPr>
          <w:u w:val="single"/>
        </w:rPr>
        <w:t>threshold</w:t>
      </w:r>
      <w:r>
        <w:t xml:space="preserve"> access right grants it the same range of functionality as the </w:t>
      </w:r>
      <w:r w:rsidRPr="00EC666B">
        <w:rPr>
          <w:u w:val="single"/>
        </w:rPr>
        <w:t>web</w:t>
      </w:r>
      <w:r>
        <w:t xml:space="preserve"> access right for as long as it is connected to the user's personal Mesh. Instead of being provisioned with the account decryption key, the device is provisioned with a key share. To decrypt documents encrypted to the account key, the device requires the active participation of the service holding the </w:t>
      </w:r>
      <w:r w:rsidR="000B1DCB">
        <w:t>other half of the shared key. This allows the service to prevent further use of the decryption capability by the device after it has been disconnected from that personal Mesh.</w:t>
      </w:r>
    </w:p>
    <w:p w14:paraId="10168C6A" w14:textId="2DC45C4D" w:rsidR="000B1DCB" w:rsidRDefault="000B1DCB" w:rsidP="00C94827">
      <w:r w:rsidRPr="000B1DCB">
        <w:t>Provisioning devices with threshold access rights has the advantage of allowing greater control of the decryption capability at the cost of requiring an interaction with the network service for each decryption operation.</w:t>
      </w:r>
      <w:r>
        <w:t xml:space="preserve"> There is thus a tradeoff between performance and security.</w:t>
      </w:r>
    </w:p>
    <w:p w14:paraId="10F9B56B" w14:textId="69E21A5E" w:rsidR="000B1DCB" w:rsidRDefault="000B1DCB" w:rsidP="00C94827">
      <w:r>
        <w:t>While the Mesh architecture permits any decryption key to be threshold shared, it is RECOMMENDED that implementations use this capability sparingly and develop mechanisms that a</w:t>
      </w:r>
      <w:r w:rsidR="005F2E48">
        <w:t>void the need for a device to preform repeated threshold operations to decrypt the same data. For example, rather than decrypting every entry in the password catalog each time it is used, a device should encrypt a primary secret under the account threshold key that can be decrypted each time the device is activated and re-encrypt threshold encrypted data to that secret each time a threshold decryption is performed. This provides the same security properties with considerably less load on the service.</w:t>
      </w:r>
    </w:p>
    <w:p w14:paraId="6AF57C5D" w14:textId="56914628" w:rsidR="00C94827" w:rsidRPr="00610FF1" w:rsidRDefault="005F2E48" w:rsidP="00C94827">
      <w:r>
        <w:t xml:space="preserve">The current version of the Mesh protocols require that the administration device used to provision threshold keys to a device have access to the original key. As described in </w:t>
      </w:r>
      <w:r w:rsidRPr="005F2E48">
        <w:t>&lt;norm="draft-hallambaker-mesh-schema"/&gt;</w:t>
      </w:r>
      <w:r>
        <w:t xml:space="preserve">, this requirement will be lifted in a future edition of the protocol. </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55C8A67" w:rsidR="009C2990" w:rsidRDefault="009C2990" w:rsidP="009C2990">
      <w:r>
        <w:t xml:space="preserve">This size restriction ensures that exchange of Mesh Messages does not impose an undue burden on the inbound and outbound MSP. </w:t>
      </w:r>
      <w:r w:rsidR="00D27CBD">
        <w:t xml:space="preserve">While users can and do send much larger messages, 32KB should be more than sufficient to demonstrate to the recipient that the message should be accepted. </w:t>
      </w:r>
      <w:r>
        <w:t xml:space="preserve">It is not necessary for a sender to transfer multiple MB message before the receiver decides to refuse it. </w:t>
      </w:r>
      <w:r w:rsidRPr="009C2990">
        <w:t>Connected devices may efficiently synchronize their message spools even over limited bandwidth connections.</w:t>
      </w:r>
      <w:r>
        <w:t xml:space="preserve"> A short message is never blocked by a larger one.</w:t>
      </w:r>
    </w:p>
    <w:p w14:paraId="5FBB1D5E" w14:textId="7D75AEDA" w:rsidR="009C2990" w:rsidRDefault="00D27CBD" w:rsidP="009C2990">
      <w:r>
        <w:t>For</w:t>
      </w:r>
      <w:r w:rsidR="009C2990">
        <w:t xml:space="preserve"> exchange of longer messages, a pull model is employed.</w:t>
      </w:r>
      <w:r w:rsidR="006D4590">
        <w:t xml:space="preserve"> A</w:t>
      </w:r>
      <w:r>
        <w:t xml:space="preserve"> short</w:t>
      </w:r>
      <w:r w:rsidR="006D4590">
        <w:t xml:space="preserve"> Mesh message sen</w:t>
      </w:r>
      <w:r>
        <w:t>t</w:t>
      </w:r>
      <w:r w:rsidR="006D4590">
        <w:t xml:space="preserve">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w:t>
      </w:r>
      <w:r>
        <w:t xml:space="preserve"> archives spanning multiple TB</w:t>
      </w:r>
      <w:r w:rsidR="006D4590">
        <w:t>.</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traced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As seen earlier, the Mesh allows encrypted files to be shared with other named users. While this capability is sufficient for simple messaging type use cases, decades of experience prove that it is inadequate to meet the needs of protecting data at rest. In the simple messaging case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58CCD89F" w14:textId="77777777" w:rsidR="009C1608" w:rsidRDefault="009C1608" w:rsidP="009C1608">
      <w:pPr>
        <w:pStyle w:val="Heading2"/>
      </w:pPr>
      <w:r>
        <w:t>Deleting Devices</w:t>
      </w:r>
    </w:p>
    <w:p w14:paraId="459F1FFB" w14:textId="0B860084" w:rsidR="009C1608" w:rsidRDefault="009C1608" w:rsidP="009C1608">
      <w:r>
        <w:t>If a connected device is lost, stolen or simply broken, Alice can limit further use of the device by disconnecting it from her Mesh:</w:t>
      </w:r>
    </w:p>
    <w:p w14:paraId="049AC052" w14:textId="77777777" w:rsidR="009C1608" w:rsidRDefault="009C1608" w:rsidP="009C1608">
      <w:pPr>
        <w:pStyle w:val="meta"/>
      </w:pPr>
      <w:r>
        <w:t>&lt;include=..\Examples\ArchitectureConnectDisconnect.md&gt;</w:t>
      </w:r>
    </w:p>
    <w:p w14:paraId="3FD0BEFD" w14:textId="77777777" w:rsidR="009C1608" w:rsidRDefault="009C1608" w:rsidP="009C1608">
      <w:r>
        <w:t xml:space="preserve">Disconnecting a device will always prevent the device receiving further services from the account service and thus the ability to receive encrypted catalog updates. But a device connected with direct key access rights (e.g. </w:t>
      </w:r>
      <w:r w:rsidRPr="005B79F9">
        <w:rPr>
          <w:u w:val="single"/>
        </w:rPr>
        <w:t>web</w:t>
      </w:r>
      <w:r>
        <w:t>) is still capable of decrypting documents encrypted under the account key unless the device application discovers that it has been disconnected and deletes the corresponding keys:</w:t>
      </w:r>
    </w:p>
    <w:p w14:paraId="463BC867" w14:textId="77777777" w:rsidR="009C1608" w:rsidRDefault="009C1608" w:rsidP="009C1608">
      <w:pPr>
        <w:pStyle w:val="meta"/>
      </w:pPr>
      <w:r w:rsidRPr="005B79F9">
        <w:t>&lt;include=..\Examples\Architecture</w:t>
      </w:r>
      <w:r>
        <w:t>DisconnectWebDecrypts</w:t>
      </w:r>
      <w:r w:rsidRPr="005B79F9">
        <w:t>.md&gt;</w:t>
      </w:r>
    </w:p>
    <w:p w14:paraId="7E83DEBF" w14:textId="77777777" w:rsidR="009C1608" w:rsidRDefault="009C1608" w:rsidP="009C1608">
      <w:r>
        <w:t xml:space="preserve">A device connected with the </w:t>
      </w:r>
      <w:r w:rsidRPr="005B79F9">
        <w:rPr>
          <w:u w:val="single"/>
        </w:rPr>
        <w:t>threshold</w:t>
      </w:r>
      <w:r>
        <w:t xml:space="preserve"> access right loses the ability to decrypt immediately:</w:t>
      </w:r>
    </w:p>
    <w:p w14:paraId="24054298" w14:textId="77777777" w:rsidR="009C1608" w:rsidRDefault="009C1608" w:rsidP="009C1608">
      <w:pPr>
        <w:pStyle w:val="meta"/>
      </w:pPr>
      <w:r w:rsidRPr="005B79F9">
        <w:t>&lt;include=..\Examples\ArchitectureDisconnec</w:t>
      </w:r>
      <w:r>
        <w:t>tThreshold</w:t>
      </w:r>
      <w:r w:rsidRPr="005B79F9">
        <w:t>Decrypts.md&gt;</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5F689AE3" w:rsidR="001C3036" w:rsidRDefault="001C3036" w:rsidP="001C3036">
      <w:r>
        <w:t>The Mesh is a Threshold Key Infrastructure and as with any infrastructure, it is designed as a platform to support as wide a range of future developments as possible.</w:t>
      </w:r>
      <w:r w:rsidR="00227C47">
        <w:t xml:space="preserve"> Selection of the initial feature set was determined by the need to achieve zero-effort security.</w:t>
      </w:r>
    </w:p>
    <w:p w14:paraId="4B0AF252" w14:textId="750B5D98" w:rsidR="00227C47" w:rsidRDefault="00227C47" w:rsidP="001C3036">
      <w:r>
        <w:t>Further development of the Mesh will require careful consideration of costs and benefits. The range of security features that could be added is infinite, the range of features that should be added is small. Real world deployment and use is required before extensive addition of new features.</w:t>
      </w:r>
    </w:p>
    <w:p w14:paraId="0B625079" w14:textId="098D85EA" w:rsidR="00D27CBD" w:rsidRDefault="00D27CBD" w:rsidP="003D0DF0">
      <w:pPr>
        <w:pStyle w:val="Heading3"/>
      </w:pPr>
      <w:r>
        <w:t>Device Disconnection</w:t>
      </w:r>
    </w:p>
    <w:p w14:paraId="0E55999A" w14:textId="77777777" w:rsidR="00D27CBD" w:rsidRDefault="00D27CBD" w:rsidP="00D27CBD">
      <w:r>
        <w:t>While 'single sign on' gets much attention in the Enterprise computing space, it is actually 'single sign off' that provides the real security value. Future enhancements of the Mesh will consider:</w:t>
      </w:r>
    </w:p>
    <w:p w14:paraId="04F2590E" w14:textId="77777777" w:rsidR="00D27CBD" w:rsidRDefault="00D27CBD" w:rsidP="00D27CBD">
      <w:r>
        <w:t>•</w:t>
      </w:r>
      <w:r>
        <w:tab/>
        <w:t>A notification mechanism to allow a disconnected device to advise the user that it has completely disconnected from the user's Mesh and deleted relevant data.</w:t>
      </w:r>
    </w:p>
    <w:p w14:paraId="604F12B9" w14:textId="77777777" w:rsidR="00D27CBD" w:rsidRDefault="00D27CBD" w:rsidP="00D27CBD">
      <w:r>
        <w:t>•</w:t>
      </w:r>
      <w:r>
        <w:tab/>
        <w:t>Use of trustworthy hardware to prevent use of confidential data accessed through a personal Mesh after the device is disconnected.</w:t>
      </w:r>
    </w:p>
    <w:p w14:paraId="1557077A" w14:textId="548E3C97" w:rsidR="00D27CBD" w:rsidRPr="00D27CBD" w:rsidRDefault="00D27CBD" w:rsidP="00D27CBD">
      <w:r>
        <w:t>•</w:t>
      </w:r>
      <w:r>
        <w:tab/>
        <w:t>Use of threshold timed key release to limit the period during which a device has access to confidential data.</w:t>
      </w:r>
    </w:p>
    <w:p w14:paraId="24739B99" w14:textId="02250C03" w:rsidR="00227C47" w:rsidRDefault="00227C47" w:rsidP="003D0DF0">
      <w:pPr>
        <w:pStyle w:val="Heading3"/>
      </w:pPr>
      <w:r>
        <w:t>Service Transition</w:t>
      </w:r>
    </w:p>
    <w:p w14:paraId="707CFBEC" w14:textId="5633C24E" w:rsidR="00227C47" w:rsidRDefault="00227C47" w:rsidP="00227C47">
      <w:r>
        <w:t xml:space="preserve">Allowing users to transfer their accounts from one service provider to another without switching costs is an important goal of the Mesh project. Enabling such transfers is the principal purpose of the Callsign registry </w:t>
      </w:r>
      <w:r w:rsidRPr="00227C47">
        <w:t>&lt;norm="draft-hallambaker-mesh-callsign"/&gt;.</w:t>
      </w:r>
    </w:p>
    <w:p w14:paraId="3BC4B109" w14:textId="36D55C1F" w:rsidR="00227C47" w:rsidRDefault="00227C47" w:rsidP="00227C47">
      <w:r w:rsidRPr="00227C47">
        <w:t>Support for account transition is currently limited</w:t>
      </w:r>
      <w:r>
        <w:t xml:space="preserve"> and untested. In theory a user MAY transfer their account from one service provider to another by opening an account at the new service provider and uploading the data</w:t>
      </w:r>
      <w:r w:rsidR="003C022C">
        <w:t xml:space="preserve"> provided that they have access to the profile primary secret and all threshold key shares granted to the devices are regenerated.</w:t>
      </w:r>
    </w:p>
    <w:p w14:paraId="7198B3AF" w14:textId="489A6CEF" w:rsidR="003C022C" w:rsidRPr="00227C47" w:rsidRDefault="003C022C" w:rsidP="00227C47">
      <w:r>
        <w:t xml:space="preserve">A different application of threshold cryptography and in particular the use of threshold techniques to generate key shares would allow a user to transfer their account without the need to reconstitute the </w:t>
      </w:r>
      <w:r w:rsidRPr="003C022C">
        <w:t>primary secret</w:t>
      </w:r>
      <w:r>
        <w:t>.</w:t>
      </w:r>
    </w:p>
    <w:p w14:paraId="1F037DFE" w14:textId="407E1B61" w:rsidR="003C022C" w:rsidRDefault="003C022C" w:rsidP="003D0DF0">
      <w:pPr>
        <w:pStyle w:val="Heading3"/>
      </w:pPr>
      <w:r>
        <w:t xml:space="preserve">Threshold </w:t>
      </w:r>
      <w:r w:rsidR="00981B2A">
        <w:t>User Account</w:t>
      </w:r>
    </w:p>
    <w:p w14:paraId="00BCC720" w14:textId="2B27BDCF" w:rsidR="00981B2A" w:rsidRDefault="003C022C" w:rsidP="003C022C">
      <w:r>
        <w:t>At present the administration device has direct access to the administrator key and it is not possible to determine which device performed a particular administration action.</w:t>
      </w:r>
      <w:r w:rsidR="00981B2A">
        <w:t xml:space="preserve"> Similarly, the administration device requires access to the full decryption keys to create threshold key shares for devices.</w:t>
      </w:r>
    </w:p>
    <w:p w14:paraId="2EA96845" w14:textId="46EBAF0E" w:rsidR="00981B2A" w:rsidRDefault="00981B2A" w:rsidP="003C022C">
      <w:r>
        <w:t>As with the service transition issue described earlier, meeting this particular requirement using threshold cryptography is straightforward in itself. The challenge lies in meeting the requirements simultaneously. Or to be more precise, the challenge lies in understanding what the precise requirements are.</w:t>
      </w:r>
    </w:p>
    <w:p w14:paraId="23777974" w14:textId="455D9512" w:rsidR="00981B2A" w:rsidRDefault="00981B2A" w:rsidP="003C022C">
      <w:r>
        <w:t>A sketch has been developed of an approach addressing both sets of requirements as currently understood. Instead of using an additive key splitting approach for creating key shares, the additive approach is combined with a Shamir/Lagrange approach</w:t>
      </w:r>
      <w:r w:rsidR="00727949">
        <w:t xml:space="preserve"> such that:</w:t>
      </w:r>
    </w:p>
    <w:p w14:paraId="322C9D0B" w14:textId="0F37FD0C" w:rsidR="00727949" w:rsidRDefault="00727949" w:rsidP="00727949">
      <w:pPr>
        <w:pStyle w:val="li"/>
      </w:pPr>
      <w:r>
        <w:t>A single administration device can connect devices using key shares mediated by the current service.</w:t>
      </w:r>
    </w:p>
    <w:p w14:paraId="71F35E58" w14:textId="45EAB5FB" w:rsidR="00727949" w:rsidRDefault="00727949" w:rsidP="00727949">
      <w:pPr>
        <w:pStyle w:val="li"/>
      </w:pPr>
      <w:r>
        <w:t>Two administration devices can create the necessary signatures and key shares to transfer the account to a different service provider.</w:t>
      </w:r>
    </w:p>
    <w:p w14:paraId="58544270" w14:textId="6196E470" w:rsidR="00727949" w:rsidRDefault="00727949" w:rsidP="00727949">
      <w:pPr>
        <w:pStyle w:val="li"/>
      </w:pPr>
      <w:r>
        <w:t>Two administration devices can add a third administration device with the same capabilities as the original two.</w:t>
      </w:r>
    </w:p>
    <w:p w14:paraId="3186E24C" w14:textId="59307EE1" w:rsidR="00727949" w:rsidRPr="003C022C" w:rsidRDefault="00727949" w:rsidP="003C022C">
      <w:r>
        <w:t>Achieving the last requirement makes use of the fact that Lagrange interpolation can be used to generate additional shares without reconstructing the original secret. The x coordinate of each share holder is determined from the fingerprint of the device profile signature key.</w:t>
      </w:r>
    </w:p>
    <w:p w14:paraId="42120014" w14:textId="68D06D71" w:rsidR="003C022C" w:rsidRDefault="003C022C" w:rsidP="003D0DF0">
      <w:pPr>
        <w:pStyle w:val="Heading3"/>
      </w:pPr>
      <w:r>
        <w:t>Threshold Group Administration</w:t>
      </w:r>
    </w:p>
    <w:p w14:paraId="3DA180B2" w14:textId="699B9CB3" w:rsidR="003C022C" w:rsidRDefault="003C022C" w:rsidP="003C022C">
      <w:r>
        <w:t>The current group encryption architecture requires that the group administrator have access to the decryption key. The administrator is thus able to decrypt any documents they chose and bypass the accounting restrictions of the service.</w:t>
      </w:r>
    </w:p>
    <w:p w14:paraId="11D76CE0" w14:textId="36C4FB28" w:rsidR="003C022C" w:rsidRPr="003C022C" w:rsidRDefault="003C022C" w:rsidP="003C022C">
      <w:r>
        <w:t xml:space="preserve">Further application of threshold techniques would allow the administrator role to be split between two or more parties, one of which might be a service enforcing additional controls. </w:t>
      </w:r>
    </w:p>
    <w:p w14:paraId="3905D516" w14:textId="2FC72D18" w:rsidR="003D0DF0" w:rsidRDefault="003D0DF0" w:rsidP="003D0DF0">
      <w:pPr>
        <w:pStyle w:val="Heading3"/>
      </w:pPr>
      <w:r>
        <w:t xml:space="preserve">Synchronous </w:t>
      </w:r>
      <w:r w:rsidR="00F55698">
        <w:t>M</w:t>
      </w:r>
      <w:r>
        <w:t>essaging</w:t>
      </w:r>
    </w:p>
    <w:p w14:paraId="2B850609" w14:textId="39C4361F" w:rsidR="00FC4555" w:rsidRDefault="00FC4555" w:rsidP="00FC4555">
      <w:r>
        <w:t>Addition of a presence service capability to the MSP would allow Mesh Messaging to be used to support the full range of synchronous messaging services from text chat (e.g. xmpp) to video and VOIP.</w:t>
      </w:r>
      <w:r w:rsidR="00727949">
        <w:t xml:space="preserve"> The chief security benefit to the end user for such a scheme would be that every communication request is mediated by access control. While it is impossible to absolutely guarantee that every possible form of abuse is prevented, stopping the organized crime ring that just called me purporting to be my credit card company is much more straightforward.</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asynchronous social media interactions with full end-to-end confidentiality. The service hosting a forum or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&lt;figuresvg="../Images/</w:t>
      </w:r>
      <w:r w:rsidR="000540A4" w:rsidRPr="000540A4">
        <w:t>ArchConstrainedDevice</w:t>
      </w:r>
      <w:r>
        <w:t>.svg"</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071435B1" w14:textId="770632A3" w:rsidR="00F55C27" w:rsidRDefault="00F55698" w:rsidP="00F55C27">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43D18DE7" w14:textId="4256F05E" w:rsidR="00F55C27" w:rsidRPr="00F55C27" w:rsidRDefault="00F55C27" w:rsidP="00F55C27">
      <w:r>
        <w:t>Industry best practices change over time. In the 1990s it was generally believed that supporting the widest possible range of cryptographic algorithms allowed the greatest highest level of security. This view has been decisively rejected in the light of the objection that a successful downgrade attack results in the security afforded by the weakest algorithm supported.</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r w:rsidRPr="00142C41">
        <w:rPr>
          <w:i/>
          <w:iCs/>
        </w:rPr>
        <w:t>x+y</w:t>
      </w:r>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&lt;figuresvg="../Images/</w:t>
      </w:r>
      <w:r w:rsidR="00A4001E">
        <w:t>Arch</w:t>
      </w:r>
      <w:r>
        <w:t>Distributed.svg"</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&lt;figuresvg="../Images/</w:t>
      </w:r>
      <w:r w:rsidR="00C833E3">
        <w:t>Arch</w:t>
      </w:r>
      <w:r>
        <w:t>Cogen.svg</w:t>
      </w:r>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025F767" w:rsidR="001C36D4" w:rsidRDefault="00A441B8" w:rsidP="001C36D4">
      <w:r w:rsidRPr="00A441B8">
        <w:t xml:space="preserve">These techniques are </w:t>
      </w:r>
      <w:r w:rsidR="00322EDE">
        <w:t>currently being developed by the CFRG. This work is currently described</w:t>
      </w:r>
      <w:r w:rsidRPr="00A441B8">
        <w:t xml:space="preserve"> in &lt;</w:t>
      </w:r>
      <w:r w:rsidR="00322EDE">
        <w:t>info</w:t>
      </w:r>
      <w:r w:rsidRPr="00A441B8">
        <w:t>="</w:t>
      </w:r>
      <w:r w:rsidR="00322EDE" w:rsidRPr="00322EDE">
        <w:t>draft-irtf-cfrg-frost</w:t>
      </w:r>
      <w:r w:rsidRPr="00A441B8">
        <w:t>"/&gt;.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F46AB31" w:rsidR="00F55698" w:rsidRDefault="00F55698" w:rsidP="00F55698">
      <w:pPr>
        <w:pStyle w:val="Heading3"/>
      </w:pPr>
      <w:r>
        <w:t xml:space="preserve">Dare </w:t>
      </w:r>
      <w:r w:rsidR="00322EDE">
        <w:t>Sequence</w:t>
      </w:r>
    </w:p>
    <w:p w14:paraId="1BB7043E" w14:textId="7828502B" w:rsidR="00F55698" w:rsidRDefault="00F55698" w:rsidP="00F55698">
      <w:r>
        <w:t xml:space="preserve">A DARE </w:t>
      </w:r>
      <w:r w:rsidR="00322EDE">
        <w:t>Sequence</w:t>
      </w:r>
      <w:r>
        <w:t xml:space="preserve"> is an append-only sequence of DARE Envelopes. A key feature of the DARE </w:t>
      </w:r>
      <w:r w:rsidR="00322EDE" w:rsidRPr="00322EDE">
        <w:t xml:space="preserve">Sequence </w:t>
      </w:r>
      <w:r>
        <w:t xml:space="preserve">format is that entries MAY be encrypted and/or authenticated incrementally. Individual entries MAY be extracted from a DARE </w:t>
      </w:r>
      <w:r w:rsidR="00322EDE" w:rsidRPr="00322EDE">
        <w:t xml:space="preserve">Sequence </w:t>
      </w:r>
      <w:r>
        <w:t>to create a stand-alone DARE Envelope.</w:t>
      </w:r>
    </w:p>
    <w:p w14:paraId="572A80C2" w14:textId="50B427E7" w:rsidR="00F55698" w:rsidRDefault="00322EDE" w:rsidP="00F55698">
      <w:r w:rsidRPr="00322EDE">
        <w:t>Sequence</w:t>
      </w:r>
      <w:r>
        <w:t>s</w:t>
      </w:r>
      <w:r w:rsidRPr="00322EDE">
        <w:t xml:space="preserve"> </w:t>
      </w:r>
      <w:r w:rsidR="00F55698">
        <w:t>may be authenticated by means of a Merkle tree of digest values on the individual frames. This allows similar demonstrations of integrity to those afforded by Blockchain to be provided but with much greater efficiency.</w:t>
      </w:r>
    </w:p>
    <w:p w14:paraId="149A8233" w14:textId="2559B514" w:rsidR="00F55698" w:rsidRDefault="00F55698" w:rsidP="00F55698">
      <w:r>
        <w:t xml:space="preserve">Unlike traditional encryption formats which require a new public key exchange for each encrypted payload, the DARE </w:t>
      </w:r>
      <w:r w:rsidR="00322EDE" w:rsidRPr="00322EDE">
        <w:t xml:space="preserve">Sequence </w:t>
      </w:r>
      <w:r>
        <w:t>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726E280D" w:rsidR="00F55698" w:rsidRDefault="00F55698" w:rsidP="00F55698">
      <w:pPr>
        <w:pStyle w:val="meta"/>
      </w:pPr>
      <w:r>
        <w:t>&lt;figuresvg="../Images/ArchLog.svg</w:t>
      </w:r>
      <w:r w:rsidR="00B23C8E">
        <w:t>"/&gt;</w:t>
      </w:r>
      <w:r>
        <w:t xml:space="preserve">DARE </w:t>
      </w:r>
      <w:r w:rsidR="00322EDE" w:rsidRPr="00322EDE">
        <w:t xml:space="preserve">Sequence </w:t>
      </w:r>
      <w:r>
        <w:t>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3395989D" w:rsidR="00F55698" w:rsidRDefault="0029271F" w:rsidP="00F55698">
      <w:r>
        <w:t>Four</w:t>
      </w:r>
      <w:r w:rsidR="00F55698">
        <w:t xml:space="preserve"> types of DARE </w:t>
      </w:r>
      <w:r w:rsidR="00322EDE" w:rsidRPr="00322EDE">
        <w:t xml:space="preserve">Sequence </w:t>
      </w:r>
      <w:r w:rsidR="00F55698">
        <w:t>are used in the mesh</w:t>
      </w:r>
    </w:p>
    <w:p w14:paraId="6E10FB92" w14:textId="77777777" w:rsidR="00F55698" w:rsidRDefault="00F55698" w:rsidP="00F55698">
      <w:pPr>
        <w:pStyle w:val="DT"/>
      </w:pPr>
      <w:r>
        <w:t>Catalogs</w:t>
      </w:r>
    </w:p>
    <w:p w14:paraId="1C9008AD" w14:textId="0E7D92F3" w:rsidR="00F55698" w:rsidRDefault="00F55698" w:rsidP="00F55698">
      <w:pPr>
        <w:pStyle w:val="DD"/>
      </w:pPr>
      <w:r>
        <w:t xml:space="preserve">A DARE </w:t>
      </w:r>
      <w:r w:rsidR="00322EDE" w:rsidRPr="00322EDE">
        <w:t xml:space="preserve">Sequence </w:t>
      </w:r>
      <w:r>
        <w:t>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3904D32" w:rsidR="00F55698" w:rsidRDefault="00F55698" w:rsidP="00F55698">
      <w:pPr>
        <w:pStyle w:val="DD"/>
      </w:pPr>
      <w:r>
        <w:t xml:space="preserve">A DARE </w:t>
      </w:r>
      <w:r w:rsidR="00322EDE" w:rsidRPr="00322EDE">
        <w:t xml:space="preserve">Sequence </w:t>
      </w:r>
      <w:r>
        <w:t>whose entries track the status of a series of Mesh Messages.</w:t>
      </w:r>
    </w:p>
    <w:p w14:paraId="4C392C1D" w14:textId="093FDBE0" w:rsidR="00F55698" w:rsidRDefault="00010A3D" w:rsidP="00F55698">
      <w:pPr>
        <w:pStyle w:val="DT"/>
      </w:pPr>
      <w:r>
        <w:t>Logs</w:t>
      </w:r>
    </w:p>
    <w:p w14:paraId="485E2B87" w14:textId="0D0C7B5B" w:rsidR="00F55698" w:rsidRDefault="00F55698" w:rsidP="00F55698">
      <w:pPr>
        <w:pStyle w:val="DD"/>
      </w:pPr>
      <w:r>
        <w:t xml:space="preserve">A DARE </w:t>
      </w:r>
      <w:r w:rsidR="00322EDE" w:rsidRPr="00322EDE">
        <w:t xml:space="preserve">Sequence </w:t>
      </w:r>
      <w:r w:rsidR="00010A3D">
        <w:t>recording a sequence of events.</w:t>
      </w:r>
    </w:p>
    <w:p w14:paraId="32E50E01" w14:textId="3BE3A24B" w:rsidR="0029271F" w:rsidRDefault="0029271F" w:rsidP="0029271F">
      <w:pPr>
        <w:pStyle w:val="DT"/>
      </w:pPr>
      <w:r>
        <w:t>Archives</w:t>
      </w:r>
    </w:p>
    <w:p w14:paraId="26D5E4CC" w14:textId="510C9FD2" w:rsidR="0029271F" w:rsidRPr="0029271F" w:rsidRDefault="0029271F" w:rsidP="0029271F">
      <w:pPr>
        <w:pStyle w:val="DD"/>
      </w:pPr>
      <w:r>
        <w:t>A DARE Sequence containing a collection of files, each encoded in a DARE envelope. DARE archives perform a similar function to ZIP archives except that the primary objective is to support confidentiality and integrity rather than data compression.</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Internet addressing schemes are designed to provide a globally unique (or at minimum unambiguous) name for a host, service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&lt;figuresvg="..\Generated\</w:t>
      </w:r>
      <w:r w:rsidRPr="00361F01">
        <w:t>UDF</w:t>
      </w:r>
      <w:r w:rsidR="007A71A1">
        <w:t>Connect</w:t>
      </w:r>
      <w:r w:rsidRPr="00361F01">
        <w:t>EARLRAW</w:t>
      </w:r>
      <w:r>
        <w:t xml:space="preserve">.svg" </w:t>
      </w:r>
      <w:r w:rsidR="00195082" w:rsidRPr="00195082">
        <w:t>width="300" height="300" viewBox="0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&lt;figuresvg="../Images/</w:t>
      </w:r>
      <w:r w:rsidR="00426F08">
        <w:t>Arch</w:t>
      </w:r>
      <w:r w:rsidRPr="006F01D8">
        <w:t>SecretShare</w:t>
      </w:r>
      <w:r>
        <w:t>.svg</w:t>
      </w:r>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&lt;figuresvg="../Images/</w:t>
      </w:r>
      <w:r w:rsidR="00426F08">
        <w:t>Arch</w:t>
      </w:r>
      <w:r w:rsidRPr="00892607">
        <w:t>SecretRecover</w:t>
      </w:r>
      <w:r>
        <w:t>.svg</w:t>
      </w:r>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&lt;norm="draft-hallambaker-jsonbcd"/&gt;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The activation record contains key shares that are overlaid on the corresponding shares specified in the device profile to create the set of encryption, authentication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&lt;figuresvg="../Images/</w:t>
      </w:r>
      <w:r w:rsidR="007E1F2D">
        <w:t>Arch</w:t>
      </w:r>
      <w:r w:rsidRPr="005A03EF">
        <w:t>ActivationAccount.svg</w:t>
      </w:r>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only sequences that are used to represent collections of objects, messages and data. All Mesh stores are implemented as DARE Sequences authenticated by means of a Merkle tree. The payload of each envelope in the sequence is usually encrypted.</w:t>
      </w:r>
    </w:p>
    <w:p w14:paraId="430BDFDD" w14:textId="193A10EE" w:rsidR="00EB4DED" w:rsidRDefault="00010A3D" w:rsidP="00EB4DED">
      <w:r>
        <w:t>Two</w:t>
      </w:r>
      <w:r w:rsidR="00EB4DED">
        <w:t xml:space="preserv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10BFAF48" w:rsidR="0099567B" w:rsidRDefault="0099567B" w:rsidP="0099567B">
      <w:pPr>
        <w:pStyle w:val="DD"/>
      </w:pPr>
      <w:r>
        <w:t>Configuration information for applications including mail (SMTP, IMAP, OpenPGP, S/MIME, etc) and SSH.</w:t>
      </w:r>
    </w:p>
    <w:p w14:paraId="24B4144E" w14:textId="0ED7A1EE" w:rsidR="007A21BA" w:rsidRDefault="007A21BA" w:rsidP="007A21BA">
      <w:pPr>
        <w:pStyle w:val="DT"/>
      </w:pPr>
      <w:r>
        <w:t>Access</w:t>
      </w:r>
    </w:p>
    <w:p w14:paraId="016BE668" w14:textId="47E98481" w:rsidR="007A21BA" w:rsidRPr="007A21BA" w:rsidRDefault="007A21BA" w:rsidP="007A21BA">
      <w:pPr>
        <w:pStyle w:val="DD"/>
      </w:pPr>
      <w:r>
        <w:t>A catalog that is readable by the Mesh Service that is used to determine access to account resources including device access rights, threshold keys and message delivery.</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6F298939" w:rsidR="00C25FE5" w:rsidRDefault="007C6C1D" w:rsidP="007C6C1D">
      <w:pPr>
        <w:pStyle w:val="Heading2"/>
      </w:pPr>
      <w:r>
        <w:t xml:space="preserve">The </w:t>
      </w:r>
      <w:r w:rsidR="007A21BA">
        <w:t>Access</w:t>
      </w:r>
      <w:r>
        <w:t xml:space="preserve"> Catalog</w:t>
      </w:r>
    </w:p>
    <w:p w14:paraId="6DFF927D" w14:textId="0BC3D99F" w:rsidR="007C6C1D" w:rsidRDefault="007C6C1D" w:rsidP="007C6C1D">
      <w:r>
        <w:t xml:space="preserve">The </w:t>
      </w:r>
      <w:r w:rsidR="000B6BC5">
        <w:t>Access</w:t>
      </w:r>
      <w:r>
        <w:t xml:space="preserve"> Catalog of a Mesh account </w:t>
      </w:r>
      <w:r w:rsidR="000B6BC5">
        <w:t xml:space="preserve">is the only catalog whose payload contents are readable by the service. This is necessary because the catalog </w:t>
      </w:r>
      <w:r>
        <w:t xml:space="preserve">provides the </w:t>
      </w:r>
      <w:r w:rsidR="000B6BC5">
        <w:t xml:space="preserve">sole source for the authorization component of </w:t>
      </w:r>
      <w:r>
        <w:t xml:space="preserve">the access control policy </w:t>
      </w:r>
      <w:r w:rsidR="000B6BC5">
        <w:t>for</w:t>
      </w:r>
      <w:r>
        <w:t xml:space="preserve">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6387F25C" w14:textId="7169AE27" w:rsidR="000B6BC5" w:rsidRDefault="000B6BC5" w:rsidP="00C444F2">
      <w:pPr>
        <w:pStyle w:val="DT"/>
      </w:pPr>
      <w:r>
        <w:t>Service Provision</w:t>
      </w:r>
    </w:p>
    <w:p w14:paraId="7E4AFC3C" w14:textId="683E28DA" w:rsidR="000B6BC5" w:rsidRPr="000B6BC5" w:rsidRDefault="000B6BC5" w:rsidP="000B6BC5">
      <w:pPr>
        <w:pStyle w:val="DD"/>
      </w:pPr>
      <w:r>
        <w:t>Account operations such as operations on stores (Status, Download, Transact) require that the client be authenticated by means of an authentication key that has a matching entry in the Access catalog that authorizes the operation.</w:t>
      </w:r>
    </w:p>
    <w:p w14:paraId="35094F36" w14:textId="13A607DA"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r w:rsidRPr="00F93B72">
        <w:t>figuresvg</w:t>
      </w:r>
      <w:r>
        <w:t>="../</w:t>
      </w:r>
      <w:r w:rsidRPr="00224CED">
        <w:t>Images</w:t>
      </w:r>
      <w:r>
        <w:t>/</w:t>
      </w:r>
      <w:r w:rsidR="00CB2396" w:rsidRPr="00CB2396">
        <w:t>ArchFourCorner</w:t>
      </w:r>
      <w:r w:rsidRPr="00892607">
        <w:t>.svg</w:t>
      </w:r>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&lt;figuresvg="../Images/</w:t>
      </w:r>
      <w:r w:rsidR="00CB2396" w:rsidRPr="00CB2396">
        <w:t>Arch</w:t>
      </w:r>
      <w:r w:rsidRPr="005A03EF">
        <w:t>OutboundAccessControl.svg</w:t>
      </w:r>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&lt;figuresvg="../Images/</w:t>
      </w:r>
      <w:r w:rsidR="00CB2396" w:rsidRPr="00CB2396">
        <w:t>Arch</w:t>
      </w:r>
      <w:r w:rsidRPr="005A03EF">
        <w:t>InboundAccessControl.svg</w:t>
      </w:r>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&lt;figuresvg="../Images/</w:t>
      </w:r>
      <w:r w:rsidR="00706C8D">
        <w:t>Arch</w:t>
      </w:r>
      <w:r w:rsidR="00BC64A4">
        <w:t>AliceDevices</w:t>
      </w:r>
      <w:r>
        <w:t>.svg</w:t>
      </w:r>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0589C89B" w:rsidR="00E86347" w:rsidRDefault="00E86347" w:rsidP="00E86347">
      <w:r>
        <w:t xml:space="preserve">For example, a Spool may be used to maintain a mailing list, track comments on a Web forum or record annotations on a document. Encrypting the </w:t>
      </w:r>
      <w:r w:rsidR="00322EDE">
        <w:t>s</w:t>
      </w:r>
      <w:r w:rsidR="00322EDE" w:rsidRPr="00322EDE">
        <w:t>equence</w:t>
      </w:r>
      <w:r w:rsidR="00322EDE">
        <w:t xml:space="preserve"> </w:t>
      </w:r>
      <w:r>
        <w:t>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460F53B0" w:rsidR="00E86347" w:rsidRPr="00861F23" w:rsidRDefault="00E86347" w:rsidP="00E86347">
      <w:r>
        <w:t xml:space="preserve">Another interesting possibility is the use of DARE </w:t>
      </w:r>
      <w:r w:rsidR="00322EDE" w:rsidRPr="00322EDE">
        <w:t>Sequence</w:t>
      </w:r>
      <w:r w:rsidR="00322EDE">
        <w:t>s</w:t>
      </w:r>
      <w:r w:rsidR="00322EDE" w:rsidRPr="00322EDE">
        <w:t xml:space="preserve"> </w:t>
      </w:r>
      <w:r>
        <w:t xml:space="preserve">as a file archive mechanism. A single signature on the final Merkle Tree digest value would be sufficient to authenticate every file in the archive. Updates to the archive might be performed using the same </w:t>
      </w:r>
      <w:r w:rsidR="00322EDE" w:rsidRPr="00322EDE">
        <w:t xml:space="preserve">sequence </w:t>
      </w:r>
      <w:r>
        <w:t>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03796095" w:rsidR="00074C11" w:rsidRDefault="00074C11" w:rsidP="00074C11">
      <w:pPr>
        <w:rPr>
          <w:highlight w:val="white"/>
        </w:rPr>
      </w:pPr>
      <w:r>
        <w:rPr>
          <w:highlight w:val="white"/>
        </w:rPr>
        <w:t>Comodo Group: Egemen Tas, Melhi</w:t>
      </w:r>
      <w:r w:rsidR="00002BC9">
        <w:rPr>
          <w:highlight w:val="white"/>
        </w:rPr>
        <w:t xml:space="preserve"> </w:t>
      </w:r>
      <w:r w:rsidR="00002BC9" w:rsidRPr="00002BC9">
        <w:t>Abdulhayoğlu</w:t>
      </w:r>
      <w:r>
        <w:rPr>
          <w:highlight w:val="white"/>
        </w:rPr>
        <w:t>, Rob Stradling, Robin Alden</w:t>
      </w:r>
      <w:r w:rsidR="004A73FD">
        <w:rPr>
          <w:highlight w:val="white"/>
        </w:rPr>
        <w:t>, Michael Richardson.</w:t>
      </w:r>
    </w:p>
    <w:p w14:paraId="1E4A2467" w14:textId="77777777" w:rsidR="00C358EC" w:rsidRPr="00C358EC" w:rsidRDefault="00C358EC" w:rsidP="00C358EC">
      <w:pPr>
        <w:keepNext/>
        <w:keepLines/>
        <w:spacing w:before="240" w:after="0"/>
        <w:outlineLvl w:val="0"/>
        <w:rPr>
          <w:rFonts w:asciiTheme="majorHAnsi" w:eastAsiaTheme="majorEastAsia" w:hAnsiTheme="majorHAnsi" w:cstheme="majorBidi"/>
          <w:color w:val="2E74B5" w:themeColor="accent1" w:themeShade="BF"/>
          <w:sz w:val="32"/>
          <w:szCs w:val="32"/>
        </w:rPr>
      </w:pPr>
      <w:r w:rsidRPr="00C358EC">
        <w:rPr>
          <w:rFonts w:asciiTheme="majorHAnsi" w:eastAsiaTheme="majorEastAsia" w:hAnsiTheme="majorHAnsi" w:cstheme="majorBidi"/>
          <w:color w:val="2E74B5" w:themeColor="accent1" w:themeShade="BF"/>
          <w:sz w:val="32"/>
          <w:szCs w:val="32"/>
        </w:rPr>
        <w:t>Appendix D: Outstanding Issues</w:t>
      </w:r>
    </w:p>
    <w:p w14:paraId="1D633732" w14:textId="77777777" w:rsidR="00C358EC" w:rsidRPr="00C358EC" w:rsidRDefault="00C358EC" w:rsidP="00C358EC">
      <w:r w:rsidRPr="00C358EC">
        <w:t>The following issues need to be addressed.</w:t>
      </w:r>
    </w:p>
    <w:tbl>
      <w:tblPr>
        <w:tblStyle w:val="TableGrid"/>
        <w:tblW w:w="0" w:type="auto"/>
        <w:tblLook w:val="04A0" w:firstRow="1" w:lastRow="0" w:firstColumn="1" w:lastColumn="0" w:noHBand="0" w:noVBand="1"/>
      </w:tblPr>
      <w:tblGrid>
        <w:gridCol w:w="1795"/>
        <w:gridCol w:w="7555"/>
      </w:tblGrid>
      <w:tr w:rsidR="00C358EC" w:rsidRPr="00C358EC" w14:paraId="73F076E2" w14:textId="77777777" w:rsidTr="0013256F">
        <w:tc>
          <w:tcPr>
            <w:tcW w:w="1795" w:type="dxa"/>
          </w:tcPr>
          <w:p w14:paraId="0249405A" w14:textId="77777777" w:rsidR="00C358EC" w:rsidRPr="00C358EC" w:rsidRDefault="00C358EC" w:rsidP="00C358EC">
            <w:r w:rsidRPr="00C358EC">
              <w:t>Issue</w:t>
            </w:r>
          </w:p>
        </w:tc>
        <w:tc>
          <w:tcPr>
            <w:tcW w:w="7555" w:type="dxa"/>
          </w:tcPr>
          <w:p w14:paraId="4F365F3D" w14:textId="77777777" w:rsidR="00C358EC" w:rsidRPr="00C358EC" w:rsidRDefault="00C358EC" w:rsidP="00C358EC">
            <w:r w:rsidRPr="00C358EC">
              <w:t>Description</w:t>
            </w:r>
          </w:p>
        </w:tc>
      </w:tr>
      <w:tr w:rsidR="00C358EC" w:rsidRPr="00C358EC" w14:paraId="52E0317A" w14:textId="77777777" w:rsidTr="0013256F">
        <w:tc>
          <w:tcPr>
            <w:tcW w:w="1795" w:type="dxa"/>
          </w:tcPr>
          <w:p w14:paraId="6B0DB722" w14:textId="2FC80508" w:rsidR="00C358EC" w:rsidRPr="00C358EC" w:rsidRDefault="00C358EC" w:rsidP="00C358EC">
            <w:r>
              <w:t>Newlines</w:t>
            </w:r>
          </w:p>
        </w:tc>
        <w:tc>
          <w:tcPr>
            <w:tcW w:w="7555" w:type="dxa"/>
          </w:tcPr>
          <w:p w14:paraId="08377716" w14:textId="14ED2970" w:rsidR="00C358EC" w:rsidRPr="00C358EC" w:rsidRDefault="00C358EC" w:rsidP="00C358EC">
            <w:r>
              <w:t>Make handling of newlines in shell commands consistent, sometimes additional newlines are inserted.</w:t>
            </w:r>
          </w:p>
        </w:tc>
      </w:tr>
      <w:tr w:rsidR="00C358EC" w:rsidRPr="00C358EC" w14:paraId="6ECB3896" w14:textId="77777777" w:rsidTr="0013256F">
        <w:tc>
          <w:tcPr>
            <w:tcW w:w="1795" w:type="dxa"/>
          </w:tcPr>
          <w:p w14:paraId="7C8975DF" w14:textId="1CD66036" w:rsidR="00C358EC" w:rsidRDefault="00C358EC" w:rsidP="00C358EC">
            <w:r>
              <w:t>Recovery</w:t>
            </w:r>
          </w:p>
        </w:tc>
        <w:tc>
          <w:tcPr>
            <w:tcW w:w="7555" w:type="dxa"/>
          </w:tcPr>
          <w:p w14:paraId="407BF74E" w14:textId="609C8241" w:rsidR="00C358EC" w:rsidRDefault="00C358EC" w:rsidP="00C358EC">
            <w:r>
              <w:t>Expand explanation and example to show applications being recovered.</w:t>
            </w:r>
          </w:p>
        </w:tc>
      </w:tr>
      <w:tr w:rsidR="00C358EC" w:rsidRPr="00C358EC" w14:paraId="1AA56939" w14:textId="77777777" w:rsidTr="0013256F">
        <w:tc>
          <w:tcPr>
            <w:tcW w:w="1795" w:type="dxa"/>
          </w:tcPr>
          <w:p w14:paraId="468ED39C" w14:textId="75886096" w:rsidR="00C358EC" w:rsidRDefault="00C358EC" w:rsidP="00C358EC">
            <w:r>
              <w:t>Unread Bug</w:t>
            </w:r>
          </w:p>
        </w:tc>
        <w:tc>
          <w:tcPr>
            <w:tcW w:w="7555" w:type="dxa"/>
          </w:tcPr>
          <w:p w14:paraId="7058D30C" w14:textId="11381A7E" w:rsidR="00C358EC" w:rsidRDefault="00C358EC" w:rsidP="00C358EC">
            <w:r>
              <w:t>Messages are not being correctly marked as read causing spurious error messages.</w:t>
            </w:r>
          </w:p>
        </w:tc>
      </w:tr>
    </w:tbl>
    <w:p w14:paraId="5D9A5F86" w14:textId="210F484F"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A3D"/>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1DCB"/>
    <w:rsid w:val="000B245F"/>
    <w:rsid w:val="000B2C4C"/>
    <w:rsid w:val="000B4F71"/>
    <w:rsid w:val="000B4FB1"/>
    <w:rsid w:val="000B5D1C"/>
    <w:rsid w:val="000B5F0F"/>
    <w:rsid w:val="000B684C"/>
    <w:rsid w:val="000B6BC5"/>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428F"/>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C39"/>
    <w:rsid w:val="00226E1F"/>
    <w:rsid w:val="00227147"/>
    <w:rsid w:val="00227C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71F"/>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2EDE"/>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22C"/>
    <w:rsid w:val="003C082B"/>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84E"/>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3FD"/>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4336"/>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B79F9"/>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2E48"/>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3A31"/>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482"/>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949"/>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21BA"/>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316"/>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1B2A"/>
    <w:rsid w:val="009820D6"/>
    <w:rsid w:val="00982539"/>
    <w:rsid w:val="0098306D"/>
    <w:rsid w:val="00983F2F"/>
    <w:rsid w:val="00985B50"/>
    <w:rsid w:val="00986060"/>
    <w:rsid w:val="009869D2"/>
    <w:rsid w:val="009916A4"/>
    <w:rsid w:val="00993051"/>
    <w:rsid w:val="00993A16"/>
    <w:rsid w:val="0099567B"/>
    <w:rsid w:val="009961D6"/>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08"/>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860"/>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BF7EF9"/>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58EC"/>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5D03"/>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5201"/>
    <w:rsid w:val="00D1761D"/>
    <w:rsid w:val="00D2002C"/>
    <w:rsid w:val="00D20437"/>
    <w:rsid w:val="00D22342"/>
    <w:rsid w:val="00D22952"/>
    <w:rsid w:val="00D25840"/>
    <w:rsid w:val="00D27CBD"/>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66B"/>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E8"/>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C27"/>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59F"/>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 w:type="table" w:styleId="TableGrid">
    <w:name w:val="Table Grid"/>
    <w:basedOn w:val="TableNormal"/>
    <w:uiPriority w:val="39"/>
    <w:rsid w:val="00C3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21218028">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21940794">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22754</TotalTime>
  <Pages>1</Pages>
  <Words>12815</Words>
  <Characters>73052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1690</cp:revision>
  <dcterms:created xsi:type="dcterms:W3CDTF">2019-04-01T23:41:00Z</dcterms:created>
  <dcterms:modified xsi:type="dcterms:W3CDTF">2021-10-25T03:18:00Z</dcterms:modified>
</cp:coreProperties>
</file>