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117246089"/>
      <w:bookmarkStart w:id="1" w:name="_Hlk52365165"/>
      <w:r>
        <w:t>Uniform Data Fingerprint &lt;norm="draft-hallambaker-mesh-udf"/&gt;</w:t>
      </w:r>
      <w:bookmarkEnd w:id="0"/>
      <w:r>
        <w:t>.</w:t>
      </w:r>
      <w:bookmarkEnd w:id="1"/>
    </w:p>
    <w:p w14:paraId="653F43DB" w14:textId="77777777" w:rsidR="001F2CCA" w:rsidRPr="00322C82" w:rsidRDefault="001F2CCA" w:rsidP="001F2CCA">
      <w:pPr>
        <w:pStyle w:val="DD"/>
      </w:pPr>
      <w:bookmarkStart w:id="2" w:name="_Hlk117246099"/>
      <w:r>
        <w:t>Describes the UDF format used to represent cryptographic nonces, keys and content digests in the Mesh and the use of Encrypted Authenticated Resource Locators (EARLs) and Strong Internet Names (SINs) that build on the UDF platform</w:t>
      </w:r>
      <w:bookmarkEnd w:id="2"/>
      <w:r>
        <w:t>.</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3" w:name="_Hlk52283353"/>
      <w:r w:rsidRPr="00D74B5C">
        <w:rPr>
          <w:lang w:val="de-DE"/>
        </w:rPr>
        <w:t>Schema Reference &lt;norm="draft-hallambaker-mesh-schema"/&gt;</w:t>
      </w:r>
      <w:bookmarkEnd w:id="3"/>
      <w:r w:rsidRPr="00D74B5C">
        <w:rPr>
          <w:lang w:val="de-DE"/>
        </w:rPr>
        <w:t>.</w:t>
      </w:r>
    </w:p>
    <w:p w14:paraId="37E18983" w14:textId="6AB5183F" w:rsidR="001F2CCA" w:rsidRPr="009C250E" w:rsidRDefault="001F2CCA" w:rsidP="001F2CCA">
      <w:pPr>
        <w:pStyle w:val="DD"/>
      </w:pPr>
      <w:r>
        <w:t xml:space="preserve">Describes the syntax and semantics of Mesh Profiles, </w:t>
      </w:r>
      <w:r w:rsidR="00A83860">
        <w:t>Catalog and Spool</w:t>
      </w:r>
      <w:r w:rsidR="00322EDE" w:rsidRPr="00322EDE">
        <w:t xml:space="preserve"> </w:t>
      </w:r>
      <w:r>
        <w:t>Entries and Mesh Messages and their use in Mesh Applications.</w:t>
      </w:r>
    </w:p>
    <w:p w14:paraId="62653650" w14:textId="77777777" w:rsidR="001F2CCA" w:rsidRDefault="001F2CCA" w:rsidP="001F2CCA">
      <w:pPr>
        <w:pStyle w:val="DT"/>
      </w:pPr>
      <w:r>
        <w:t>V. Protocol Reference</w:t>
      </w:r>
      <w:bookmarkStart w:id="4" w:name="_Hlk52376444"/>
      <w:r>
        <w:t xml:space="preserve"> &lt;norm="draft-hallambaker-mesh-protocol"/&gt;</w:t>
      </w:r>
      <w:bookmarkEnd w:id="4"/>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5" w:name="_Hlk54350248"/>
      <w:r w:rsidRPr="008B6C5C">
        <w:t>&lt;norm="draft-hallambaker-mesh-</w:t>
      </w:r>
      <w:r w:rsidR="00A63DE6">
        <w:t>callsign</w:t>
      </w:r>
      <w:r w:rsidRPr="008B6C5C">
        <w:t>"/&gt;</w:t>
      </w:r>
      <w:bookmarkEnd w:id="5"/>
      <w:r>
        <w:t>.</w:t>
      </w:r>
    </w:p>
    <w:p w14:paraId="39171341" w14:textId="4292059A" w:rsidR="008B6C5C" w:rsidRDefault="008D557A" w:rsidP="008B6C5C">
      <w:pPr>
        <w:pStyle w:val="DD"/>
      </w:pPr>
      <w:r w:rsidRPr="008D557A">
        <w:t>Describes issue and use of Mesh callsigns</w:t>
      </w:r>
      <w:r w:rsidR="008B6C5C">
        <w:t>.</w:t>
      </w:r>
    </w:p>
    <w:p w14:paraId="00E29183" w14:textId="4237831A" w:rsidR="00BA148A" w:rsidRDefault="00BA148A" w:rsidP="00BA148A">
      <w:pPr>
        <w:pStyle w:val="DT"/>
      </w:pPr>
      <w:r>
        <w:t xml:space="preserve">VIII </w:t>
      </w:r>
      <w:r w:rsidRPr="00A63DE6">
        <w:t>Cryptographic Algorithms</w:t>
      </w:r>
      <w:r>
        <w:t xml:space="preserve"> </w:t>
      </w:r>
      <w:r w:rsidRPr="00A63DE6">
        <w:t>&lt;norm="draft-hallambaker-mesh-</w:t>
      </w:r>
      <w:r>
        <w:t>cryptography</w:t>
      </w:r>
      <w:r w:rsidRPr="00A63DE6">
        <w:t>"/&gt;</w:t>
      </w:r>
    </w:p>
    <w:p w14:paraId="725FB0AA" w14:textId="4DD97FB3" w:rsidR="00BA148A" w:rsidRDefault="00BA148A" w:rsidP="00BA148A">
      <w:pPr>
        <w:pStyle w:val="DD"/>
      </w:pPr>
      <w:r>
        <w:t>D</w:t>
      </w:r>
      <w:r w:rsidRPr="00A63DE6">
        <w:t>escribes the cryptographic algorithm suites used in the Mesh and the implementation of Multi-Party Encryption and Multi-Party Key Generation used in the Mesh.</w:t>
      </w:r>
    </w:p>
    <w:p w14:paraId="2C04E49F" w14:textId="3BF97FEA" w:rsidR="002B3DE8" w:rsidRDefault="002B3DE8" w:rsidP="002B3DE8">
      <w:pPr>
        <w:pStyle w:val="DT"/>
      </w:pPr>
      <w:r>
        <w:t xml:space="preserve">IX </w:t>
      </w:r>
      <w:r w:rsidR="008D557A" w:rsidRPr="008D557A">
        <w:t>Notarized Signatures</w:t>
      </w:r>
      <w:r w:rsidR="008D557A">
        <w:t xml:space="preserve"> </w:t>
      </w:r>
      <w:r w:rsidRPr="002B3DE8">
        <w:t>&lt;norm="draft-hallambaker-mesh-</w:t>
      </w:r>
      <w:r>
        <w:t>notarization</w:t>
      </w:r>
      <w:r w:rsidRPr="002B3DE8">
        <w:t>"/&gt;</w:t>
      </w:r>
    </w:p>
    <w:p w14:paraId="34738BB7" w14:textId="62033BC5" w:rsidR="002B3DE8" w:rsidRPr="002B3DE8" w:rsidRDefault="002B3DE8" w:rsidP="002B3DE8">
      <w:pPr>
        <w:pStyle w:val="DD"/>
      </w:pPr>
      <w:r>
        <w:t>Describes the cross notarization of DARE sequences to prevent rollback attacks.</w:t>
      </w:r>
    </w:p>
    <w:p w14:paraId="47D897B0" w14:textId="68A2EFE1" w:rsidR="001F2CCA" w:rsidRDefault="00BA148A" w:rsidP="001F2CCA">
      <w:pPr>
        <w:pStyle w:val="DT"/>
      </w:pPr>
      <w:r>
        <w:t>XI</w:t>
      </w:r>
      <w:r w:rsidR="002B3DE8">
        <w:t>II</w:t>
      </w:r>
      <w:r w:rsidR="001F2CCA">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17C06B4B" w:rsidR="008B6C5C" w:rsidRDefault="008B6C5C" w:rsidP="008B6C5C">
      <w:pPr>
        <w:pStyle w:val="DT"/>
      </w:pPr>
      <w:r>
        <w:t>X</w:t>
      </w:r>
      <w:r w:rsidR="008D557A">
        <w:t>X</w:t>
      </w:r>
      <w:r>
        <w:t>.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6"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6"/>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7"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8"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8"/>
    </w:p>
    <w:p w14:paraId="43F97E8F" w14:textId="5A718235" w:rsidR="00683118" w:rsidRPr="000A5357" w:rsidRDefault="00683118" w:rsidP="00683118">
      <w:pPr>
        <w:pStyle w:val="meta"/>
      </w:pPr>
      <w:r>
        <w:t>&lt;include=..\</w:t>
      </w:r>
      <w:r w:rsidRPr="00433699">
        <w:t>Examples\</w:t>
      </w:r>
      <w:r w:rsidRPr="00683118">
        <w:t>Colophon</w:t>
      </w:r>
      <w:r>
        <w:t>.md&gt;</w:t>
      </w:r>
    </w:p>
    <w:bookmarkEnd w:id="7"/>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E1CA112" w:rsidR="00F55698" w:rsidRDefault="00F55698" w:rsidP="00F55698">
      <w:r>
        <w:t xml:space="preserve">The Mesh is based on the principle that if the Internet is to be secure, </w:t>
      </w:r>
      <w:r w:rsidR="004E4336">
        <w:t xml:space="preserve">secure use of applications must </w:t>
      </w:r>
      <w:r>
        <w:t xml:space="preserve">become effortless. Rather than beginning the design process by imagining all the possible modes of attack and working out how to address these </w:t>
      </w:r>
      <w:r w:rsidR="00F872FC">
        <w:t xml:space="preserve">as </w:t>
      </w:r>
      <w:r w:rsidR="005A18F5">
        <w:t xml:space="preserve">best as possible </w:t>
      </w:r>
      <w:r>
        <w:t>with</w:t>
      </w:r>
      <w:r w:rsidR="004E4336">
        <w:t xml:space="preserve"> least inconvenience</w:t>
      </w:r>
      <w:r w:rsidR="005A18F5">
        <w:t xml:space="preserv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Today's technology requires users to put their trust in an endless variety of devices, software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xml:space="preserve">: </w:t>
      </w:r>
      <w:r w:rsidRPr="00A25721">
        <w:rPr>
          <w:i/>
          <w:iCs/>
        </w:rPr>
        <w:t>trust, but verify</w:t>
      </w:r>
      <w:r>
        <w:t>.</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272790A7" w:rsidR="00F55698" w:rsidRDefault="00F55698" w:rsidP="00F55698">
      <w:r>
        <w:t>Security is risk management and not the elimination of</w:t>
      </w:r>
      <w:r w:rsidR="004E4336">
        <w:t xml:space="preserve"> every possible</w:t>
      </w:r>
      <w:r>
        <w:t xml:space="preserve">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10ADF1AF"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 xml:space="preserve">In these circumstances, it arguably sufficed to provision a user with a single key </w:t>
      </w:r>
      <w:r w:rsidR="00F35AE8">
        <w:t xml:space="preserve">pair </w:t>
      </w:r>
      <w:r w:rsidR="00520FC4">
        <w:t>on the single device they were likely to use.</w:t>
      </w:r>
      <w:r w:rsidR="004E4336">
        <w:t xml:space="preserve"> Creating keys was a time</w:t>
      </w:r>
      <w:r w:rsidR="00F35AE8">
        <w:t>-</w:t>
      </w:r>
      <w:r w:rsidR="004E4336">
        <w:t xml:space="preserve">consuming business that might take several minutes, </w:t>
      </w:r>
      <w:r w:rsidR="00F35AE8">
        <w:t>an architecture in which an end user might create and use hundreds of key pairs was beyond the capabilities of the available hardware.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59701344" w:rsidR="00F55698" w:rsidRDefault="00F55698" w:rsidP="005A18F5">
      <w:r>
        <w:t>Each personal Mesh contains a device catalog in which the cryptographic credentials and device specific application configurations for each connected device are stored.</w:t>
      </w:r>
      <w:r w:rsidR="00F35AE8">
        <w:t xml:space="preserve"> A device granted administration rights can use the device catalog to configure each connected device with the precise cryptographic credentials it needs to perform its functions.</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w:t>
      </w:r>
      <w:proofErr w:type="gramStart"/>
      <w:r>
        <w:t>issues</w:t>
      </w:r>
      <w:proofErr w:type="gramEnd"/>
      <w:r>
        <w:t xml:space="preserve">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3BA00360" w:rsidR="00905027" w:rsidRDefault="00F55698" w:rsidP="005A18F5">
      <w:r>
        <w:t>The Mesh does not attempt to impose criteria for accepting credentials as valid as no such set of criteria can be comprehensive. Rather</w:t>
      </w:r>
      <w:r w:rsidR="00F35AE8">
        <w:t>,</w:t>
      </w:r>
      <w:r>
        <w:t xml:space="preserve">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23D380D3" w:rsidR="00F55698" w:rsidRDefault="00F55698" w:rsidP="005A18F5">
      <w:r>
        <w:t>Configuration of cryptographic applications is typically an afterthought</w:t>
      </w:r>
      <w:r w:rsidR="00F35AE8">
        <w:t xml:space="preserve"> (or worse)</w:t>
      </w:r>
      <w:r>
        <w: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4ABA0FD6" w14:textId="5EFE5B82" w:rsidR="00653A31" w:rsidRDefault="00653A31" w:rsidP="005A18F5">
      <w:pPr>
        <w:pStyle w:val="Heading2"/>
      </w:pPr>
      <w:r>
        <w:t>Mesh Service Provider</w:t>
      </w:r>
    </w:p>
    <w:p w14:paraId="5F09711A" w14:textId="27E1DDD0" w:rsidR="00653A31" w:rsidRDefault="00653A31" w:rsidP="00653A31">
      <w:r>
        <w:t xml:space="preserve">As might be expected of a Key </w:t>
      </w:r>
      <w:r w:rsidRPr="00653A31">
        <w:rPr>
          <w:i/>
          <w:iCs/>
        </w:rPr>
        <w:t>Infrastructure</w:t>
      </w:r>
      <w:r>
        <w:t>, use of the Mesh typically requires the use of an online service to provide an always present point of service through which devices which are not permanently connected can exchange</w:t>
      </w:r>
      <w:r w:rsidR="00672482">
        <w:t xml:space="preserve"> messages. This online service is called a </w:t>
      </w:r>
      <w:r w:rsidR="00672482" w:rsidRPr="00672482">
        <w:rPr>
          <w:b/>
          <w:bCs/>
        </w:rPr>
        <w:t>Mesh Service Provider</w:t>
      </w:r>
      <w:r w:rsidR="00672482">
        <w:t xml:space="preserve"> (</w:t>
      </w:r>
      <w:r w:rsidR="00672482" w:rsidRPr="00672482">
        <w:rPr>
          <w:b/>
          <w:bCs/>
        </w:rPr>
        <w:t>MSP</w:t>
      </w:r>
      <w:r w:rsidR="00672482">
        <w:t>).</w:t>
      </w:r>
    </w:p>
    <w:p w14:paraId="1F0731A2" w14:textId="356853CB" w:rsidR="00672482" w:rsidRPr="00653A31" w:rsidRDefault="00672482" w:rsidP="00653A31">
      <w:r>
        <w:t>An MSP performs similar functions to an SMTP mail provider but with one important distinction: MSPs do not issue or own Mesh accounts. A Mesh account is always created by and belongs to its user</w:t>
      </w:r>
      <w:r w:rsidR="00226C39">
        <w:t xml:space="preserve"> who can change their MSP at any time without changing their account. Further, a user MAY choose to act as their own MSP.</w:t>
      </w:r>
    </w:p>
    <w:p w14:paraId="7A36EFA9" w14:textId="21A4CF86"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 xml:space="preserve">is focused on the individual user. While this change of focus is </w:t>
      </w:r>
      <w:proofErr w:type="gramStart"/>
      <w:r w:rsidR="00FF10A8">
        <w:t>in</w:t>
      </w:r>
      <w:proofErr w:type="gramEnd"/>
      <w:r w:rsidR="00FF10A8">
        <w:t xml:space="preserve">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529EAD9C" w:rsidR="002C4CFC" w:rsidRDefault="002C4CFC" w:rsidP="002C4CFC">
      <w:r>
        <w:t>From the user's perspective, their personal Mesh consists of a collection of devices that communicate seamlessly and securely through a Mesh account serviced by a</w:t>
      </w:r>
      <w:r w:rsidR="00226C39">
        <w:t>n MSP</w:t>
      </w:r>
      <w:r>
        <w:t>.</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1897E2DF" w14:textId="23D60179" w:rsidR="004F74EC" w:rsidRDefault="004F74EC" w:rsidP="002C4CFC">
      <w:r>
        <w:t xml:space="preserve">Currently, </w:t>
      </w:r>
      <w:r w:rsidR="009D2005">
        <w:t>Mesh profiles</w:t>
      </w:r>
      <w:r>
        <w:t xml:space="preserve"> are created with root keys specified for the following signature algorithms:</w:t>
      </w:r>
    </w:p>
    <w:p w14:paraId="1C2FDBCD" w14:textId="7BF840B0" w:rsidR="004F74EC" w:rsidRDefault="004F74EC" w:rsidP="00D917AA">
      <w:pPr>
        <w:pStyle w:val="DT"/>
      </w:pPr>
      <w:r>
        <w:t>Ed448</w:t>
      </w:r>
    </w:p>
    <w:p w14:paraId="4CB08A92" w14:textId="26FCB8B0" w:rsidR="00D917AA" w:rsidRPr="00AA5BCB" w:rsidRDefault="00D917AA" w:rsidP="00D917AA">
      <w:pPr>
        <w:pStyle w:val="DD"/>
      </w:pPr>
      <w:r>
        <w:t xml:space="preserve">The default signature algorithm used </w:t>
      </w:r>
      <w:r w:rsidR="00AA5BCB">
        <w:t>by most Mesh devices offers a work factor of 2</w:t>
      </w:r>
      <w:r w:rsidR="00AA5BCB" w:rsidRPr="00AA5BCB">
        <w:rPr>
          <w:vertAlign w:val="superscript"/>
        </w:rPr>
        <w:t>244</w:t>
      </w:r>
      <w:r w:rsidR="00AA5BCB">
        <w:t xml:space="preserve"> against conventional cryptanalytic attacks.</w:t>
      </w:r>
    </w:p>
    <w:p w14:paraId="2A82FC97" w14:textId="3B1AB9CA" w:rsidR="004F74EC" w:rsidRDefault="004F74EC" w:rsidP="00D917AA">
      <w:pPr>
        <w:pStyle w:val="DT"/>
      </w:pPr>
      <w:r>
        <w:t>Ed25519</w:t>
      </w:r>
    </w:p>
    <w:p w14:paraId="4235F855" w14:textId="160AF305" w:rsidR="00AA5BCB" w:rsidRPr="00AA5BCB" w:rsidRDefault="00AA5BCB" w:rsidP="00AA5BCB">
      <w:pPr>
        <w:pStyle w:val="DD"/>
      </w:pPr>
      <w:r>
        <w:t xml:space="preserve">An alternative signature algorithm offering a work factor of </w:t>
      </w:r>
      <w:r>
        <w:t>2</w:t>
      </w:r>
      <w:r>
        <w:rPr>
          <w:vertAlign w:val="superscript"/>
        </w:rPr>
        <w:t>128</w:t>
      </w:r>
      <w:r>
        <w:t xml:space="preserve"> against conventional cryptanalytic attack</w:t>
      </w:r>
      <w:r>
        <w:t>s with slightly lower overheads than Ed448 which may prove useful for IoT applications.</w:t>
      </w:r>
    </w:p>
    <w:p w14:paraId="2F283C24" w14:textId="1A5E1A50" w:rsidR="004F74EC" w:rsidRDefault="004F74EC" w:rsidP="00D917AA">
      <w:pPr>
        <w:pStyle w:val="DT"/>
      </w:pPr>
      <w:r>
        <w:t>P-521</w:t>
      </w:r>
    </w:p>
    <w:p w14:paraId="1FA21A32" w14:textId="07A5FA23" w:rsidR="00AA5BCB" w:rsidRPr="00AA5BCB" w:rsidRDefault="00AA5BCB" w:rsidP="00AA5BCB">
      <w:pPr>
        <w:pStyle w:val="DD"/>
      </w:pPr>
      <w:r>
        <w:t xml:space="preserve">An alternative signature algorithm </w:t>
      </w:r>
      <w:r w:rsidR="00202D06">
        <w:t>that offers the highest</w:t>
      </w:r>
      <w:r>
        <w:t xml:space="preserve"> work factor against conventional cryptanalytic attacks </w:t>
      </w:r>
      <w:r w:rsidR="00202D06">
        <w:t>(</w:t>
      </w:r>
      <w:r w:rsidR="00202D06">
        <w:t>2</w:t>
      </w:r>
      <w:r w:rsidR="00202D06">
        <w:rPr>
          <w:vertAlign w:val="superscript"/>
        </w:rPr>
        <w:t>2</w:t>
      </w:r>
      <w:r w:rsidR="00202D06">
        <w:rPr>
          <w:vertAlign w:val="superscript"/>
        </w:rPr>
        <w:t>60</w:t>
      </w:r>
      <w:r w:rsidR="00202D06">
        <w:t>) currently supported by any standards based conventional algorithm.</w:t>
      </w:r>
    </w:p>
    <w:p w14:paraId="26461192" w14:textId="4A24F2D6" w:rsidR="004F74EC" w:rsidRDefault="004F74EC" w:rsidP="00D917AA">
      <w:pPr>
        <w:pStyle w:val="DT"/>
      </w:pPr>
      <w:r>
        <w:t>ML-KEM</w:t>
      </w:r>
    </w:p>
    <w:p w14:paraId="61F7B6FF" w14:textId="0D1F8F03" w:rsidR="00AA5BCB" w:rsidRPr="00AA5BCB" w:rsidRDefault="00AA5BCB" w:rsidP="00AA5BCB">
      <w:pPr>
        <w:pStyle w:val="DD"/>
      </w:pPr>
      <w:r>
        <w:t xml:space="preserve">A signature algorithm believed to be secure against both conventional and quantum cryptanalysis. The inclusion of the fingerprint of a signature key for this algorithm permits a future transition to use of Post Quantum Cryptography without </w:t>
      </w:r>
      <w:r w:rsidR="00202D06">
        <w:t>imposing post quantum cryptography overheads on every transaction.</w:t>
      </w:r>
    </w:p>
    <w:p w14:paraId="4DE27A2B" w14:textId="2F2996C9" w:rsidR="00D917AA" w:rsidRDefault="00D917AA" w:rsidP="00D917AA">
      <w:r>
        <w:t>Once a Mesh profile is created, the list of root keys is fixed for all time as the unique identifier of the profile is the fingerprint of the list of signature keys.</w:t>
      </w:r>
      <w:r w:rsidR="00202D06">
        <w:t xml:space="preserve"> In the Mesh model of key management, the only way to ‘rollover’ a Mesh root key is to create a new profile and transfer all the applications and devices from the old profile to the new.</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granting precisely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FD55371" w14:textId="610AEF94" w:rsidR="008E3316" w:rsidRDefault="006F21AF" w:rsidP="006F21AF">
      <w:pPr>
        <w:pStyle w:val="DD"/>
      </w:pPr>
      <w:r>
        <w:t>This connection method is designed to support connection of constrained IoT devices that lack a camera or display capability</w:t>
      </w:r>
      <w:r w:rsidR="008E3316">
        <w:t xml:space="preserve"> but requires that the device be pre-provisioned during manufacture or distribution</w:t>
      </w:r>
      <w:r>
        <w:t>.</w:t>
      </w:r>
    </w:p>
    <w:p w14:paraId="17660FAE" w14:textId="2928DDE5" w:rsidR="006F21AF" w:rsidRDefault="006F21AF" w:rsidP="006F21AF">
      <w:pPr>
        <w:pStyle w:val="DD"/>
      </w:pPr>
      <w:r>
        <w:t xml:space="preserve">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462D3BD1" w14:textId="1930A7CE" w:rsidR="003C082B" w:rsidRPr="00E868A6" w:rsidRDefault="003C082B" w:rsidP="003C082B">
      <w:r>
        <w:t xml:space="preserve">These connection mechanisms are described in detail in the Mesh </w:t>
      </w:r>
      <w:r w:rsidRPr="00E868A6">
        <w:t>Protocol Reference &lt;norm="draft-hallambaker-mesh-protocol"/&gt;.</w:t>
      </w:r>
    </w:p>
    <w:p w14:paraId="5B29A09A" w14:textId="24D25D15" w:rsidR="003C082B" w:rsidRDefault="003C082B" w:rsidP="003C082B">
      <w:pPr>
        <w:pStyle w:val="Heading3"/>
      </w:pPr>
      <w:r>
        <w:t xml:space="preserve">Direct </w:t>
      </w:r>
      <w:r w:rsidR="00C75D03">
        <w:t>C</w:t>
      </w:r>
      <w:r>
        <w:t>onnection</w:t>
      </w:r>
    </w:p>
    <w:p w14:paraId="1B4E664F" w14:textId="60DB611E"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0E28462B" w14:textId="50DFACD3" w:rsidR="003C082B" w:rsidRDefault="003C082B" w:rsidP="003D0DF0">
      <w:pPr>
        <w:pStyle w:val="Heading3"/>
      </w:pPr>
      <w:r>
        <w:t xml:space="preserve">PIN </w:t>
      </w:r>
      <w:r w:rsidR="00C75D03" w:rsidRPr="00C75D03">
        <w:t>Connection</w:t>
      </w:r>
    </w:p>
    <w:p w14:paraId="572FD5B4" w14:textId="10E8C092" w:rsidR="003C082B" w:rsidRDefault="003C082B" w:rsidP="003C082B">
      <w:r>
        <w:t>Alice connects a third device using the PIN code connection mechanism:</w:t>
      </w:r>
    </w:p>
    <w:p w14:paraId="0B3D1256" w14:textId="76C51C97" w:rsidR="003C082B" w:rsidRDefault="003C082B" w:rsidP="003C082B">
      <w:pPr>
        <w:pStyle w:val="meta"/>
      </w:pPr>
      <w:r w:rsidRPr="003C082B">
        <w:t>&lt;include=..\Examples\ArchitectureConnectPin.md&gt;</w:t>
      </w:r>
    </w:p>
    <w:p w14:paraId="3924AE24" w14:textId="505CAB66"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Limiting the access rights granted to a device when it is connected mitigates the consequences of the device being lost, stolen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66CDC5BA"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traced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53800C5C" w:rsidR="00C71561" w:rsidRDefault="00C71561" w:rsidP="00C71561">
      <w:r>
        <w:t xml:space="preserve">Even in the smallest organization, </w:t>
      </w:r>
      <w:r w:rsidR="00B76332">
        <w:t xml:space="preserve">employees join and leave. </w:t>
      </w:r>
      <w:r w:rsidR="001D343E">
        <w:t>It is highly desirable to be able to quickly grant</w:t>
      </w:r>
      <w:r w:rsidR="00B76332">
        <w:t xml:space="preserve"> access to all the information </w:t>
      </w:r>
      <w:r w:rsidR="001D343E">
        <w:t>a new employee</w:t>
      </w:r>
      <w:r w:rsidR="00B76332">
        <w:t xml:space="preserve"> need</w:t>
      </w:r>
      <w:r w:rsidR="001D343E">
        <w:t>s</w:t>
      </w:r>
      <w:r w:rsidR="00B76332">
        <w:t xml:space="preserve"> for their work. </w:t>
      </w:r>
      <w:r w:rsidR="001D343E">
        <w:t>Contrawise, the</w:t>
      </w:r>
      <w:r w:rsidR="00B76332">
        <w:t xml:space="preserve"> access rights of a terminated employee</w:t>
      </w:r>
      <w:r w:rsidR="001D343E">
        <w:t xml:space="preserve"> should be </w:t>
      </w:r>
      <w:r w:rsidR="00B76332">
        <w:t>terminate</w:t>
      </w:r>
      <w:r w:rsidR="001D343E">
        <w:t>d as soon as they leave</w:t>
      </w:r>
      <w:r w:rsidR="00B76332">
        <w:t>.</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58CCD89F" w14:textId="77777777" w:rsidR="009C1608" w:rsidRDefault="009C1608" w:rsidP="009C1608">
      <w:pPr>
        <w:pStyle w:val="Heading2"/>
      </w:pPr>
      <w:r>
        <w:t>Deleting Devices</w:t>
      </w:r>
    </w:p>
    <w:p w14:paraId="459F1FFB" w14:textId="0B860084" w:rsidR="009C1608" w:rsidRDefault="009C1608" w:rsidP="009C1608">
      <w:r>
        <w:t>If a connected device is lost, stolen or simply broken, Alice can limit further use of the device by disconnecting it from her Mesh:</w:t>
      </w:r>
    </w:p>
    <w:p w14:paraId="049AC052" w14:textId="77777777" w:rsidR="009C1608" w:rsidRDefault="009C1608" w:rsidP="009C1608">
      <w:pPr>
        <w:pStyle w:val="meta"/>
      </w:pPr>
      <w:r>
        <w:t>&lt;include=..\Examples\ArchitectureConnectDisconnect.md&gt;</w:t>
      </w:r>
    </w:p>
    <w:p w14:paraId="3FD0BEFD" w14:textId="77777777" w:rsidR="009C1608" w:rsidRDefault="009C1608" w:rsidP="009C1608">
      <w:r>
        <w:t xml:space="preserve">Disconnecting a device will always prevent the device receiving further services from the account service and thus the ability to receive encrypted catalog updates. But a device connected with direct key access rights (e.g. </w:t>
      </w:r>
      <w:r w:rsidRPr="005B79F9">
        <w:rPr>
          <w:u w:val="single"/>
        </w:rPr>
        <w:t>web</w:t>
      </w:r>
      <w:r>
        <w:t>) is still capable of decrypting documents encrypted under the account key unless the device application discovers that it has been disconnected and deletes the corresponding keys:</w:t>
      </w:r>
    </w:p>
    <w:p w14:paraId="463BC867" w14:textId="77777777" w:rsidR="009C1608" w:rsidRDefault="009C1608" w:rsidP="009C1608">
      <w:pPr>
        <w:pStyle w:val="meta"/>
      </w:pPr>
      <w:r w:rsidRPr="005B79F9">
        <w:t>&lt;include=..\Examples\Architecture</w:t>
      </w:r>
      <w:r>
        <w:t>DisconnectWebDecrypts</w:t>
      </w:r>
      <w:r w:rsidRPr="005B79F9">
        <w:t>.md&gt;</w:t>
      </w:r>
    </w:p>
    <w:p w14:paraId="7E83DEBF" w14:textId="77777777" w:rsidR="009C1608" w:rsidRDefault="009C1608" w:rsidP="009C1608">
      <w:r>
        <w:t xml:space="preserve">A device connected with the </w:t>
      </w:r>
      <w:r w:rsidRPr="005B79F9">
        <w:rPr>
          <w:u w:val="single"/>
        </w:rPr>
        <w:t>threshold</w:t>
      </w:r>
      <w:r>
        <w:t xml:space="preserve"> access right loses the ability to decrypt immediately:</w:t>
      </w:r>
    </w:p>
    <w:p w14:paraId="24054298" w14:textId="77777777" w:rsidR="009C1608" w:rsidRDefault="009C1608" w:rsidP="009C1608">
      <w:pPr>
        <w:pStyle w:val="meta"/>
      </w:pPr>
      <w:r w:rsidRPr="005B79F9">
        <w:t>&lt;include=..\Examples\ArchitectureDisconnec</w:t>
      </w:r>
      <w:r>
        <w:t>tThreshold</w:t>
      </w:r>
      <w:r w:rsidRPr="005B79F9">
        <w:t>Decrypts.md&gt;</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 xml:space="preserve">Achieving the last requirement makes use of the fact that Lagrange interpolation can be used to generate additional shares without reconstructing the original secret. The x coordinate of each </w:t>
      </w:r>
      <w:proofErr w:type="spellStart"/>
      <w:r>
        <w:t>share holder</w:t>
      </w:r>
      <w:proofErr w:type="spellEnd"/>
      <w:r>
        <w:t xml:space="preserve">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 xml:space="preserve">and 'social media' and is that the former is typically used to describe a synchronous interaction between a closed group of users while most social media </w:t>
      </w:r>
      <w:proofErr w:type="gramStart"/>
      <w:r>
        <w:t>consists</w:t>
      </w:r>
      <w:proofErr w:type="gramEnd"/>
      <w:r>
        <w:t xml:space="preserve">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w:t>
      </w:r>
      <w:proofErr w:type="gramStart"/>
      <w:r>
        <w:t>documents</w:t>
      </w:r>
      <w:proofErr w:type="gramEnd"/>
      <w:r>
        <w:t xml:space="preserve">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568B5654" w:rsidR="00F55698" w:rsidRPr="003F3930" w:rsidRDefault="00E37A4F" w:rsidP="00F55698">
      <w:pPr>
        <w:pStyle w:val="DD"/>
      </w:pPr>
      <w:r>
        <w:t>T</w:t>
      </w:r>
      <w:r w:rsidR="00F55698">
        <w:t>he strongest modes of each cipher algorithm are used</w:t>
      </w:r>
      <w:r>
        <w:t xml:space="preserve"> wherever possible</w:t>
      </w:r>
      <w:r w:rsidR="00F55698">
        <w:t xml:space="preserve">.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071435B1" w14:textId="770632A3" w:rsidR="00F55C27" w:rsidRDefault="00F55698" w:rsidP="00F55C27">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43D18DE7" w14:textId="4256F05E" w:rsidR="00F55C27" w:rsidRPr="00F55C27" w:rsidRDefault="00F55C27" w:rsidP="00F55C27">
      <w:r>
        <w:t>Industry best practices change over time. In the 1990s it was generally believed that supporting the widest possible range of cryptographic algorithms allowed the greatest highest level of security. This view has been decisively rejected in the light of the objection that a successful downgrade attack results in the security afforded by the weakest algorithm supported.</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9" w:name="_Ref51578285"/>
      <w:r w:rsidRPr="001C36D4">
        <w:t>Threshold</w:t>
      </w:r>
      <w:r w:rsidR="00F55698">
        <w:t xml:space="preserve"> Key Generation</w:t>
      </w:r>
      <w:bookmarkEnd w:id="9"/>
    </w:p>
    <w:p w14:paraId="14960787" w14:textId="1FF4F1A8" w:rsidR="00F55698" w:rsidRDefault="00F55698" w:rsidP="00F55698">
      <w:r>
        <w:t xml:space="preserve">The mathematics that </w:t>
      </w:r>
      <w:proofErr w:type="gramStart"/>
      <w:r>
        <w:t>support</w:t>
      </w:r>
      <w:proofErr w:type="gramEnd"/>
      <w:r>
        <w:t xml:space="preserve">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025F767" w:rsidR="001C36D4" w:rsidRDefault="00A441B8" w:rsidP="001C36D4">
      <w:r w:rsidRPr="00A441B8">
        <w:t xml:space="preserve">These techniques are </w:t>
      </w:r>
      <w:r w:rsidR="00322EDE">
        <w:t>currently being developed by the CFRG. This work is currently described</w:t>
      </w:r>
      <w:r w:rsidRPr="00A441B8">
        <w:t xml:space="preserve"> in &lt;</w:t>
      </w:r>
      <w:r w:rsidR="00322EDE">
        <w:t>info</w:t>
      </w:r>
      <w:r w:rsidRPr="00A441B8">
        <w:t>="</w:t>
      </w:r>
      <w:r w:rsidR="00322EDE" w:rsidRPr="00322EDE">
        <w:t>draft-</w:t>
      </w:r>
      <w:proofErr w:type="spellStart"/>
      <w:r w:rsidR="00322EDE" w:rsidRPr="00322EDE">
        <w:t>irtf</w:t>
      </w:r>
      <w:proofErr w:type="spellEnd"/>
      <w:r w:rsidR="00322EDE" w:rsidRPr="00322EDE">
        <w:t>-</w:t>
      </w:r>
      <w:proofErr w:type="spellStart"/>
      <w:r w:rsidR="00322EDE" w:rsidRPr="00322EDE">
        <w:t>cfrg</w:t>
      </w:r>
      <w:proofErr w:type="spellEnd"/>
      <w:r w:rsidR="00322EDE" w:rsidRPr="00322EDE">
        <w:t>-frost</w:t>
      </w:r>
      <w:r w:rsidRPr="00A441B8">
        <w:t>"/&gt;.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F46AB31" w:rsidR="00F55698" w:rsidRDefault="00F55698" w:rsidP="00F55698">
      <w:pPr>
        <w:pStyle w:val="Heading3"/>
      </w:pPr>
      <w:r>
        <w:t xml:space="preserve">Dare </w:t>
      </w:r>
      <w:r w:rsidR="00322EDE">
        <w:t>Sequence</w:t>
      </w:r>
    </w:p>
    <w:p w14:paraId="1BB7043E" w14:textId="7828502B" w:rsidR="00F55698" w:rsidRDefault="00F55698" w:rsidP="00F55698">
      <w:r>
        <w:t xml:space="preserve">A DARE </w:t>
      </w:r>
      <w:r w:rsidR="00322EDE">
        <w:t>Sequence</w:t>
      </w:r>
      <w:r>
        <w:t xml:space="preserve"> is an append-only sequence of DARE Envelopes. A key feature of the DARE </w:t>
      </w:r>
      <w:r w:rsidR="00322EDE" w:rsidRPr="00322EDE">
        <w:t xml:space="preserve">Sequence </w:t>
      </w:r>
      <w:r>
        <w:t xml:space="preserve">format is that entries MAY be encrypted and/or authenticated incrementally. Individual entries MAY be extracted from a DARE </w:t>
      </w:r>
      <w:r w:rsidR="00322EDE" w:rsidRPr="00322EDE">
        <w:t xml:space="preserve">Sequence </w:t>
      </w:r>
      <w:r>
        <w:t>to create a stand-alone DARE Envelope.</w:t>
      </w:r>
    </w:p>
    <w:p w14:paraId="572A80C2" w14:textId="50B427E7" w:rsidR="00F55698" w:rsidRDefault="00322EDE" w:rsidP="00F55698">
      <w:r w:rsidRPr="00322EDE">
        <w:t>Sequence</w:t>
      </w:r>
      <w:r>
        <w:t>s</w:t>
      </w:r>
      <w:r w:rsidRPr="00322EDE">
        <w:t xml:space="preserve"> </w:t>
      </w:r>
      <w:r w:rsidR="00F55698">
        <w:t>may be authenticated by means of a Merkle tree of digest values on the individual frames. This allows similar demonstrations of integrity to those afforded by Blockchain to be provided but with much greater efficiency.</w:t>
      </w:r>
    </w:p>
    <w:p w14:paraId="149A8233" w14:textId="2559B514" w:rsidR="00F55698" w:rsidRDefault="00F55698" w:rsidP="00F55698">
      <w:r>
        <w:t xml:space="preserve">Unlike traditional encryption formats which require a new public key exchange for each encrypted payload, the DARE </w:t>
      </w:r>
      <w:r w:rsidR="00322EDE" w:rsidRPr="00322EDE">
        <w:t xml:space="preserve">Sequence </w:t>
      </w:r>
      <w:r>
        <w:t>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726E280D"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 xml:space="preserve">DARE </w:t>
      </w:r>
      <w:r w:rsidR="00322EDE" w:rsidRPr="00322EDE">
        <w:t xml:space="preserve">Sequence </w:t>
      </w:r>
      <w:r>
        <w:t>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3395989D" w:rsidR="00F55698" w:rsidRDefault="0029271F" w:rsidP="00F55698">
      <w:r>
        <w:t>Four</w:t>
      </w:r>
      <w:r w:rsidR="00F55698">
        <w:t xml:space="preserve"> types of DARE </w:t>
      </w:r>
      <w:r w:rsidR="00322EDE" w:rsidRPr="00322EDE">
        <w:t xml:space="preserve">Sequence </w:t>
      </w:r>
      <w:r w:rsidR="00F55698">
        <w:t>are used in the mesh</w:t>
      </w:r>
    </w:p>
    <w:p w14:paraId="6E10FB92" w14:textId="77777777" w:rsidR="00F55698" w:rsidRDefault="00F55698" w:rsidP="00F55698">
      <w:pPr>
        <w:pStyle w:val="DT"/>
      </w:pPr>
      <w:r>
        <w:t>Catalogs</w:t>
      </w:r>
    </w:p>
    <w:p w14:paraId="1C9008AD" w14:textId="0E7D92F3" w:rsidR="00F55698" w:rsidRDefault="00F55698" w:rsidP="00F55698">
      <w:pPr>
        <w:pStyle w:val="DD"/>
      </w:pPr>
      <w:r>
        <w:t xml:space="preserve">A DARE </w:t>
      </w:r>
      <w:r w:rsidR="00322EDE" w:rsidRPr="00322EDE">
        <w:t xml:space="preserve">Sequence </w:t>
      </w:r>
      <w:r>
        <w:t>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3904D32" w:rsidR="00F55698" w:rsidRDefault="00F55698" w:rsidP="00F55698">
      <w:pPr>
        <w:pStyle w:val="DD"/>
      </w:pPr>
      <w:r>
        <w:t xml:space="preserve">A DARE </w:t>
      </w:r>
      <w:r w:rsidR="00322EDE" w:rsidRPr="00322EDE">
        <w:t xml:space="preserve">Sequence </w:t>
      </w:r>
      <w:r>
        <w:t>whose entries track the status of a series of Mesh Messages.</w:t>
      </w:r>
    </w:p>
    <w:p w14:paraId="4C392C1D" w14:textId="093FDBE0" w:rsidR="00F55698" w:rsidRDefault="00010A3D" w:rsidP="00F55698">
      <w:pPr>
        <w:pStyle w:val="DT"/>
      </w:pPr>
      <w:r>
        <w:t>Logs</w:t>
      </w:r>
    </w:p>
    <w:p w14:paraId="485E2B87" w14:textId="0D0C7B5B" w:rsidR="00F55698" w:rsidRDefault="00F55698" w:rsidP="00F55698">
      <w:pPr>
        <w:pStyle w:val="DD"/>
      </w:pPr>
      <w:r>
        <w:t xml:space="preserve">A DARE </w:t>
      </w:r>
      <w:r w:rsidR="00322EDE" w:rsidRPr="00322EDE">
        <w:t xml:space="preserve">Sequence </w:t>
      </w:r>
      <w:r w:rsidR="00010A3D">
        <w:t>recording a sequence of events.</w:t>
      </w:r>
    </w:p>
    <w:p w14:paraId="32E50E01" w14:textId="3BE3A24B" w:rsidR="0029271F" w:rsidRDefault="0029271F" w:rsidP="0029271F">
      <w:pPr>
        <w:pStyle w:val="DT"/>
      </w:pPr>
      <w:r>
        <w:t>Archives</w:t>
      </w:r>
    </w:p>
    <w:p w14:paraId="26D5E4CC" w14:textId="510C9FD2" w:rsidR="0029271F" w:rsidRPr="0029271F" w:rsidRDefault="0029271F" w:rsidP="0029271F">
      <w:pPr>
        <w:pStyle w:val="DD"/>
      </w:pPr>
      <w:r>
        <w:t>A DARE Sequence containing a collection of files, each encoded in a DARE envelope. DARE archives perform a similar function to ZIP archives except that the primary objective is to support confidentiality and integrity rather than data compression.</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Internet addressing schemes are designed to provide a globally unique (or at minimum unambiguous) name for a host, service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w:t>
      </w:r>
      <w:r w:rsidR="007A71A1">
        <w:t>Connect</w:t>
      </w:r>
      <w:r w:rsidRPr="00361F01">
        <w: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The activation record contains key shares that are overlaid on the corresponding shares specified in the device profile to create the set of encryption, authentication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only sequences that are used to represent collections of objects, messages and data. All Mesh stores are implemented as DARE Sequences authenticated by means of a Merkle tree. The payload of each envelope in the sequence is usually encrypted.</w:t>
      </w:r>
    </w:p>
    <w:p w14:paraId="430BDFDD" w14:textId="193A10EE" w:rsidR="00EB4DED" w:rsidRDefault="00010A3D" w:rsidP="00EB4DED">
      <w:r>
        <w:t>Two</w:t>
      </w:r>
      <w:r w:rsidR="00EB4DED">
        <w:t xml:space="preserv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10BFAF48"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24B4144E" w14:textId="0ED7A1EE" w:rsidR="007A21BA" w:rsidRDefault="007A21BA" w:rsidP="007A21BA">
      <w:pPr>
        <w:pStyle w:val="DT"/>
      </w:pPr>
      <w:r>
        <w:t>Access</w:t>
      </w:r>
    </w:p>
    <w:p w14:paraId="016BE668" w14:textId="47E98481" w:rsidR="007A21BA" w:rsidRPr="007A21BA" w:rsidRDefault="007A21BA" w:rsidP="007A21BA">
      <w:pPr>
        <w:pStyle w:val="DD"/>
      </w:pPr>
      <w:r>
        <w:t>A catalog that is readable by the Mesh Service that is used to determine access to account resources including device access rights, threshold keys and message delivery.</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6F298939" w:rsidR="00C25FE5" w:rsidRDefault="007C6C1D" w:rsidP="007C6C1D">
      <w:pPr>
        <w:pStyle w:val="Heading2"/>
      </w:pPr>
      <w:r>
        <w:t xml:space="preserve">The </w:t>
      </w:r>
      <w:r w:rsidR="007A21BA">
        <w:t>Access</w:t>
      </w:r>
      <w:r>
        <w:t xml:space="preserve"> Catalog</w:t>
      </w:r>
    </w:p>
    <w:p w14:paraId="6DFF927D" w14:textId="0BC3D99F" w:rsidR="007C6C1D" w:rsidRDefault="007C6C1D" w:rsidP="007C6C1D">
      <w:r>
        <w:t xml:space="preserve">The </w:t>
      </w:r>
      <w:r w:rsidR="000B6BC5">
        <w:t>Access</w:t>
      </w:r>
      <w:r>
        <w:t xml:space="preserve"> Catalog of a Mesh account </w:t>
      </w:r>
      <w:r w:rsidR="000B6BC5">
        <w:t xml:space="preserve">is the only catalog whose payload contents are readable by the service. This is necessary because the catalog </w:t>
      </w:r>
      <w:r>
        <w:t xml:space="preserve">provides the </w:t>
      </w:r>
      <w:r w:rsidR="000B6BC5">
        <w:t xml:space="preserve">sole source for the authorization component of </w:t>
      </w:r>
      <w:r>
        <w:t xml:space="preserve">the access control policy </w:t>
      </w:r>
      <w:r w:rsidR="000B6BC5">
        <w:t>for</w:t>
      </w:r>
      <w:r>
        <w:t xml:space="preserve">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6387F25C" w14:textId="7169AE27" w:rsidR="000B6BC5" w:rsidRDefault="000B6BC5" w:rsidP="00C444F2">
      <w:pPr>
        <w:pStyle w:val="DT"/>
      </w:pPr>
      <w:r>
        <w:t>Service Provision</w:t>
      </w:r>
    </w:p>
    <w:p w14:paraId="7E4AFC3C" w14:textId="683E28DA" w:rsidR="000B6BC5" w:rsidRPr="000B6BC5" w:rsidRDefault="000B6BC5" w:rsidP="000B6BC5">
      <w:pPr>
        <w:pStyle w:val="DD"/>
      </w:pPr>
      <w:r>
        <w:t>Account operations such as operations on stores (Status, Download, Transact) require that the client be authenticated by means of an authentication key that has a matching entry in the Access catalog that authorizes the operation.</w:t>
      </w:r>
    </w:p>
    <w:p w14:paraId="35094F36" w14:textId="13A607DA"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w:t>
      </w:r>
      <w:proofErr w:type="spellStart"/>
      <w:r>
        <w:t>Chaum</w:t>
      </w:r>
      <w:proofErr w:type="spellEnd"/>
      <w:r>
        <w:t>).</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10" w:name="_Hlk52364496"/>
      <w:r>
        <w:t>&lt;</w:t>
      </w:r>
      <w:proofErr w:type="spellStart"/>
      <w:r w:rsidRPr="00F93B72">
        <w:t>figuresvg</w:t>
      </w:r>
      <w:proofErr w:type="spellEnd"/>
      <w:r>
        <w:t>=</w:t>
      </w:r>
      <w:bookmarkStart w:id="11" w:name="_Hlk117267879"/>
      <w:r>
        <w:t>"</w:t>
      </w:r>
      <w:bookmarkEnd w:id="11"/>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10"/>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w:t>
      </w:r>
      <w:bookmarkStart w:id="12" w:name="_Hlk117267548"/>
      <w:r w:rsidRPr="005A03EF">
        <w:t>"</w:t>
      </w:r>
      <w:bookmarkEnd w:id="12"/>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0589C89B" w:rsidR="00E86347" w:rsidRDefault="00E86347" w:rsidP="00E86347">
      <w:r>
        <w:t xml:space="preserve">For example, a Spool may be used to maintain a mailing list, track comments on a Web forum or record annotations on a document. Encrypting the </w:t>
      </w:r>
      <w:r w:rsidR="00322EDE">
        <w:t>s</w:t>
      </w:r>
      <w:r w:rsidR="00322EDE" w:rsidRPr="00322EDE">
        <w:t>equence</w:t>
      </w:r>
      <w:r w:rsidR="00322EDE">
        <w:t xml:space="preserve"> </w:t>
      </w:r>
      <w:r>
        <w:t>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460F53B0" w:rsidR="00E86347" w:rsidRPr="00861F23" w:rsidRDefault="00E86347" w:rsidP="00E86347">
      <w:r>
        <w:t xml:space="preserve">Another interesting possibility is the use of DARE </w:t>
      </w:r>
      <w:r w:rsidR="00322EDE" w:rsidRPr="00322EDE">
        <w:t>Sequence</w:t>
      </w:r>
      <w:r w:rsidR="00322EDE">
        <w:t>s</w:t>
      </w:r>
      <w:r w:rsidR="00322EDE" w:rsidRPr="00322EDE">
        <w:t xml:space="preserve"> </w:t>
      </w:r>
      <w:r>
        <w:t xml:space="preserve">as a file archive mechanism. A single signature on the final Merkle Tree digest value would be sufficient to authenticate every file in the archive. Updates to the archive might be performed using the same </w:t>
      </w:r>
      <w:r w:rsidR="00322EDE" w:rsidRPr="00322EDE">
        <w:t xml:space="preserve">sequence </w:t>
      </w:r>
      <w:r>
        <w:t>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0379609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r w:rsidR="004A73FD">
        <w:rPr>
          <w:highlight w:val="white"/>
        </w:rPr>
        <w:t>, Michael Richardson.</w:t>
      </w:r>
    </w:p>
    <w:p w14:paraId="1E4A2467" w14:textId="6546956E" w:rsidR="00C358EC" w:rsidRPr="00C358EC" w:rsidRDefault="00C358EC" w:rsidP="00C358EC">
      <w:pPr>
        <w:keepNext/>
        <w:keepLines/>
        <w:spacing w:before="240" w:after="0"/>
        <w:outlineLvl w:val="0"/>
        <w:rPr>
          <w:rFonts w:asciiTheme="majorHAnsi" w:eastAsiaTheme="majorEastAsia" w:hAnsiTheme="majorHAnsi" w:cstheme="majorBidi"/>
          <w:color w:val="2E74B5" w:themeColor="accent1" w:themeShade="BF"/>
          <w:sz w:val="32"/>
          <w:szCs w:val="32"/>
        </w:rPr>
      </w:pPr>
      <w:r w:rsidRPr="00C358EC">
        <w:rPr>
          <w:rFonts w:asciiTheme="majorHAnsi" w:eastAsiaTheme="majorEastAsia" w:hAnsiTheme="majorHAnsi" w:cstheme="majorBidi"/>
          <w:color w:val="2E74B5" w:themeColor="accent1" w:themeShade="BF"/>
          <w:sz w:val="32"/>
          <w:szCs w:val="32"/>
        </w:rPr>
        <w:t xml:space="preserve">Appendix </w:t>
      </w:r>
      <w:r w:rsidR="00192EAA">
        <w:rPr>
          <w:rFonts w:asciiTheme="majorHAnsi" w:eastAsiaTheme="majorEastAsia" w:hAnsiTheme="majorHAnsi" w:cstheme="majorBidi"/>
          <w:color w:val="2E74B5" w:themeColor="accent1" w:themeShade="BF"/>
          <w:sz w:val="32"/>
          <w:szCs w:val="32"/>
        </w:rPr>
        <w:t>A</w:t>
      </w:r>
      <w:r w:rsidRPr="00C358EC">
        <w:rPr>
          <w:rFonts w:asciiTheme="majorHAnsi" w:eastAsiaTheme="majorEastAsia" w:hAnsiTheme="majorHAnsi" w:cstheme="majorBidi"/>
          <w:color w:val="2E74B5" w:themeColor="accent1" w:themeShade="BF"/>
          <w:sz w:val="32"/>
          <w:szCs w:val="32"/>
        </w:rPr>
        <w:t>: Outstanding Issues</w:t>
      </w:r>
    </w:p>
    <w:p w14:paraId="1D633732" w14:textId="77777777" w:rsidR="00C358EC" w:rsidRPr="00C358EC" w:rsidRDefault="00C358EC" w:rsidP="00C358EC">
      <w:r w:rsidRPr="00C358EC">
        <w:t>The following issues need to be addressed.</w:t>
      </w:r>
    </w:p>
    <w:tbl>
      <w:tblPr>
        <w:tblStyle w:val="TableGrid"/>
        <w:tblW w:w="0" w:type="auto"/>
        <w:tblLook w:val="04A0" w:firstRow="1" w:lastRow="0" w:firstColumn="1" w:lastColumn="0" w:noHBand="0" w:noVBand="1"/>
      </w:tblPr>
      <w:tblGrid>
        <w:gridCol w:w="1795"/>
        <w:gridCol w:w="7555"/>
      </w:tblGrid>
      <w:tr w:rsidR="00C358EC" w:rsidRPr="00C358EC" w14:paraId="73F076E2" w14:textId="77777777" w:rsidTr="0013256F">
        <w:tc>
          <w:tcPr>
            <w:tcW w:w="1795" w:type="dxa"/>
          </w:tcPr>
          <w:p w14:paraId="0249405A" w14:textId="77777777" w:rsidR="00C358EC" w:rsidRPr="00C358EC" w:rsidRDefault="00C358EC" w:rsidP="00C358EC">
            <w:r w:rsidRPr="00C358EC">
              <w:t>Issue</w:t>
            </w:r>
          </w:p>
        </w:tc>
        <w:tc>
          <w:tcPr>
            <w:tcW w:w="7555" w:type="dxa"/>
          </w:tcPr>
          <w:p w14:paraId="4F365F3D" w14:textId="77777777" w:rsidR="00C358EC" w:rsidRPr="00C358EC" w:rsidRDefault="00C358EC" w:rsidP="00C358EC">
            <w:r w:rsidRPr="00C358EC">
              <w:t>Description</w:t>
            </w:r>
          </w:p>
        </w:tc>
      </w:tr>
      <w:tr w:rsidR="00C358EC" w:rsidRPr="00C358EC" w14:paraId="6ECB3896" w14:textId="77777777" w:rsidTr="0013256F">
        <w:tc>
          <w:tcPr>
            <w:tcW w:w="1795" w:type="dxa"/>
          </w:tcPr>
          <w:p w14:paraId="7C8975DF" w14:textId="1CD66036" w:rsidR="00C358EC" w:rsidRDefault="00C358EC" w:rsidP="00C358EC">
            <w:r>
              <w:t>Recovery</w:t>
            </w:r>
          </w:p>
        </w:tc>
        <w:tc>
          <w:tcPr>
            <w:tcW w:w="7555" w:type="dxa"/>
          </w:tcPr>
          <w:p w14:paraId="407BF74E" w14:textId="609C8241" w:rsidR="00C358EC" w:rsidRDefault="00C358EC" w:rsidP="00C358EC">
            <w:r>
              <w:t>Expand explanation and example to show applications being recovered.</w:t>
            </w:r>
          </w:p>
        </w:tc>
      </w:tr>
    </w:tbl>
    <w:p w14:paraId="5D9A5F86" w14:textId="210F484F"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36E37"/>
    <w:multiLevelType w:val="hybridMultilevel"/>
    <w:tmpl w:val="0ED4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182001">
    <w:abstractNumId w:val="5"/>
  </w:num>
  <w:num w:numId="2" w16cid:durableId="1789473766">
    <w:abstractNumId w:val="1"/>
  </w:num>
  <w:num w:numId="3" w16cid:durableId="1310013737">
    <w:abstractNumId w:val="7"/>
  </w:num>
  <w:num w:numId="4" w16cid:durableId="1043168943">
    <w:abstractNumId w:val="2"/>
  </w:num>
  <w:num w:numId="5" w16cid:durableId="2109738349">
    <w:abstractNumId w:val="6"/>
  </w:num>
  <w:num w:numId="6" w16cid:durableId="833109004">
    <w:abstractNumId w:val="0"/>
  </w:num>
  <w:num w:numId="7" w16cid:durableId="653535817">
    <w:abstractNumId w:val="4"/>
  </w:num>
  <w:num w:numId="8" w16cid:durableId="554974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7"/>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A3D"/>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B6BC5"/>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2EAA"/>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43E"/>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06"/>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C39"/>
    <w:rsid w:val="00226E1F"/>
    <w:rsid w:val="00227147"/>
    <w:rsid w:val="00227A8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71F"/>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3DE8"/>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2EDE"/>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82B"/>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84E"/>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4336"/>
    <w:rsid w:val="004E52F3"/>
    <w:rsid w:val="004E535F"/>
    <w:rsid w:val="004E7335"/>
    <w:rsid w:val="004E735D"/>
    <w:rsid w:val="004E7E39"/>
    <w:rsid w:val="004F1083"/>
    <w:rsid w:val="004F3069"/>
    <w:rsid w:val="004F3177"/>
    <w:rsid w:val="004F45D6"/>
    <w:rsid w:val="004F51C9"/>
    <w:rsid w:val="004F5642"/>
    <w:rsid w:val="004F6B4E"/>
    <w:rsid w:val="004F74EC"/>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3A31"/>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482"/>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21BA"/>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57A"/>
    <w:rsid w:val="008D5D03"/>
    <w:rsid w:val="008D7470"/>
    <w:rsid w:val="008D7F46"/>
    <w:rsid w:val="008E0ABC"/>
    <w:rsid w:val="008E143B"/>
    <w:rsid w:val="008E2BC7"/>
    <w:rsid w:val="008E328C"/>
    <w:rsid w:val="008E3316"/>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5A9A"/>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08"/>
    <w:rsid w:val="009C16E6"/>
    <w:rsid w:val="009C250E"/>
    <w:rsid w:val="009C2990"/>
    <w:rsid w:val="009C3240"/>
    <w:rsid w:val="009C3FBC"/>
    <w:rsid w:val="009C5B95"/>
    <w:rsid w:val="009C7179"/>
    <w:rsid w:val="009C73B6"/>
    <w:rsid w:val="009D02B2"/>
    <w:rsid w:val="009D173A"/>
    <w:rsid w:val="009D1A69"/>
    <w:rsid w:val="009D1B2A"/>
    <w:rsid w:val="009D2005"/>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5721"/>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860"/>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5BCB"/>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148A"/>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BF7EF9"/>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58EC"/>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5D03"/>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44"/>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7AA"/>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5FF9"/>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A4F"/>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E8"/>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C27"/>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59F"/>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 w:type="table" w:styleId="TableGrid">
    <w:name w:val="Table Grid"/>
    <w:basedOn w:val="TableNormal"/>
    <w:uiPriority w:val="39"/>
    <w:rsid w:val="00C3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21218028">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21940794">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952443660">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03895250">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23207</TotalTime>
  <Pages>1</Pages>
  <Words>13003</Words>
  <Characters>74121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1697</cp:revision>
  <dcterms:created xsi:type="dcterms:W3CDTF">2019-04-01T23:41:00Z</dcterms:created>
  <dcterms:modified xsi:type="dcterms:W3CDTF">2024-10-03T20:24:00Z</dcterms:modified>
</cp:coreProperties>
</file>