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15B9B37D" w:rsidR="002E6DAA" w:rsidRPr="00272DD5" w:rsidRDefault="00B610FB" w:rsidP="002E6DAA">
      <w:pPr>
        <w:pStyle w:val="Title"/>
        <w:rPr>
          <w:highlight w:val="white"/>
        </w:rPr>
      </w:pPr>
      <w:r w:rsidRPr="00B610FB">
        <w:t xml:space="preserve">Mathematical Mesh 3.0 Part </w:t>
      </w:r>
      <w:r w:rsidR="00C7233C">
        <w:t>XI</w:t>
      </w:r>
      <w:r w:rsidRPr="00B610FB">
        <w:t xml:space="preserve">: </w:t>
      </w:r>
      <w:r w:rsidR="00C33D53">
        <w:rPr>
          <w:highlight w:val="white"/>
        </w:rPr>
        <w:t>Mesh</w:t>
      </w:r>
      <w:r w:rsidR="00341E9C">
        <w:rPr>
          <w:highlight w:val="white"/>
        </w:rPr>
        <w:t xml:space="preserve"> </w:t>
      </w:r>
      <w:r w:rsidR="00C7233C">
        <w:rPr>
          <w:highlight w:val="white"/>
        </w:rPr>
        <w:t>Repository</w:t>
      </w:r>
      <w:r w:rsidR="001C0F65">
        <w:rPr>
          <w:highlight w:val="white"/>
        </w:rPr>
        <w:t xml:space="preserve"> Service</w:t>
      </w:r>
    </w:p>
    <w:p w14:paraId="72BC9DCF" w14:textId="56A1B9F1" w:rsidR="005D4ABB" w:rsidRPr="00272DD5" w:rsidRDefault="00BA1AC8" w:rsidP="002E6DAA">
      <w:pPr>
        <w:pStyle w:val="abbrev"/>
        <w:rPr>
          <w:highlight w:val="white"/>
        </w:rPr>
      </w:pPr>
      <w:r>
        <w:t>Mesh</w:t>
      </w:r>
      <w:r w:rsidR="00D66386" w:rsidRPr="00D66386">
        <w:t xml:space="preserve"> </w:t>
      </w:r>
      <w:r w:rsidR="009E33E7">
        <w:t>Repository</w:t>
      </w:r>
      <w:r w:rsidR="001C0F65">
        <w:t xml:space="preserve"> Service</w:t>
      </w:r>
    </w:p>
    <w:p w14:paraId="2223E9CE" w14:textId="50F39B0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C7233C">
        <w:rPr>
          <w:highlight w:val="white"/>
        </w:rPr>
        <w:t>repository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39A9DA75" w14:textId="11F6D828" w:rsidR="00FB7FBC" w:rsidRDefault="00F84654" w:rsidP="00F84654">
      <w:pPr>
        <w:rPr>
          <w:highlight w:val="white"/>
        </w:rPr>
      </w:pPr>
      <w:r>
        <w:rPr>
          <w:highlight w:val="white"/>
        </w:rPr>
        <w:t>Covers protocol to manage storage/updates to</w:t>
      </w:r>
    </w:p>
    <w:p w14:paraId="4D67D494" w14:textId="1EFFC90D" w:rsidR="00F84654" w:rsidRDefault="00F84654" w:rsidP="00FB7FBC">
      <w:pPr>
        <w:pStyle w:val="li"/>
        <w:rPr>
          <w:highlight w:val="white"/>
        </w:rPr>
      </w:pPr>
      <w:r>
        <w:rPr>
          <w:highlight w:val="white"/>
        </w:rPr>
        <w:t xml:space="preserve">Sequences </w:t>
      </w:r>
    </w:p>
    <w:p w14:paraId="408AC3FC" w14:textId="40A2690D" w:rsidR="00F84654" w:rsidRDefault="00F84654" w:rsidP="00FB7FBC">
      <w:pPr>
        <w:pStyle w:val="li"/>
        <w:rPr>
          <w:highlight w:val="white"/>
        </w:rPr>
      </w:pPr>
      <w:r>
        <w:rPr>
          <w:highlight w:val="white"/>
        </w:rPr>
        <w:t>Documents</w:t>
      </w:r>
    </w:p>
    <w:p w14:paraId="31A4FD40" w14:textId="54C17907" w:rsidR="00F84654" w:rsidRDefault="00F84654" w:rsidP="00FB7FBC">
      <w:pPr>
        <w:pStyle w:val="li"/>
        <w:rPr>
          <w:highlight w:val="white"/>
        </w:rPr>
      </w:pPr>
      <w:r>
        <w:rPr>
          <w:highlight w:val="white"/>
        </w:rPr>
        <w:t>Annotations (agree/disagree/reactions)</w:t>
      </w:r>
    </w:p>
    <w:p w14:paraId="5FB05DEE" w14:textId="1A127EBD"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1326BA1C" w:rsidR="00EB3149" w:rsidRDefault="00EB3149" w:rsidP="00EB3149">
      <w:r>
        <w:rPr>
          <w:highlight w:val="white"/>
        </w:rPr>
        <w:t xml:space="preserve">The Mesh </w:t>
      </w:r>
      <w:r w:rsidR="00C7233C">
        <w:rPr>
          <w:highlight w:val="white"/>
        </w:rPr>
        <w:t>Repository Service</w:t>
      </w:r>
      <w:r>
        <w:rPr>
          <w:highlight w:val="white"/>
        </w:rPr>
        <w:t xml:space="preserve">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1BDF2F28" w14:textId="578B3A40" w:rsidR="00E500C0" w:rsidRDefault="00E500C0" w:rsidP="00E500C0">
      <w:pPr>
        <w:pStyle w:val="Heading1"/>
        <w:rPr>
          <w:highlight w:val="white"/>
        </w:rPr>
      </w:pPr>
      <w:r>
        <w:rPr>
          <w:highlight w:val="white"/>
        </w:rPr>
        <w:t>Repository Operations</w:t>
      </w:r>
    </w:p>
    <w:p w14:paraId="13469E24" w14:textId="33863A41" w:rsidR="00E500C0" w:rsidRDefault="00E500C0" w:rsidP="00E500C0">
      <w:pPr>
        <w:pStyle w:val="Heading2"/>
        <w:rPr>
          <w:highlight w:val="white"/>
        </w:rPr>
      </w:pPr>
      <w:r>
        <w:rPr>
          <w:highlight w:val="white"/>
        </w:rPr>
        <w:t>Write</w:t>
      </w:r>
    </w:p>
    <w:p w14:paraId="3F7591C6" w14:textId="04886C3A" w:rsidR="00E500C0" w:rsidRDefault="00E500C0" w:rsidP="00E500C0">
      <w:pPr>
        <w:pStyle w:val="Heading3"/>
        <w:rPr>
          <w:highlight w:val="white"/>
        </w:rPr>
      </w:pPr>
      <w:r>
        <w:rPr>
          <w:highlight w:val="white"/>
        </w:rPr>
        <w:t>Create</w:t>
      </w:r>
    </w:p>
    <w:p w14:paraId="00AC8E45" w14:textId="34A2F5A1" w:rsidR="00E500C0" w:rsidRDefault="00E500C0" w:rsidP="00E500C0">
      <w:pPr>
        <w:pStyle w:val="Heading3"/>
        <w:rPr>
          <w:highlight w:val="white"/>
        </w:rPr>
      </w:pPr>
      <w:r>
        <w:rPr>
          <w:highlight w:val="white"/>
        </w:rPr>
        <w:t>Append</w:t>
      </w:r>
    </w:p>
    <w:p w14:paraId="3063671C" w14:textId="7A81CABD" w:rsidR="00E500C0" w:rsidRDefault="00E500C0" w:rsidP="00E500C0">
      <w:pPr>
        <w:pStyle w:val="Heading3"/>
        <w:rPr>
          <w:highlight w:val="white"/>
        </w:rPr>
      </w:pPr>
      <w:r>
        <w:rPr>
          <w:highlight w:val="white"/>
        </w:rPr>
        <w:t>Delete</w:t>
      </w:r>
    </w:p>
    <w:p w14:paraId="604BAEB7" w14:textId="19F129A1" w:rsidR="00E500C0" w:rsidRDefault="00E500C0" w:rsidP="00E500C0">
      <w:pPr>
        <w:rPr>
          <w:highlight w:val="white"/>
        </w:rPr>
      </w:pPr>
      <w:r>
        <w:rPr>
          <w:highlight w:val="white"/>
        </w:rPr>
        <w:t>Depending on the storage type declared when the object is created, a delete operation only causes an object to be removed from the active catalog and added to the deleted catalog. This is to ensure rapid recovery from cases of accidental or malicious erasure.</w:t>
      </w:r>
    </w:p>
    <w:p w14:paraId="53D6D06A" w14:textId="2D6608DD" w:rsidR="00061B1F" w:rsidRDefault="00061B1F" w:rsidP="00E500C0">
      <w:pPr>
        <w:rPr>
          <w:highlight w:val="white"/>
        </w:rPr>
      </w:pPr>
      <w:r>
        <w:rPr>
          <w:highlight w:val="white"/>
        </w:rPr>
        <w:t>For files that are generated from a source file, this may be unnecessary. For example, an object file created from a program source which may be easily recreated.</w:t>
      </w:r>
    </w:p>
    <w:p w14:paraId="3E6EDE67" w14:textId="2C7BF7EB" w:rsidR="00061B1F" w:rsidRDefault="00061B1F" w:rsidP="00E500C0">
      <w:pPr>
        <w:rPr>
          <w:highlight w:val="white"/>
        </w:rPr>
      </w:pPr>
      <w:r>
        <w:rPr>
          <w:highlight w:val="white"/>
        </w:rPr>
        <w:t>For files that are subject to confidentiality controls, removal of the key is probably more appropriate.</w:t>
      </w:r>
    </w:p>
    <w:p w14:paraId="19CEC4E8" w14:textId="4E0F6239" w:rsidR="00E500C0" w:rsidRDefault="00E500C0" w:rsidP="00E500C0">
      <w:pPr>
        <w:pStyle w:val="Heading3"/>
        <w:rPr>
          <w:highlight w:val="white"/>
        </w:rPr>
      </w:pPr>
      <w:r>
        <w:rPr>
          <w:highlight w:val="white"/>
        </w:rPr>
        <w:t>Index</w:t>
      </w:r>
    </w:p>
    <w:p w14:paraId="44C7E088" w14:textId="1E4812FD" w:rsidR="00E500C0" w:rsidRDefault="00E500C0" w:rsidP="00E500C0">
      <w:pPr>
        <w:pStyle w:val="Heading2"/>
        <w:rPr>
          <w:highlight w:val="white"/>
        </w:rPr>
      </w:pPr>
      <w:r>
        <w:rPr>
          <w:highlight w:val="white"/>
        </w:rPr>
        <w:t>Read</w:t>
      </w:r>
    </w:p>
    <w:p w14:paraId="4E0D4954" w14:textId="4A88ABAF" w:rsidR="00E500C0" w:rsidRDefault="00E500C0" w:rsidP="00E500C0">
      <w:pPr>
        <w:pStyle w:val="Heading3"/>
        <w:rPr>
          <w:highlight w:val="white"/>
        </w:rPr>
      </w:pPr>
      <w:r>
        <w:rPr>
          <w:highlight w:val="white"/>
        </w:rPr>
        <w:t>Complete</w:t>
      </w:r>
    </w:p>
    <w:p w14:paraId="782F4524" w14:textId="72A887D7" w:rsidR="00E500C0" w:rsidRDefault="00E500C0" w:rsidP="00E500C0">
      <w:pPr>
        <w:pStyle w:val="Heading3"/>
        <w:rPr>
          <w:highlight w:val="white"/>
        </w:rPr>
      </w:pPr>
      <w:r>
        <w:rPr>
          <w:highlight w:val="white"/>
        </w:rPr>
        <w:t>Partial</w:t>
      </w:r>
    </w:p>
    <w:p w14:paraId="46703286" w14:textId="6E9931F8" w:rsidR="00E500C0" w:rsidRDefault="00E500C0" w:rsidP="00E500C0">
      <w:pPr>
        <w:pStyle w:val="Heading4"/>
        <w:rPr>
          <w:highlight w:val="white"/>
        </w:rPr>
      </w:pPr>
      <w:r>
        <w:rPr>
          <w:highlight w:val="white"/>
        </w:rPr>
        <w:t>By frame</w:t>
      </w:r>
    </w:p>
    <w:p w14:paraId="061EEEFC" w14:textId="3F37FD7F" w:rsidR="00E500C0" w:rsidRDefault="00E500C0" w:rsidP="00E500C0">
      <w:pPr>
        <w:pStyle w:val="Heading4"/>
        <w:rPr>
          <w:highlight w:val="white"/>
        </w:rPr>
      </w:pPr>
      <w:r>
        <w:rPr>
          <w:highlight w:val="white"/>
        </w:rPr>
        <w:t>By byte</w:t>
      </w:r>
    </w:p>
    <w:p w14:paraId="6204D457" w14:textId="2AE2C82A" w:rsidR="00E500C0" w:rsidRDefault="00E500C0" w:rsidP="00E500C0">
      <w:pPr>
        <w:pStyle w:val="Heading4"/>
        <w:rPr>
          <w:highlight w:val="white"/>
        </w:rPr>
      </w:pPr>
      <w:r>
        <w:rPr>
          <w:highlight w:val="white"/>
        </w:rPr>
        <w:t>Metadata</w:t>
      </w:r>
    </w:p>
    <w:p w14:paraId="5925CC45" w14:textId="439DCEEF" w:rsidR="00061B1F" w:rsidRPr="00E500C0" w:rsidRDefault="00061B1F" w:rsidP="00F44F8A">
      <w:pPr>
        <w:pStyle w:val="Heading3"/>
        <w:rPr>
          <w:highlight w:val="white"/>
        </w:rPr>
      </w:pPr>
      <w:r>
        <w:rPr>
          <w:highlight w:val="white"/>
        </w:rPr>
        <w:t>Subscribe</w:t>
      </w:r>
    </w:p>
    <w:p w14:paraId="522745AC" w14:textId="23FDC26E" w:rsidR="00E500C0" w:rsidRDefault="00E500C0" w:rsidP="00E500C0">
      <w:pPr>
        <w:pStyle w:val="Heading1"/>
        <w:rPr>
          <w:highlight w:val="white"/>
        </w:rPr>
      </w:pPr>
      <w:r>
        <w:rPr>
          <w:highlight w:val="white"/>
        </w:rPr>
        <w:t>Repository Catalog</w:t>
      </w:r>
    </w:p>
    <w:p w14:paraId="5918C6F5" w14:textId="701E5BDE" w:rsidR="00E500C0" w:rsidRDefault="00E500C0" w:rsidP="00E500C0">
      <w:pPr>
        <w:rPr>
          <w:highlight w:val="white"/>
        </w:rPr>
      </w:pPr>
      <w:r>
        <w:rPr>
          <w:highlight w:val="white"/>
        </w:rPr>
        <w:t>Repository catalogs and indexes are read only records that are automatically updated by operations on the registry</w:t>
      </w:r>
    </w:p>
    <w:p w14:paraId="2C967B1D" w14:textId="5D28F8F0" w:rsidR="00E500C0" w:rsidRDefault="00E500C0" w:rsidP="00E500C0">
      <w:pPr>
        <w:pStyle w:val="Heading2"/>
        <w:rPr>
          <w:highlight w:val="white"/>
        </w:rPr>
      </w:pPr>
      <w:r>
        <w:rPr>
          <w:highlight w:val="white"/>
        </w:rPr>
        <w:t>Entry Description</w:t>
      </w:r>
    </w:p>
    <w:p w14:paraId="1229351E" w14:textId="2B047934" w:rsidR="00667BB0" w:rsidRDefault="00667BB0" w:rsidP="00E500C0">
      <w:pPr>
        <w:pStyle w:val="Heading3"/>
        <w:rPr>
          <w:highlight w:val="white"/>
        </w:rPr>
      </w:pPr>
      <w:r>
        <w:rPr>
          <w:highlight w:val="white"/>
        </w:rPr>
        <w:t>Path(s)</w:t>
      </w:r>
    </w:p>
    <w:p w14:paraId="65AA9575" w14:textId="7A5F108D" w:rsidR="00667BB0" w:rsidRDefault="00667BB0" w:rsidP="00E500C0">
      <w:pPr>
        <w:pStyle w:val="Heading3"/>
        <w:rPr>
          <w:highlight w:val="white"/>
        </w:rPr>
      </w:pPr>
      <w:r>
        <w:rPr>
          <w:highlight w:val="white"/>
        </w:rPr>
        <w:t>Labels</w:t>
      </w:r>
    </w:p>
    <w:p w14:paraId="07E3025B" w14:textId="5445BB24" w:rsidR="00E500C0" w:rsidRDefault="00E500C0" w:rsidP="00E500C0">
      <w:pPr>
        <w:pStyle w:val="Heading3"/>
        <w:rPr>
          <w:highlight w:val="white"/>
        </w:rPr>
      </w:pPr>
      <w:r>
        <w:rPr>
          <w:highlight w:val="white"/>
        </w:rPr>
        <w:t>Deletion policy</w:t>
      </w:r>
    </w:p>
    <w:p w14:paraId="6E0B089A" w14:textId="4B2D0A4E" w:rsidR="00E500C0" w:rsidRDefault="00E500C0" w:rsidP="00E500C0">
      <w:pPr>
        <w:rPr>
          <w:highlight w:val="white"/>
        </w:rPr>
      </w:pPr>
      <w:r>
        <w:rPr>
          <w:highlight w:val="white"/>
        </w:rPr>
        <w:t xml:space="preserve">Allow delete or </w:t>
      </w:r>
      <w:r w:rsidR="00061B1F">
        <w:rPr>
          <w:highlight w:val="white"/>
        </w:rPr>
        <w:t>erasure.</w:t>
      </w:r>
    </w:p>
    <w:p w14:paraId="11565DE8" w14:textId="7454CF51" w:rsidR="00E500C0" w:rsidRDefault="00E500C0" w:rsidP="00E500C0">
      <w:pPr>
        <w:pStyle w:val="Heading3"/>
        <w:rPr>
          <w:highlight w:val="white"/>
        </w:rPr>
      </w:pPr>
      <w:r>
        <w:rPr>
          <w:highlight w:val="white"/>
        </w:rPr>
        <w:t>Update policy</w:t>
      </w:r>
    </w:p>
    <w:p w14:paraId="74A249BD" w14:textId="79086C4D" w:rsidR="00E500C0" w:rsidRDefault="00E500C0" w:rsidP="00E500C0">
      <w:pPr>
        <w:pStyle w:val="Heading3"/>
        <w:rPr>
          <w:highlight w:val="white"/>
        </w:rPr>
      </w:pPr>
      <w:r>
        <w:rPr>
          <w:highlight w:val="white"/>
        </w:rPr>
        <w:t>Type</w:t>
      </w:r>
    </w:p>
    <w:p w14:paraId="532FCE44" w14:textId="5B5B26C7" w:rsidR="00E500C0" w:rsidRDefault="00E500C0" w:rsidP="00E500C0">
      <w:pPr>
        <w:rPr>
          <w:highlight w:val="white"/>
        </w:rPr>
      </w:pPr>
      <w:r>
        <w:rPr>
          <w:highlight w:val="white"/>
        </w:rPr>
        <w:t>Fixed object or sequence?</w:t>
      </w:r>
    </w:p>
    <w:p w14:paraId="52EB7915" w14:textId="6895210A" w:rsidR="00667BB0" w:rsidRDefault="00667BB0" w:rsidP="00667BB0">
      <w:pPr>
        <w:pStyle w:val="Heading3"/>
        <w:rPr>
          <w:highlight w:val="white"/>
        </w:rPr>
      </w:pPr>
      <w:r>
        <w:rPr>
          <w:highlight w:val="white"/>
        </w:rPr>
        <w:t>Links</w:t>
      </w:r>
    </w:p>
    <w:p w14:paraId="3C2163BC" w14:textId="02320711" w:rsidR="00667BB0" w:rsidRDefault="00667BB0" w:rsidP="00667BB0">
      <w:pPr>
        <w:rPr>
          <w:highlight w:val="white"/>
        </w:rPr>
      </w:pPr>
      <w:r>
        <w:rPr>
          <w:highlight w:val="white"/>
        </w:rPr>
        <w:t>Describe the relationship of one object to another.</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4639D23A" w14:textId="16F9DCE7" w:rsidR="008775F5" w:rsidRDefault="00C7233C" w:rsidP="008775F5">
      <w:pPr>
        <w:pStyle w:val="Heading3"/>
      </w:pPr>
      <w:r>
        <w:t xml:space="preserve">Malicious publication of inappropriate, </w:t>
      </w:r>
      <w:proofErr w:type="gramStart"/>
      <w:r w:rsidR="00DE072D">
        <w:t>defamatory</w:t>
      </w:r>
      <w:proofErr w:type="gramEnd"/>
      <w:r>
        <w:t xml:space="preserve"> or illegal content</w:t>
      </w:r>
    </w:p>
    <w:p w14:paraId="3EA4E6A0" w14:textId="79CBC1A7" w:rsidR="008775F5" w:rsidRDefault="00C7233C" w:rsidP="008775F5">
      <w:pPr>
        <w:pStyle w:val="Heading2"/>
      </w:pPr>
      <w:r>
        <w:t>Service</w:t>
      </w:r>
    </w:p>
    <w:p w14:paraId="277B37AB" w14:textId="23907B50" w:rsidR="008775F5" w:rsidRDefault="00C7233C" w:rsidP="008775F5">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3A419B06" w14:textId="354B5193" w:rsidR="00C7233C" w:rsidRPr="00C44427" w:rsidRDefault="002E6DAA" w:rsidP="00C44427">
      <w:pPr>
        <w:pStyle w:val="Heading1"/>
      </w:pPr>
      <w:r>
        <w:t>Acknowledgements</w:t>
      </w:r>
    </w:p>
    <w:sectPr w:rsidR="00C7233C" w:rsidRPr="00C4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B1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130"/>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C3AF5"/>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67BB0"/>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3E7"/>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427"/>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72D"/>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00C0"/>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4F8A"/>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654"/>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13720</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73</cp:revision>
  <cp:lastPrinted>2019-12-19T16:12:00Z</cp:lastPrinted>
  <dcterms:created xsi:type="dcterms:W3CDTF">2020-02-26T20:31:00Z</dcterms:created>
  <dcterms:modified xsi:type="dcterms:W3CDTF">2022-03-03T18:56:00Z</dcterms:modified>
</cp:coreProperties>
</file>