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489A" w14:textId="6D9A0822" w:rsidR="002E6DAA" w:rsidRPr="00272DD5" w:rsidRDefault="004132BB" w:rsidP="002E6DAA">
      <w:pPr>
        <w:pStyle w:val="Title"/>
        <w:rPr>
          <w:highlight w:val="white"/>
        </w:rPr>
      </w:pPr>
      <w:r w:rsidRPr="004132BB">
        <w:t>Mathematical Mesh 3.0 Part XI</w:t>
      </w:r>
      <w:r w:rsidR="00762E62">
        <w:t>I</w:t>
      </w:r>
      <w:r>
        <w:t>I</w:t>
      </w:r>
      <w:r w:rsidRPr="004132BB">
        <w:t xml:space="preserve">: </w:t>
      </w:r>
      <w:r w:rsidR="00C33D53">
        <w:rPr>
          <w:highlight w:val="white"/>
        </w:rPr>
        <w:t>Mesh</w:t>
      </w:r>
      <w:r w:rsidR="00432F07">
        <w:rPr>
          <w:highlight w:val="white"/>
        </w:rPr>
        <w:t xml:space="preserve"> </w:t>
      </w:r>
      <w:r w:rsidR="00762E62">
        <w:rPr>
          <w:highlight w:val="white"/>
        </w:rPr>
        <w:t>Notarization Token</w:t>
      </w:r>
    </w:p>
    <w:p w14:paraId="72BC9DCF" w14:textId="32CFEBE9" w:rsidR="005D4ABB" w:rsidRPr="00272DD5" w:rsidRDefault="006F2865" w:rsidP="002E6DAA">
      <w:pPr>
        <w:pStyle w:val="abbrev"/>
        <w:rPr>
          <w:highlight w:val="white"/>
        </w:rPr>
      </w:pPr>
      <w:r>
        <w:t xml:space="preserve">Mesh </w:t>
      </w:r>
      <w:r w:rsidR="00762E62">
        <w:t>Notarization Token</w:t>
      </w:r>
    </w:p>
    <w:p w14:paraId="2223E9CE" w14:textId="58B3639F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762E62">
        <w:rPr>
          <w:highlight w:val="white"/>
        </w:rPr>
        <w:t>notarization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r w:rsidR="00FD22A9" w:rsidRPr="00C33D53">
        <w:rPr>
          <w:highlight w:val="white"/>
        </w:rPr>
        <w:t>firstname&gt;Phillip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283838AF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&lt;organization&gt;Venture Cryptography.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6E00A9D3" w:rsidR="00C33D53" w:rsidRPr="00C33D53" w:rsidRDefault="00C33D53" w:rsidP="00943705">
      <w:pPr>
        <w:pStyle w:val="Meta"/>
      </w:pPr>
      <w:r w:rsidRPr="00C33D53">
        <w:t>&lt;keyword&gt;</w:t>
      </w:r>
      <w:r w:rsidR="00B66599">
        <w:t>Notary</w:t>
      </w:r>
    </w:p>
    <w:p w14:paraId="3F83E96C" w14:textId="2E6DCF62" w:rsidR="0050245D" w:rsidRDefault="00E205B6" w:rsidP="007319AC">
      <w:r>
        <w:t xml:space="preserve">Discussion of this draft </w:t>
      </w:r>
      <w:r w:rsidR="004F5DEC">
        <w:t xml:space="preserve">should take place on the </w:t>
      </w:r>
      <w:r w:rsidR="00C33D53">
        <w:t>MathMesh</w:t>
      </w:r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7501A4D3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5B1D193A" w14:textId="6DEDF894" w:rsidR="00762E62" w:rsidRDefault="00762E62" w:rsidP="00762E62">
      <w:pPr>
        <w:rPr>
          <w:highlight w:val="white"/>
        </w:rPr>
      </w:pPr>
      <w:r>
        <w:rPr>
          <w:highlight w:val="white"/>
        </w:rPr>
        <w:t>This draft specifies the creation and use of Mesh notarization tokens (MNTs)</w:t>
      </w:r>
    </w:p>
    <w:p w14:paraId="44333A41" w14:textId="77777777" w:rsidR="0036413F" w:rsidRDefault="00762E62" w:rsidP="00762E62">
      <w:pPr>
        <w:rPr>
          <w:highlight w:val="white"/>
        </w:rPr>
      </w:pPr>
      <w:r>
        <w:rPr>
          <w:highlight w:val="white"/>
        </w:rPr>
        <w:t xml:space="preserve">An MNT is a signed assertion that </w:t>
      </w:r>
    </w:p>
    <w:p w14:paraId="4B7FFA85" w14:textId="63C277D2" w:rsidR="00762E62" w:rsidRDefault="00762E62" w:rsidP="0036413F">
      <w:pPr>
        <w:pStyle w:val="ListParagraph"/>
        <w:numPr>
          <w:ilvl w:val="0"/>
          <w:numId w:val="17"/>
        </w:numPr>
        <w:rPr>
          <w:highlight w:val="white"/>
        </w:rPr>
      </w:pPr>
      <w:r w:rsidRPr="0036413F">
        <w:rPr>
          <w:highlight w:val="white"/>
        </w:rPr>
        <w:t>attests to the apex values of one or more DARE sequences.</w:t>
      </w:r>
    </w:p>
    <w:p w14:paraId="367B95F8" w14:textId="08A6E997" w:rsidR="0036413F" w:rsidRPr="0036413F" w:rsidRDefault="0036413F" w:rsidP="0036413F">
      <w:pPr>
        <w:pStyle w:val="ListParagraph"/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Contains a proof chain establishing the consistency of the previously notarized apex values under the new ones.</w:t>
      </w:r>
    </w:p>
    <w:p w14:paraId="199CDA41" w14:textId="77711FDE" w:rsidR="0036413F" w:rsidRPr="00762E62" w:rsidRDefault="0036413F" w:rsidP="00762E62">
      <w:pPr>
        <w:rPr>
          <w:highlight w:val="white"/>
        </w:rPr>
      </w:pP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1B674353" w14:textId="05CB1BAF" w:rsidR="003C77E8" w:rsidRDefault="00185288" w:rsidP="002E6DAA">
      <w:pPr>
        <w:pStyle w:val="Heading1"/>
      </w:pPr>
      <w:r>
        <w:t>Architecture</w:t>
      </w:r>
    </w:p>
    <w:p w14:paraId="07682569" w14:textId="3E4C97C5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20A"/>
    <w:multiLevelType w:val="hybridMultilevel"/>
    <w:tmpl w:val="970A06EE"/>
    <w:lvl w:ilvl="0" w:tplc="376E0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5354B"/>
    <w:multiLevelType w:val="hybridMultilevel"/>
    <w:tmpl w:val="8D8C96A0"/>
    <w:lvl w:ilvl="0" w:tplc="9B582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76E40"/>
    <w:multiLevelType w:val="hybridMultilevel"/>
    <w:tmpl w:val="533A6140"/>
    <w:lvl w:ilvl="0" w:tplc="8730C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35DDE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11C0"/>
    <w:rsid w:val="00071CD5"/>
    <w:rsid w:val="00071F0E"/>
    <w:rsid w:val="00071F1A"/>
    <w:rsid w:val="00073D63"/>
    <w:rsid w:val="00074B13"/>
    <w:rsid w:val="00077976"/>
    <w:rsid w:val="0008118C"/>
    <w:rsid w:val="00082FC2"/>
    <w:rsid w:val="00083075"/>
    <w:rsid w:val="00083A39"/>
    <w:rsid w:val="00083B88"/>
    <w:rsid w:val="00084D52"/>
    <w:rsid w:val="000857FC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A5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6C3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80AF9"/>
    <w:rsid w:val="00182308"/>
    <w:rsid w:val="00182590"/>
    <w:rsid w:val="00182D6D"/>
    <w:rsid w:val="00183B03"/>
    <w:rsid w:val="00183FB0"/>
    <w:rsid w:val="001844A5"/>
    <w:rsid w:val="00184DE2"/>
    <w:rsid w:val="00185288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3886"/>
    <w:rsid w:val="001D5E95"/>
    <w:rsid w:val="001D7048"/>
    <w:rsid w:val="001E05AE"/>
    <w:rsid w:val="001E0740"/>
    <w:rsid w:val="001E09E9"/>
    <w:rsid w:val="001E0BEB"/>
    <w:rsid w:val="001E1185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5FE0"/>
    <w:rsid w:val="002B6E81"/>
    <w:rsid w:val="002C0304"/>
    <w:rsid w:val="002C0BD7"/>
    <w:rsid w:val="002C2E81"/>
    <w:rsid w:val="002C40F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AE6"/>
    <w:rsid w:val="00303D74"/>
    <w:rsid w:val="00303FDC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B15"/>
    <w:rsid w:val="00320EC0"/>
    <w:rsid w:val="0032163A"/>
    <w:rsid w:val="00322794"/>
    <w:rsid w:val="00325553"/>
    <w:rsid w:val="003255A2"/>
    <w:rsid w:val="0032582D"/>
    <w:rsid w:val="00325DBB"/>
    <w:rsid w:val="0032633C"/>
    <w:rsid w:val="003263C2"/>
    <w:rsid w:val="003264A2"/>
    <w:rsid w:val="0032669A"/>
    <w:rsid w:val="003305FF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599"/>
    <w:rsid w:val="0036413F"/>
    <w:rsid w:val="003642C4"/>
    <w:rsid w:val="003648A8"/>
    <w:rsid w:val="003672B6"/>
    <w:rsid w:val="00370A2F"/>
    <w:rsid w:val="003714B6"/>
    <w:rsid w:val="003739BF"/>
    <w:rsid w:val="0037427A"/>
    <w:rsid w:val="003743A3"/>
    <w:rsid w:val="00374C77"/>
    <w:rsid w:val="00375298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A05"/>
    <w:rsid w:val="003B645E"/>
    <w:rsid w:val="003C1D17"/>
    <w:rsid w:val="003C2439"/>
    <w:rsid w:val="003C3767"/>
    <w:rsid w:val="003C67F7"/>
    <w:rsid w:val="003C6EAB"/>
    <w:rsid w:val="003C77E8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2D9F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2BB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7047"/>
    <w:rsid w:val="00427D94"/>
    <w:rsid w:val="00430614"/>
    <w:rsid w:val="00430D78"/>
    <w:rsid w:val="00431A7E"/>
    <w:rsid w:val="00431FAD"/>
    <w:rsid w:val="00432719"/>
    <w:rsid w:val="00432F07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08EE"/>
    <w:rsid w:val="004C1C89"/>
    <w:rsid w:val="004C251F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E88"/>
    <w:rsid w:val="0052376E"/>
    <w:rsid w:val="00525131"/>
    <w:rsid w:val="00525496"/>
    <w:rsid w:val="0052562F"/>
    <w:rsid w:val="005305D2"/>
    <w:rsid w:val="00530FD7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3450"/>
    <w:rsid w:val="006417FF"/>
    <w:rsid w:val="006428FE"/>
    <w:rsid w:val="00642B97"/>
    <w:rsid w:val="00643D95"/>
    <w:rsid w:val="006452CF"/>
    <w:rsid w:val="006469F1"/>
    <w:rsid w:val="00646DE0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65E9"/>
    <w:rsid w:val="006574BF"/>
    <w:rsid w:val="0066049F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094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865"/>
    <w:rsid w:val="006F2D68"/>
    <w:rsid w:val="006F2DEA"/>
    <w:rsid w:val="006F3E24"/>
    <w:rsid w:val="006F4304"/>
    <w:rsid w:val="006F6B7A"/>
    <w:rsid w:val="00700C2C"/>
    <w:rsid w:val="00700D05"/>
    <w:rsid w:val="00704213"/>
    <w:rsid w:val="00704C37"/>
    <w:rsid w:val="0070709B"/>
    <w:rsid w:val="00707A2F"/>
    <w:rsid w:val="00711628"/>
    <w:rsid w:val="00711D36"/>
    <w:rsid w:val="007120E3"/>
    <w:rsid w:val="00713725"/>
    <w:rsid w:val="00713BA3"/>
    <w:rsid w:val="00715911"/>
    <w:rsid w:val="00716A84"/>
    <w:rsid w:val="00722469"/>
    <w:rsid w:val="007224E6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62E62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536A"/>
    <w:rsid w:val="007753BA"/>
    <w:rsid w:val="00775843"/>
    <w:rsid w:val="0077798F"/>
    <w:rsid w:val="0078016A"/>
    <w:rsid w:val="00780F54"/>
    <w:rsid w:val="007826BB"/>
    <w:rsid w:val="00783C12"/>
    <w:rsid w:val="00784D83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6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47D"/>
    <w:rsid w:val="00812C00"/>
    <w:rsid w:val="00813010"/>
    <w:rsid w:val="00813214"/>
    <w:rsid w:val="00813B39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2E92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A23"/>
    <w:rsid w:val="008367A4"/>
    <w:rsid w:val="00837160"/>
    <w:rsid w:val="00837462"/>
    <w:rsid w:val="0084048B"/>
    <w:rsid w:val="00840882"/>
    <w:rsid w:val="00842015"/>
    <w:rsid w:val="0084225E"/>
    <w:rsid w:val="00842B26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13E8"/>
    <w:rsid w:val="00871856"/>
    <w:rsid w:val="00874287"/>
    <w:rsid w:val="008742EF"/>
    <w:rsid w:val="00874593"/>
    <w:rsid w:val="008750C7"/>
    <w:rsid w:val="00875383"/>
    <w:rsid w:val="00875939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1F7A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E71D2"/>
    <w:rsid w:val="008F00C6"/>
    <w:rsid w:val="008F0309"/>
    <w:rsid w:val="008F0A4B"/>
    <w:rsid w:val="008F14A2"/>
    <w:rsid w:val="008F3C20"/>
    <w:rsid w:val="008F41B5"/>
    <w:rsid w:val="008F42D8"/>
    <w:rsid w:val="008F7A52"/>
    <w:rsid w:val="008F7CE9"/>
    <w:rsid w:val="00901B65"/>
    <w:rsid w:val="00903DCA"/>
    <w:rsid w:val="009043B5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6C67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AF7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6FD"/>
    <w:rsid w:val="00951916"/>
    <w:rsid w:val="00953ADE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2472"/>
    <w:rsid w:val="009C388F"/>
    <w:rsid w:val="009C6823"/>
    <w:rsid w:val="009C76DC"/>
    <w:rsid w:val="009D0076"/>
    <w:rsid w:val="009D00D9"/>
    <w:rsid w:val="009D0106"/>
    <w:rsid w:val="009D0649"/>
    <w:rsid w:val="009D12CD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9C3"/>
    <w:rsid w:val="00A13E57"/>
    <w:rsid w:val="00A16445"/>
    <w:rsid w:val="00A16622"/>
    <w:rsid w:val="00A16713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5A87"/>
    <w:rsid w:val="00A57FAD"/>
    <w:rsid w:val="00A60C3E"/>
    <w:rsid w:val="00A63303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90FD6"/>
    <w:rsid w:val="00A9417B"/>
    <w:rsid w:val="00A95497"/>
    <w:rsid w:val="00A95D16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20DD"/>
    <w:rsid w:val="00B634BC"/>
    <w:rsid w:val="00B641BB"/>
    <w:rsid w:val="00B66599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FA2"/>
    <w:rsid w:val="00BA2E0F"/>
    <w:rsid w:val="00BA3073"/>
    <w:rsid w:val="00BA3EF8"/>
    <w:rsid w:val="00BA6AB5"/>
    <w:rsid w:val="00BA7107"/>
    <w:rsid w:val="00BA737D"/>
    <w:rsid w:val="00BA7DBC"/>
    <w:rsid w:val="00BB08B8"/>
    <w:rsid w:val="00BB11BF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3748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E79"/>
    <w:rsid w:val="00D06EAA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25E"/>
    <w:rsid w:val="00D76349"/>
    <w:rsid w:val="00D768AB"/>
    <w:rsid w:val="00D7716A"/>
    <w:rsid w:val="00D81575"/>
    <w:rsid w:val="00D81B1B"/>
    <w:rsid w:val="00D829FB"/>
    <w:rsid w:val="00D82A9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5770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356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ECE"/>
    <w:rsid w:val="00E97108"/>
    <w:rsid w:val="00E9764D"/>
    <w:rsid w:val="00E978BE"/>
    <w:rsid w:val="00EA1650"/>
    <w:rsid w:val="00EA1C35"/>
    <w:rsid w:val="00EA2A2E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0B56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B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6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D98F-4F96-4A6F-BB1A-EA9BE06C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38</cp:revision>
  <cp:lastPrinted>2019-12-19T16:12:00Z</cp:lastPrinted>
  <dcterms:created xsi:type="dcterms:W3CDTF">2020-02-28T16:07:00Z</dcterms:created>
  <dcterms:modified xsi:type="dcterms:W3CDTF">2022-03-03T21:45:00Z</dcterms:modified>
</cp:coreProperties>
</file>