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3FCF213B"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EnvelopeId field of the envelope header is the UDF Content Digest of the enclosed </w:t>
      </w:r>
      <w:r w:rsidR="002F3CE4" w:rsidRPr="002F3CE4">
        <w:t>MessageId</w:t>
      </w:r>
      <w:r w:rsidR="002F3CE4">
        <w:t xml:space="preserve"> as a string: </w:t>
      </w:r>
    </w:p>
    <w:p w14:paraId="083ABB2A" w14:textId="015E696D" w:rsidR="007D44E6" w:rsidRDefault="007D44E6" w:rsidP="007D44E6">
      <w:pPr>
        <w:pStyle w:val="Meta"/>
      </w:pPr>
      <w:r w:rsidRPr="007D44E6">
        <w:t>&lt;include="..\Examples\SchemaCode1.md"&gt;</w:t>
      </w:r>
    </w:p>
    <w:p w14:paraId="51A0BFCA" w14:textId="511EE191" w:rsidR="004973F1" w:rsidRDefault="004973F1" w:rsidP="004973F1">
      <w:r>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75B39E93" w14:textId="0D49ED10" w:rsidR="007D44E6" w:rsidRDefault="007D44E6" w:rsidP="007D44E6">
      <w:pPr>
        <w:pStyle w:val="Meta"/>
      </w:pPr>
      <w:r w:rsidRPr="007D44E6">
        <w:t>&lt;include="..\Examples\SchemaCode</w:t>
      </w:r>
      <w:r>
        <w:t>2</w:t>
      </w:r>
      <w:r w:rsidRPr="007D44E6">
        <w:t>.md"&gt;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CE38A5" w14:textId="3FC593CD" w:rsidR="00676D7D" w:rsidRDefault="00676D7D" w:rsidP="00676D7D">
      <w:r>
        <w:t>Eg.</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r w:rsidRPr="005D0046">
        <w:t>ClientNonce</w:t>
      </w:r>
      <w:r>
        <w:t xml:space="preserve">, </w:t>
      </w:r>
      <w:r w:rsidRPr="005D0046">
        <w:t>PinWitness</w:t>
      </w:r>
      <w:r>
        <w:t xml:space="preserve"> and </w:t>
      </w:r>
      <w:r w:rsidRPr="005D0046">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r w:rsidR="006F1061" w:rsidRPr="006F1061">
        <w:rPr>
          <w:u w:val="single"/>
        </w:rPr>
        <w:t>EscrowEncryption</w:t>
      </w:r>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1E03E50C" w14:textId="1D8AE537" w:rsidR="00473FBC" w:rsidRDefault="00473FBC" w:rsidP="007B7AE1">
      <w:pPr>
        <w:pStyle w:val="Heading2"/>
      </w:pPr>
      <w:r>
        <w:t>PIN</w:t>
      </w:r>
    </w:p>
    <w:p w14:paraId="0FE93141" w14:textId="1EA6E7ED" w:rsidR="00473FBC" w:rsidRDefault="00473FBC" w:rsidP="00473FBC">
      <w:r>
        <w:t>One-time use 'PIN' codes are used to provide a means of out of band authentication in many Mesh Message applications. In particular the device connection and contact exchange message flows.</w:t>
      </w:r>
    </w:p>
    <w:p w14:paraId="24DEF020" w14:textId="6D084F90" w:rsidR="00473FBC" w:rsidRPr="00473FBC" w:rsidRDefault="00473FBC" w:rsidP="00666C18">
      <w:pPr>
        <w:pStyle w:val="Meta"/>
      </w:pPr>
      <w:r w:rsidRPr="00473FBC">
        <w:t>&lt;include=..\Examples\</w:t>
      </w:r>
      <w:r w:rsidR="00666C18" w:rsidRPr="00666C18">
        <w:t>SchemaMessagePIN</w:t>
      </w:r>
      <w:r w:rsidRPr="00473FBC">
        <w:t>.md&gt;</w:t>
      </w:r>
    </w:p>
    <w:p w14:paraId="703E8F28" w14:textId="63004CB0"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75C96882" w14:textId="0A7D4A74" w:rsidR="00AB1997" w:rsidRDefault="00CA29F6" w:rsidP="00CA29F6">
      <w:pPr>
        <w:pStyle w:val="Meta"/>
      </w:pPr>
      <w:r>
        <w:t>&lt;include=..\</w:t>
      </w:r>
      <w:r w:rsidRPr="00433699">
        <w:t>Examples\</w:t>
      </w:r>
      <w:r w:rsidR="00D621C0">
        <w:t>SchemaMessageContact</w:t>
      </w:r>
      <w:r>
        <w:t>.md&gt;</w:t>
      </w:r>
    </w:p>
    <w:p w14:paraId="33681666" w14:textId="4B4CB2B2" w:rsidR="00AB1997" w:rsidRDefault="00AB1997" w:rsidP="00AB1997">
      <w:r>
        <w:t>Alice responds with her own contact information. Since she already has Bob's contact information, there is no need to request a response or provide a PIN code.</w:t>
      </w:r>
    </w:p>
    <w:p w14:paraId="138EAAA0" w14:textId="053AE319" w:rsidR="00434E33" w:rsidRDefault="00434E33" w:rsidP="00434E33">
      <w:r>
        <w:t>The current protocol assumes that all contact management will be performed end-to-end</w:t>
      </w:r>
      <w:r w:rsidR="003935FB">
        <w:t xml:space="preserve"> through the Mesh Services themselves. If the number of Mesh users were to become </w:t>
      </w:r>
      <w:r w:rsidR="00AB1997">
        <w:t>exceptionally large</w:t>
      </w:r>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72FC49D9" w14:textId="307636A0" w:rsidR="00052A4E" w:rsidRDefault="00052A4E" w:rsidP="00E435AD">
      <w:pPr>
        <w:pStyle w:val="Heading1"/>
      </w:pPr>
      <w:r>
        <w:t>Publications</w:t>
      </w:r>
    </w:p>
    <w:p w14:paraId="421A55B7" w14:textId="76BD247A"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2EFCB579" w:rsidR="00637895" w:rsidRPr="00052A4E"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5002"/>
    <w:rsid w:val="00676D7D"/>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44E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22833</TotalTime>
  <Pages>1</Pages>
  <Words>8383</Words>
  <Characters>47786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837</cp:revision>
  <cp:lastPrinted>2019-09-15T18:58:00Z</cp:lastPrinted>
  <dcterms:created xsi:type="dcterms:W3CDTF">2016-01-14T03:47:00Z</dcterms:created>
  <dcterms:modified xsi:type="dcterms:W3CDTF">2020-11-02T21:55:00Z</dcterms:modified>
</cp:coreProperties>
</file>