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65317F3A" w:rsidR="002E6DAA" w:rsidRPr="00272DD5" w:rsidRDefault="00D81575" w:rsidP="002E6DAA">
      <w:pPr>
        <w:pStyle w:val="Title"/>
        <w:rPr>
          <w:highlight w:val="white"/>
        </w:rPr>
      </w:pPr>
      <w:bookmarkStart w:id="0" w:name="_Hlk27733758"/>
      <w:r>
        <w:rPr>
          <w:highlight w:val="white"/>
        </w:rPr>
        <w:t xml:space="preserve">Threshold </w:t>
      </w:r>
      <w:r w:rsidR="007C25BA">
        <w:rPr>
          <w:highlight w:val="white"/>
        </w:rPr>
        <w:t>Cryptography</w:t>
      </w:r>
      <w:r w:rsidR="007C4038">
        <w:rPr>
          <w:highlight w:val="white"/>
        </w:rPr>
        <w:t xml:space="preserve"> in </w:t>
      </w:r>
      <w:r w:rsidR="007C4038" w:rsidRPr="007C4038">
        <w:t>Elliptic Curve</w:t>
      </w:r>
      <w:bookmarkEnd w:id="0"/>
      <w:r w:rsidR="007C4038">
        <w:t>s</w:t>
      </w:r>
    </w:p>
    <w:p w14:paraId="72BC9DCF" w14:textId="5DE4FD8A" w:rsidR="005D4ABB" w:rsidRPr="00272DD5" w:rsidRDefault="007C4038" w:rsidP="002E6DAA">
      <w:pPr>
        <w:pStyle w:val="abbrev"/>
        <w:rPr>
          <w:highlight w:val="white"/>
        </w:rPr>
      </w:pPr>
      <w:r w:rsidRPr="007C4038">
        <w:t>Threshold Cryptography in Elliptic Curve</w:t>
      </w:r>
      <w:r>
        <w:t>s</w:t>
      </w:r>
    </w:p>
    <w:p w14:paraId="2223E9CE" w14:textId="6D857911"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7C4038">
        <w:rPr>
          <w:highlight w:val="white"/>
        </w:rPr>
        <w:t>threshold</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r w:rsidR="00FD22A9">
        <w:rPr>
          <w:highlight w:val="white"/>
        </w:rPr>
        <w:t>firstname&gt;Phillip</w:t>
      </w:r>
    </w:p>
    <w:p w14:paraId="6C459597" w14:textId="77777777" w:rsidR="00943705"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45A2C977" w14:textId="283838AF" w:rsidR="00943705" w:rsidRDefault="00943705" w:rsidP="00943705">
      <w:pPr>
        <w:pStyle w:val="Meta"/>
        <w:rPr>
          <w:rStyle w:val="Hyperlink"/>
          <w:color w:val="auto"/>
          <w:highlight w:val="white"/>
        </w:rPr>
      </w:pPr>
      <w:r>
        <w:rPr>
          <w:rStyle w:val="Hyperlink"/>
          <w:color w:val="auto"/>
          <w:highlight w:val="white"/>
        </w:rPr>
        <w:t xml:space="preserve">    &lt;organization&gt;Venture Cryptography.</w:t>
      </w:r>
    </w:p>
    <w:p w14:paraId="0FE34B1F" w14:textId="5B530E40" w:rsidR="002F3478" w:rsidRDefault="002F3478" w:rsidP="00943705">
      <w:pPr>
        <w:pStyle w:val="Meta"/>
        <w:rPr>
          <w:rStyle w:val="Hyperlink"/>
          <w:color w:val="auto"/>
          <w:highlight w:val="white"/>
        </w:rPr>
      </w:pPr>
      <w:r>
        <w:rPr>
          <w:rStyle w:val="Hyperlink"/>
          <w:color w:val="auto"/>
          <w:highlight w:val="white"/>
        </w:rPr>
        <w:t>&lt;keyword&gt;Threshold Cryptography</w:t>
      </w:r>
    </w:p>
    <w:p w14:paraId="1C5684D8" w14:textId="3BEFB241" w:rsidR="002F3478" w:rsidRDefault="002F3478" w:rsidP="00943705">
      <w:pPr>
        <w:pStyle w:val="Meta"/>
        <w:rPr>
          <w:rStyle w:val="Hyperlink"/>
          <w:color w:val="auto"/>
          <w:highlight w:val="white"/>
        </w:rPr>
      </w:pPr>
      <w:r>
        <w:rPr>
          <w:rStyle w:val="Hyperlink"/>
          <w:color w:val="auto"/>
          <w:highlight w:val="white"/>
        </w:rPr>
        <w:t>&lt;keyword&gt;</w:t>
      </w:r>
      <w:r w:rsidR="008D5A73">
        <w:rPr>
          <w:rStyle w:val="Hyperlink"/>
          <w:color w:val="auto"/>
          <w:highlight w:val="white"/>
        </w:rPr>
        <w:t>Elliptic Curve</w:t>
      </w:r>
    </w:p>
    <w:p w14:paraId="75964EA3" w14:textId="03CCA588" w:rsidR="008D5A73" w:rsidRDefault="008D5A73" w:rsidP="00943705">
      <w:pPr>
        <w:pStyle w:val="Meta"/>
        <w:rPr>
          <w:rStyle w:val="Hyperlink"/>
          <w:color w:val="auto"/>
        </w:rPr>
      </w:pPr>
      <w:r w:rsidRPr="008D5A73">
        <w:rPr>
          <w:rStyle w:val="Hyperlink"/>
          <w:color w:val="auto"/>
        </w:rPr>
        <w:t>&lt;keyword&gt;</w:t>
      </w:r>
      <w:r>
        <w:rPr>
          <w:rStyle w:val="Hyperlink"/>
          <w:color w:val="auto"/>
        </w:rPr>
        <w:t>Threshold Encryption</w:t>
      </w:r>
    </w:p>
    <w:p w14:paraId="0C56D7B4" w14:textId="17DB320D" w:rsidR="008D5A73" w:rsidRDefault="008D5A73" w:rsidP="00943705">
      <w:pPr>
        <w:pStyle w:val="Meta"/>
        <w:rPr>
          <w:rStyle w:val="Hyperlink"/>
          <w:color w:val="auto"/>
        </w:rPr>
      </w:pPr>
      <w:r w:rsidRPr="008D5A73">
        <w:rPr>
          <w:rStyle w:val="Hyperlink"/>
          <w:color w:val="auto"/>
        </w:rPr>
        <w:t>&lt;keyword&gt;</w:t>
      </w:r>
      <w:r>
        <w:rPr>
          <w:rStyle w:val="Hyperlink"/>
          <w:color w:val="auto"/>
        </w:rPr>
        <w:t>Threshold Key Generation</w:t>
      </w:r>
    </w:p>
    <w:p w14:paraId="30C3F6A7" w14:textId="67426D7C" w:rsidR="00BF2C31" w:rsidRPr="00BF2C31" w:rsidRDefault="00BF2C31" w:rsidP="00943705">
      <w:pPr>
        <w:pStyle w:val="Meta"/>
        <w:rPr>
          <w:rStyle w:val="Hyperlink"/>
          <w:color w:val="auto"/>
        </w:rPr>
      </w:pPr>
      <w:r w:rsidRPr="00BF2C31">
        <w:rPr>
          <w:rStyle w:val="Hyperlink"/>
          <w:color w:val="auto"/>
        </w:rPr>
        <w:t>&lt;keyword&gt;</w:t>
      </w:r>
      <w:r>
        <w:rPr>
          <w:rStyle w:val="Hyperlink"/>
          <w:color w:val="auto"/>
        </w:rPr>
        <w:t>Side Channel Resistance</w:t>
      </w:r>
    </w:p>
    <w:p w14:paraId="4506DE40" w14:textId="381B1CC8" w:rsidR="00BD2B53" w:rsidRDefault="00E9764D" w:rsidP="002E6DAA">
      <w:r>
        <w:t>T</w:t>
      </w:r>
      <w:r w:rsidR="009C2472" w:rsidRPr="009C2472">
        <w:t>hreshold crypto</w:t>
      </w:r>
      <w:r>
        <w:t xml:space="preserve">graphy </w:t>
      </w:r>
      <w:r w:rsidR="00A00605">
        <w:t xml:space="preserve">schemes are described with application to the </w:t>
      </w:r>
      <w:r w:rsidR="00BD79AF">
        <w:t>Ed</w:t>
      </w:r>
      <w:r w:rsidR="00F2097E">
        <w:t xml:space="preserve">25519, Ed448, X25519 </w:t>
      </w:r>
      <w:r w:rsidR="00A00605">
        <w:t xml:space="preserve">and </w:t>
      </w:r>
      <w:r w:rsidR="0090713D">
        <w:t>X448</w:t>
      </w:r>
      <w:r w:rsidR="00CC7504">
        <w:t xml:space="preserve"> Elliptic Curve</w:t>
      </w:r>
      <w:r w:rsidR="00A00605">
        <w:t xml:space="preserve">s. </w:t>
      </w:r>
      <w:r w:rsidR="00BB3B6B" w:rsidRPr="00BB3B6B">
        <w:t xml:space="preserve">Threshold </w:t>
      </w:r>
      <w:r w:rsidR="00BB3B6B">
        <w:t xml:space="preserve">key </w:t>
      </w:r>
      <w:r w:rsidR="003453C8">
        <w:t xml:space="preserve">generation allows </w:t>
      </w:r>
      <w:r w:rsidR="006827BF">
        <w:t xml:space="preserve">generation </w:t>
      </w:r>
      <w:r w:rsidR="00547910">
        <w:t xml:space="preserve">of keypairs to be divided between </w:t>
      </w:r>
      <w:r w:rsidR="00B35433">
        <w:t xml:space="preserve">two or more parties with verifiable security </w:t>
      </w:r>
      <w:r w:rsidR="00713725">
        <w:t xml:space="preserve">guaranties. </w:t>
      </w:r>
      <w:r w:rsidR="00F472C3">
        <w:t xml:space="preserve">Threshold </w:t>
      </w:r>
      <w:r w:rsidR="00EB4EDD">
        <w:t xml:space="preserve">decryption allows </w:t>
      </w:r>
      <w:r w:rsidR="008B4D0A">
        <w:t>elliptic curve key agreement to be divided</w:t>
      </w:r>
      <w:r w:rsidR="00715911">
        <w:t xml:space="preserve"> </w:t>
      </w:r>
      <w:r w:rsidR="00ED43DF">
        <w:t xml:space="preserve">between two or more parties such that all the parties must co-operate to complete a </w:t>
      </w:r>
      <w:r w:rsidR="009C388F">
        <w:t xml:space="preserve">private </w:t>
      </w:r>
      <w:r w:rsidR="00ED43DF">
        <w:t xml:space="preserve">key agreement </w:t>
      </w:r>
      <w:r w:rsidR="009C388F">
        <w:t>operation.</w:t>
      </w:r>
      <w:r w:rsidR="00B80C98">
        <w:t xml:space="preserve"> </w:t>
      </w:r>
      <w:r w:rsidR="001D5E95">
        <w:t xml:space="preserve">The same primitives may be applied to </w:t>
      </w:r>
      <w:r w:rsidR="00754CD2">
        <w:t>improve resistance to side channel attacks.</w:t>
      </w:r>
    </w:p>
    <w:p w14:paraId="3F83E96C" w14:textId="51EA848A" w:rsidR="0050245D" w:rsidRDefault="00E205B6" w:rsidP="007319AC">
      <w:r>
        <w:t xml:space="preserve">Discussion of this draft </w:t>
      </w:r>
      <w:r w:rsidR="004F5DEC">
        <w:t>should take place on the CFRG mailing list</w:t>
      </w:r>
      <w:r w:rsidR="007319AC">
        <w:t xml:space="preserve"> (</w:t>
      </w:r>
      <w:r w:rsidR="007319AC" w:rsidRPr="007319AC">
        <w:t>cfrg@irtf.org</w:t>
      </w:r>
      <w:r w:rsidR="007319AC">
        <w:t>)</w:t>
      </w:r>
      <w:r>
        <w:t xml:space="preserve">, which is archived at </w:t>
      </w:r>
      <w:hyperlink r:id="rId6" w:history="1">
        <w:r w:rsidR="00B51008" w:rsidRPr="00C623AE">
          <w:rPr>
            <w:rStyle w:val="Hyperlink"/>
          </w:rPr>
          <w:t>https://mailarchive.ietf.org/arch/browse/cfrg/</w:t>
        </w:r>
      </w:hyperlink>
      <w:r w:rsidR="0050245D">
        <w:t>.</w:t>
      </w:r>
    </w:p>
    <w:p w14:paraId="3270CBB2" w14:textId="351F2017" w:rsidR="004B0227" w:rsidRDefault="004B0227" w:rsidP="004B0227">
      <w:pPr>
        <w:pStyle w:val="Heading1"/>
        <w:rPr>
          <w:highlight w:val="white"/>
        </w:rPr>
      </w:pPr>
      <w:r>
        <w:rPr>
          <w:highlight w:val="white"/>
        </w:rPr>
        <w:t>Introduction</w:t>
      </w:r>
    </w:p>
    <w:p w14:paraId="60721E80" w14:textId="516AAD93" w:rsidR="00BB11BF" w:rsidRDefault="007C646F" w:rsidP="004B0227">
      <w:r>
        <w:t xml:space="preserve">Public key cryptography provides greater functionality than symmetric key cryptography by introducing separate keys for separate roles. </w:t>
      </w:r>
      <w:r w:rsidR="00CA725E">
        <w:t>K</w:t>
      </w:r>
      <w:r w:rsidR="003D4FDF">
        <w:t xml:space="preserve">nowledge of the public encryption key does not provide </w:t>
      </w:r>
      <w:r w:rsidR="00BC3A12">
        <w:t xml:space="preserve">the ability to decrypt. </w:t>
      </w:r>
      <w:r w:rsidR="00BC3A12" w:rsidRPr="00BC3A12">
        <w:t xml:space="preserve">Knowledge of the public </w:t>
      </w:r>
      <w:r w:rsidR="00BC3A12">
        <w:t>signature verification</w:t>
      </w:r>
      <w:r w:rsidR="00BC3A12" w:rsidRPr="00BC3A12">
        <w:t xml:space="preserve"> key does not provide the ability to </w:t>
      </w:r>
      <w:r w:rsidR="00BC3A12">
        <w:t>sign.</w:t>
      </w:r>
      <w:r w:rsidR="00495847">
        <w:t xml:space="preserve"> </w:t>
      </w:r>
      <w:r w:rsidR="0056721D">
        <w:t>T</w:t>
      </w:r>
      <w:r w:rsidR="00F84DD6">
        <w:t xml:space="preserve">hreshold cryptography extends the </w:t>
      </w:r>
      <w:r w:rsidR="009D12CD">
        <w:t xml:space="preserve">scope of traditional public key cryptography </w:t>
      </w:r>
      <w:r w:rsidR="00AB4E56">
        <w:t xml:space="preserve">with </w:t>
      </w:r>
      <w:r w:rsidR="00AE2040">
        <w:t xml:space="preserve">further separation of roles. </w:t>
      </w:r>
    </w:p>
    <w:p w14:paraId="0491D183" w14:textId="16E37FC1" w:rsidR="00495847" w:rsidRDefault="00495847" w:rsidP="004B0227">
      <w:r>
        <w:t>This document describe</w:t>
      </w:r>
      <w:r w:rsidR="00940646">
        <w:t xml:space="preserve">s the implementation </w:t>
      </w:r>
      <w:r w:rsidR="00D1621C">
        <w:t xml:space="preserve">of threshold key generation and </w:t>
      </w:r>
      <w:r w:rsidR="00940646">
        <w:t xml:space="preserve">threshold </w:t>
      </w:r>
      <w:r w:rsidR="008F7A52">
        <w:t xml:space="preserve">decryption </w:t>
      </w:r>
      <w:r w:rsidR="000B6729">
        <w:t xml:space="preserve">to </w:t>
      </w:r>
      <w:r w:rsidR="008F7A52">
        <w:t>.</w:t>
      </w:r>
      <w:r w:rsidR="005305D2">
        <w:t xml:space="preserve"> </w:t>
      </w:r>
      <w:r w:rsidR="00521E88">
        <w:t xml:space="preserve"> </w:t>
      </w:r>
    </w:p>
    <w:p w14:paraId="5883CECB" w14:textId="25917475" w:rsidR="00831F12" w:rsidRDefault="00417CB3" w:rsidP="00831F12">
      <w:pPr>
        <w:pStyle w:val="DT"/>
      </w:pPr>
      <w:r>
        <w:t xml:space="preserve">Threshold Key </w:t>
      </w:r>
      <w:r w:rsidR="00831F12">
        <w:t>Generation</w:t>
      </w:r>
    </w:p>
    <w:p w14:paraId="4132F88D" w14:textId="77777777" w:rsidR="00285FBA" w:rsidRDefault="00285FBA" w:rsidP="00285FBA">
      <w:pPr>
        <w:pStyle w:val="DD"/>
      </w:pPr>
    </w:p>
    <w:p w14:paraId="00BA7FF3" w14:textId="5B760A25" w:rsidR="00831F12" w:rsidRDefault="000D653C" w:rsidP="00831F12">
      <w:pPr>
        <w:pStyle w:val="DT"/>
      </w:pPr>
      <w:r>
        <w:t>Threshold Decryption</w:t>
      </w:r>
    </w:p>
    <w:p w14:paraId="5A700DDF" w14:textId="77777777" w:rsidR="00285FBA" w:rsidRDefault="00285FBA" w:rsidP="00285FBA">
      <w:pPr>
        <w:pStyle w:val="DD"/>
      </w:pPr>
    </w:p>
    <w:p w14:paraId="22764F49" w14:textId="43CDBC84" w:rsidR="00285FBA" w:rsidRDefault="003F112E" w:rsidP="00831F12">
      <w:pPr>
        <w:pStyle w:val="DT"/>
      </w:pPr>
      <w:r>
        <w:t xml:space="preserve">Threshold </w:t>
      </w:r>
      <w:r w:rsidR="00285FBA">
        <w:t xml:space="preserve">Key </w:t>
      </w:r>
      <w:r w:rsidR="000B6729">
        <w:t>Agreement</w:t>
      </w:r>
    </w:p>
    <w:p w14:paraId="4C16D2C8" w14:textId="320BC8D8" w:rsidR="00285FBA" w:rsidRDefault="00285FBA" w:rsidP="00C51A41">
      <w:pPr>
        <w:pStyle w:val="DD"/>
      </w:pPr>
    </w:p>
    <w:p w14:paraId="0924E45C" w14:textId="65FAE451" w:rsidR="000B6729" w:rsidRDefault="00146DDF" w:rsidP="000B6729">
      <w:pPr>
        <w:pStyle w:val="DT"/>
      </w:pPr>
      <w:r>
        <w:t>Multiple Signatures</w:t>
      </w:r>
    </w:p>
    <w:p w14:paraId="6515F574" w14:textId="77777777" w:rsidR="00146DDF" w:rsidRPr="00146DDF" w:rsidRDefault="00146DDF" w:rsidP="00146DDF">
      <w:pPr>
        <w:pStyle w:val="DD"/>
      </w:pPr>
    </w:p>
    <w:p w14:paraId="470F763F" w14:textId="167650EA" w:rsidR="00146DDF" w:rsidRDefault="00146DDF" w:rsidP="000B6729">
      <w:pPr>
        <w:pStyle w:val="DT"/>
      </w:pPr>
      <w:r>
        <w:t>Threshold Signatures</w:t>
      </w:r>
    </w:p>
    <w:p w14:paraId="540AD874" w14:textId="77777777" w:rsidR="00146DDF" w:rsidRPr="00146DDF" w:rsidRDefault="00146DDF" w:rsidP="00146DDF">
      <w:pPr>
        <w:pStyle w:val="DD"/>
      </w:pPr>
    </w:p>
    <w:p w14:paraId="6F450D4F" w14:textId="7961A023" w:rsidR="00C51A41" w:rsidRDefault="000B6729" w:rsidP="00E15D3D">
      <w:r w:rsidRPr="000B6729">
        <w:t xml:space="preserve">This document describes the implementation of threshold key generation and threshold decryption </w:t>
      </w:r>
      <w:r w:rsidR="005F2B5B">
        <w:t>for</w:t>
      </w:r>
      <w:r w:rsidR="00C51A41" w:rsidRPr="00C51A41">
        <w:t xml:space="preserve"> the Elliptic Curve Diffie Hellman schemes described in &lt;norm="RFC8032"/&gt; and &lt;norm="RFC7748"/&gt;.</w:t>
      </w:r>
      <w:bookmarkStart w:id="1" w:name="_GoBack"/>
      <w:bookmarkEnd w:id="1"/>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2"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3" w:name="_Hlk490690386"/>
      <w:r>
        <w:t>The key words "MUST", "MUST NOT", "REQUIRED", "SHALL", "SHALL NOT", "SHOULD", "SHOULD NOT", "RECOMMENDED", "MAY", and "OPTIONAL" in this document are to be interpreted as described in &lt;norm="RFC2119"/&gt;.</w:t>
      </w:r>
    </w:p>
    <w:p w14:paraId="25D9141C" w14:textId="77777777" w:rsidR="004B0227" w:rsidRDefault="004B0227" w:rsidP="004B0227">
      <w:pPr>
        <w:pStyle w:val="Heading2"/>
        <w:rPr>
          <w:highlight w:val="white"/>
        </w:rPr>
      </w:pPr>
      <w:r>
        <w:rPr>
          <w:highlight w:val="white"/>
        </w:rPr>
        <w:t>Defined Terms</w:t>
      </w:r>
    </w:p>
    <w:p w14:paraId="13E53F9B" w14:textId="4DFE3387" w:rsidR="004B0227" w:rsidRDefault="00C51A41" w:rsidP="004B0227">
      <w:r>
        <w:t>TBS</w:t>
      </w:r>
      <w:r w:rsidR="004B0227">
        <w:t>.</w:t>
      </w:r>
    </w:p>
    <w:p w14:paraId="5CC5D115" w14:textId="77777777" w:rsidR="004B0227" w:rsidRDefault="004B0227" w:rsidP="004B0227">
      <w:pPr>
        <w:pStyle w:val="Heading2"/>
      </w:pPr>
      <w:r>
        <w:t>Related Specifications</w:t>
      </w:r>
    </w:p>
    <w:p w14:paraId="2BF3002D" w14:textId="067EE50D" w:rsidR="004B0227" w:rsidRPr="00257125" w:rsidRDefault="00C51A41" w:rsidP="004B0227">
      <w:r w:rsidRPr="00C51A41">
        <w:t>TBS</w:t>
      </w:r>
      <w:r w:rsidR="004B0227">
        <w:t>.</w:t>
      </w:r>
    </w:p>
    <w:p w14:paraId="245A8741" w14:textId="77777777" w:rsidR="004B0227" w:rsidRDefault="004B0227" w:rsidP="004B0227">
      <w:pPr>
        <w:pStyle w:val="Heading2"/>
      </w:pPr>
      <w:bookmarkStart w:id="4" w:name="_Hlk490690974"/>
      <w:bookmarkStart w:id="5" w:name="_Hlk490692176"/>
      <w:bookmarkEnd w:id="2"/>
      <w:bookmarkEnd w:id="3"/>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4"/>
      <w:bookmarkEnd w:id="5"/>
    </w:p>
    <w:p w14:paraId="5D36A4FA" w14:textId="106FB141" w:rsidR="00F86C5E" w:rsidRDefault="00C80650" w:rsidP="004B0227">
      <w:pPr>
        <w:pStyle w:val="Heading1"/>
      </w:pPr>
      <w:r>
        <w:t>Principles</w:t>
      </w:r>
    </w:p>
    <w:p w14:paraId="1463FDC3" w14:textId="478BE444" w:rsidR="00F86C5E" w:rsidRDefault="007B25EE" w:rsidP="004B0227">
      <w:r>
        <w:t>The</w:t>
      </w:r>
      <w:r w:rsidR="00F6332E">
        <w:t xml:space="preserve"> threshold cryptography mechanisms described in this specification</w:t>
      </w:r>
      <w:r w:rsidR="00CA2E42">
        <w:t xml:space="preserve"> are made possible by the fact that </w:t>
      </w:r>
      <w:r w:rsidR="00F86C5E">
        <w:t>Diffie Hellman key agreement and elliptic curve variants thereof support properties we call the Key Combination Law and the Result Combination Law.</w:t>
      </w:r>
    </w:p>
    <w:p w14:paraId="5B0AEDBE" w14:textId="48DDF7A8"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00E639F0">
        <w:rPr>
          <w:i/>
        </w:rPr>
        <w:t>A</w:t>
      </w:r>
      <w:r w:rsidRPr="00140DE2">
        <w:t xml:space="preserve">, </w:t>
      </w:r>
      <w:r w:rsidR="00E639F0">
        <w:rPr>
          <w:i/>
        </w:rPr>
        <w:t>a</w:t>
      </w:r>
      <w:r w:rsidRPr="00140DE2">
        <w:t>} be {public, private} key pairs</w:t>
      </w:r>
      <w:r w:rsidR="00E639F0">
        <w:t xml:space="preserve"> and r </w:t>
      </w:r>
      <w:r w:rsidR="00E639F0" w:rsidRPr="00E639F0">
        <w:t>[.]</w:t>
      </w:r>
      <w:r w:rsidR="00E639F0">
        <w:t xml:space="preserve"> S represent the Diffie Hellman operation applying the private key r to the public key S.</w:t>
      </w:r>
    </w:p>
    <w:p w14:paraId="4D4F6BF0" w14:textId="30EC8EA7" w:rsidR="00F86C5E" w:rsidRDefault="00F86C5E" w:rsidP="004B0227">
      <w:r w:rsidRPr="00280489">
        <w:t xml:space="preserve">The Key Combination law </w:t>
      </w:r>
      <w:r>
        <w:t xml:space="preserve">states </w:t>
      </w:r>
      <w:r w:rsidRPr="00280489">
        <w:t xml:space="preserve">that we can define an operator </w:t>
      </w:r>
      <w:r w:rsidR="00F6332E">
        <w:rPr>
          <w:rFonts w:ascii="Cambria Math" w:hAnsi="Cambria Math" w:cs="Cambria Math"/>
        </w:rPr>
        <w:t>[x]</w:t>
      </w:r>
      <w:r w:rsidRPr="00280489">
        <w:t xml:space="preserve"> such that </w:t>
      </w:r>
      <w:r>
        <w:t>there is a keypair {</w:t>
      </w:r>
      <w:r w:rsidRPr="00D2411E">
        <w:rPr>
          <w:i/>
        </w:rPr>
        <w:t>Z</w:t>
      </w:r>
      <w:r>
        <w:t xml:space="preserve">, </w:t>
      </w:r>
      <w:r w:rsidRPr="00D2411E">
        <w:rPr>
          <w:i/>
        </w:rPr>
        <w:t>z</w:t>
      </w:r>
      <w:r>
        <w:t>} such that:</w:t>
      </w:r>
    </w:p>
    <w:p w14:paraId="7AECAED3" w14:textId="13BD788E" w:rsidR="00F86C5E" w:rsidRPr="00331876" w:rsidRDefault="00F86C5E" w:rsidP="004B0227">
      <w:r w:rsidRPr="00D2411E">
        <w:rPr>
          <w:i/>
        </w:rPr>
        <w:t>Z</w:t>
      </w:r>
      <w:r w:rsidRPr="00D2411E">
        <w:t xml:space="preserve"> = </w:t>
      </w:r>
      <w:r w:rsidRPr="00D2411E">
        <w:rPr>
          <w:i/>
        </w:rPr>
        <w:t>X</w:t>
      </w:r>
      <w:r w:rsidRPr="00D2411E">
        <w:t xml:space="preserve"> </w:t>
      </w:r>
      <w:r w:rsidR="00F6332E">
        <w:rPr>
          <w:rFonts w:ascii="Cambria Math" w:hAnsi="Cambria Math" w:cs="Cambria Math"/>
        </w:rPr>
        <w:t>[x]</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04A55A9D" w:rsidR="00F86C5E" w:rsidRDefault="00F86C5E" w:rsidP="004B0227">
      <w:r>
        <w:t xml:space="preserve">The Result Combination Law states that we can define an operator </w:t>
      </w:r>
      <w:r w:rsidR="00F6332E">
        <w:rPr>
          <w:rFonts w:ascii="Cambria Math" w:hAnsi="Cambria Math" w:cs="Cambria Math"/>
        </w:rPr>
        <w:t>[</w:t>
      </w:r>
      <w:r w:rsidR="00E639F0">
        <w:rPr>
          <w:rFonts w:ascii="Cambria Math" w:hAnsi="Cambria Math" w:cs="Cambria Math"/>
        </w:rPr>
        <w:t>+</w:t>
      </w:r>
      <w:r w:rsidR="00F6332E">
        <w:rPr>
          <w:rFonts w:ascii="Cambria Math" w:hAnsi="Cambria Math" w:cs="Cambria Math"/>
        </w:rPr>
        <w:t>]</w:t>
      </w:r>
      <w:r>
        <w:t xml:space="preserve"> such that:</w:t>
      </w:r>
    </w:p>
    <w:p w14:paraId="2B724F45" w14:textId="6CF9DE4C" w:rsidR="00F86C5E" w:rsidRPr="00280489" w:rsidRDefault="00F86C5E" w:rsidP="004B0227">
      <w:r w:rsidRPr="00970D0E">
        <w:t>(</w:t>
      </w:r>
      <w:r w:rsidRPr="00970D0E">
        <w:rPr>
          <w:i/>
        </w:rPr>
        <w:t>x</w:t>
      </w:r>
      <w:r w:rsidRPr="00970D0E">
        <w:t xml:space="preserve"> </w:t>
      </w:r>
      <w:r w:rsidR="00F6332E">
        <w:rPr>
          <w:rFonts w:ascii="Cambria Math" w:hAnsi="Cambria Math" w:cs="Cambria Math"/>
        </w:rPr>
        <w:t>[.]</w:t>
      </w:r>
      <w:r w:rsidRPr="00970D0E">
        <w:t xml:space="preserve"> </w:t>
      </w:r>
      <w:r w:rsidR="00E639F0">
        <w:rPr>
          <w:i/>
        </w:rPr>
        <w:t>A</w:t>
      </w:r>
      <w:r w:rsidRPr="00970D0E">
        <w:t xml:space="preserve">) </w:t>
      </w:r>
      <w:r w:rsidR="00E639F0" w:rsidRPr="00E639F0">
        <w:rPr>
          <w:rFonts w:ascii="Cambria Math" w:hAnsi="Cambria Math" w:cs="Cambria Math"/>
        </w:rPr>
        <w:t>[+]</w:t>
      </w:r>
      <w:r w:rsidRPr="00970D0E">
        <w:t xml:space="preserve"> (</w:t>
      </w:r>
      <w:r w:rsidRPr="00970D0E">
        <w:rPr>
          <w:i/>
        </w:rPr>
        <w:t>y</w:t>
      </w:r>
      <w:r w:rsidRPr="00970D0E">
        <w:t xml:space="preserve"> </w:t>
      </w:r>
      <w:r w:rsidR="00F6332E">
        <w:rPr>
          <w:rFonts w:ascii="Cambria Math" w:hAnsi="Cambria Math" w:cs="Cambria Math"/>
        </w:rPr>
        <w:t>[.]</w:t>
      </w:r>
      <w:r w:rsidRPr="00970D0E">
        <w:t xml:space="preserve"> </w:t>
      </w:r>
      <w:r w:rsidR="00E639F0">
        <w:rPr>
          <w:i/>
        </w:rPr>
        <w:t>A</w:t>
      </w:r>
      <w:r w:rsidRPr="00970D0E">
        <w:t>) = (</w:t>
      </w:r>
      <w:r w:rsidRPr="00970D0E">
        <w:rPr>
          <w:i/>
        </w:rPr>
        <w:t>z</w:t>
      </w:r>
      <w:r w:rsidRPr="00970D0E">
        <w:t xml:space="preserve"> </w:t>
      </w:r>
      <w:r w:rsidR="00F6332E">
        <w:rPr>
          <w:rFonts w:ascii="Cambria Math" w:hAnsi="Cambria Math" w:cs="Cambria Math"/>
        </w:rPr>
        <w:t>[.]</w:t>
      </w:r>
      <w:r w:rsidRPr="00970D0E">
        <w:t xml:space="preserve"> </w:t>
      </w:r>
      <w:r w:rsidR="00E639F0">
        <w:rPr>
          <w:i/>
        </w:rPr>
        <w:t>A</w:t>
      </w:r>
      <w:r w:rsidRPr="00970D0E">
        <w:t>) = (</w:t>
      </w:r>
      <w:r w:rsidR="00E639F0">
        <w:rPr>
          <w:i/>
        </w:rPr>
        <w:t>a</w:t>
      </w:r>
      <w:r w:rsidRPr="00970D0E">
        <w:t xml:space="preserve"> </w:t>
      </w:r>
      <w:r w:rsidR="00F6332E">
        <w:rPr>
          <w:rFonts w:ascii="Cambria Math" w:hAnsi="Cambria Math" w:cs="Cambria Math"/>
        </w:rPr>
        <w:t>[.]</w:t>
      </w:r>
      <w:r w:rsidRPr="00970D0E">
        <w:t xml:space="preserve"> </w:t>
      </w:r>
      <w:r w:rsidRPr="00970D0E">
        <w:rPr>
          <w:i/>
        </w:rPr>
        <w:t>Z</w:t>
      </w:r>
      <w:r w:rsidRPr="00970D0E">
        <w:t>)</w:t>
      </w:r>
      <w:r>
        <w:t>.</w:t>
      </w:r>
    </w:p>
    <w:p w14:paraId="5542334A" w14:textId="5CC0D45A" w:rsidR="00F86C5E" w:rsidRDefault="00B33F8D" w:rsidP="004B0227">
      <w:pPr>
        <w:pStyle w:val="Heading2"/>
      </w:pPr>
      <w:r>
        <w:t>Application to Diffie Hellman</w:t>
      </w:r>
      <w:r w:rsidR="008A2A3C">
        <w:t xml:space="preserve"> (not normative)</w:t>
      </w:r>
    </w:p>
    <w:p w14:paraId="47943FF3" w14:textId="76D39CF8" w:rsidR="00A34A7F" w:rsidRDefault="00A34A7F" w:rsidP="00F6332E">
      <w:r>
        <w:t xml:space="preserve">The </w:t>
      </w:r>
      <w:r w:rsidRPr="00A34A7F">
        <w:t xml:space="preserve">key combination and result combination laws </w:t>
      </w:r>
      <w:r>
        <w:t>are concisely demonstrated for</w:t>
      </w:r>
      <w:r w:rsidRPr="00A34A7F">
        <w:t xml:space="preserve"> Diffie Hellman in a modular field</w:t>
      </w:r>
      <w:r>
        <w:t xml:space="preserve"> </w:t>
      </w:r>
      <w:r w:rsidRPr="00A34A7F">
        <w:t>&lt;info="RFC2631"/&gt;</w:t>
      </w:r>
      <w:r>
        <w:t>. The realization of these laws is outside the scope of this document.</w:t>
      </w:r>
    </w:p>
    <w:p w14:paraId="040E6164" w14:textId="04EB4484" w:rsidR="00E639F0" w:rsidRDefault="00F06A6D" w:rsidP="004B0227">
      <w:r>
        <w:t xml:space="preserve">For the Diffie Hellman system in a modular field p, </w:t>
      </w:r>
      <w:r w:rsidR="00E639F0">
        <w:t>with exponent e</w:t>
      </w:r>
      <w:r w:rsidR="00B930DA">
        <w:t>:</w:t>
      </w: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67B68163" w14:textId="6B5F1AB9" w:rsidR="00F86C5E" w:rsidRDefault="00F86C5E" w:rsidP="004B0227">
      <w:r>
        <w:t>By definition, X = e</w:t>
      </w:r>
      <w:r>
        <w:rPr>
          <w:vertAlign w:val="superscript"/>
        </w:rPr>
        <w:t>x</w:t>
      </w:r>
      <w:r>
        <w:t xml:space="preserve"> mod p, Y = e</w:t>
      </w:r>
      <w:r>
        <w:rPr>
          <w:vertAlign w:val="superscript"/>
        </w:rPr>
        <w:t>y</w:t>
      </w:r>
      <w:r>
        <w:t xml:space="preserve"> mod p,</w:t>
      </w:r>
      <w:r w:rsidR="00031B10">
        <w:t xml:space="preserve"> and</w:t>
      </w:r>
      <w:r>
        <w:t xml:space="preserve"> Z = e</w:t>
      </w:r>
      <w:r>
        <w:rPr>
          <w:vertAlign w:val="superscript"/>
        </w:rPr>
        <w:t xml:space="preserve">z </w:t>
      </w:r>
      <w:r>
        <w:t>mod p.</w:t>
      </w:r>
    </w:p>
    <w:p w14:paraId="5F8E9532" w14:textId="77777777" w:rsidR="00F86C5E" w:rsidRDefault="00F86C5E" w:rsidP="004B0227">
      <w:r>
        <w:t xml:space="preserve">Therefore, </w:t>
      </w:r>
    </w:p>
    <w:p w14:paraId="7BFE7E05" w14:textId="77777777" w:rsidR="00F86C5E" w:rsidRDefault="00F86C5E" w:rsidP="004B0227">
      <w:r>
        <w:t>Z = e</w:t>
      </w:r>
      <w:r>
        <w:rPr>
          <w:vertAlign w:val="superscript"/>
        </w:rPr>
        <w:t>z</w:t>
      </w:r>
      <w:r>
        <w:t xml:space="preserve"> mod p = e</w:t>
      </w:r>
      <w:r>
        <w:rPr>
          <w:vertAlign w:val="superscript"/>
        </w:rPr>
        <w:t>x+y</w:t>
      </w:r>
      <w:r>
        <w:t xml:space="preserve"> mod p = (e</w:t>
      </w:r>
      <w:r>
        <w:rPr>
          <w:vertAlign w:val="superscript"/>
        </w:rPr>
        <w:t>x</w:t>
      </w:r>
      <w:r>
        <w:t>e</w:t>
      </w:r>
      <w:r>
        <w:rPr>
          <w:vertAlign w:val="superscript"/>
        </w:rPr>
        <w:t>y</w:t>
      </w:r>
      <w:r>
        <w:t>) mod p = e</w:t>
      </w:r>
      <w:r>
        <w:rPr>
          <w:vertAlign w:val="superscript"/>
        </w:rPr>
        <w:t xml:space="preserve">x </w:t>
      </w:r>
      <w:r>
        <w:t>mod p.e</w:t>
      </w:r>
      <w:r>
        <w:rPr>
          <w:vertAlign w:val="superscript"/>
        </w:rPr>
        <w:t>y</w:t>
      </w:r>
      <w:r>
        <w:t xml:space="preserve"> mod p = X.Y</w:t>
      </w:r>
    </w:p>
    <w:p w14:paraId="36E9C219" w14:textId="25DAFC0F" w:rsidR="00A34A7F" w:rsidRDefault="00A34A7F" w:rsidP="004B0227">
      <w:r>
        <w:t>Moreover,</w:t>
      </w:r>
      <w:r w:rsidR="00B930DA">
        <w:t xml:space="preserve"> A = e</w:t>
      </w:r>
      <w:r w:rsidR="00B930DA" w:rsidRPr="00B930DA">
        <w:rPr>
          <w:vertAlign w:val="superscript"/>
        </w:rPr>
        <w:t>a</w:t>
      </w:r>
      <w:r w:rsidR="00B930DA">
        <w:t xml:space="preserve"> mod p,</w:t>
      </w:r>
    </w:p>
    <w:p w14:paraId="5D049B9F" w14:textId="1DBC0B0A" w:rsidR="00B930DA" w:rsidRDefault="00B930DA" w:rsidP="004B0227">
      <w:r w:rsidRPr="00B930DA">
        <w:t>Therefore</w:t>
      </w:r>
      <w:r>
        <w:t>,</w:t>
      </w:r>
    </w:p>
    <w:p w14:paraId="0FEAB1E8" w14:textId="3F1EC158" w:rsidR="00A34A7F" w:rsidRDefault="00A34A7F" w:rsidP="004B0227">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 </w:t>
      </w:r>
      <w:r w:rsidR="00B930DA" w:rsidRPr="00B930DA">
        <w:t>(A</w:t>
      </w:r>
      <w:r w:rsidR="00B930DA" w:rsidRPr="00B930DA">
        <w:rPr>
          <w:vertAlign w:val="superscript"/>
        </w:rPr>
        <w:t>x</w:t>
      </w:r>
      <w:r w:rsidR="00B930DA" w:rsidRPr="00B930DA">
        <w:t>A</w:t>
      </w:r>
      <w:r w:rsidR="00B930DA" w:rsidRPr="00B930DA">
        <w:rPr>
          <w:vertAlign w:val="superscript"/>
        </w:rPr>
        <w:t>y</w:t>
      </w:r>
      <w:r w:rsidR="00B930DA">
        <w:t>)</w:t>
      </w:r>
      <w:r w:rsidR="00B930DA" w:rsidRPr="00B930DA">
        <w:t xml:space="preserve"> mod p)</w:t>
      </w:r>
      <w:r w:rsidR="00B930DA">
        <w:t xml:space="preserve"> </w:t>
      </w:r>
      <w:r w:rsidR="00B930DA" w:rsidRPr="00B930DA">
        <w:t>= (A</w:t>
      </w:r>
      <w:r w:rsidR="00B930DA" w:rsidRPr="00B930DA">
        <w:rPr>
          <w:vertAlign w:val="superscript"/>
        </w:rPr>
        <w:t>x+y</w:t>
      </w:r>
      <w:r w:rsidR="00B930DA" w:rsidRPr="00B930DA">
        <w:t>) mod p)</w:t>
      </w:r>
      <w:r w:rsidR="00B930DA">
        <w:t xml:space="preserve"> = </w:t>
      </w:r>
      <w:r w:rsidR="00B930DA" w:rsidRPr="00B930DA">
        <w:t>A</w:t>
      </w:r>
      <w:r w:rsidR="00B930DA" w:rsidRPr="00B930DA">
        <w:rPr>
          <w:vertAlign w:val="superscript"/>
        </w:rPr>
        <w:t>z</w:t>
      </w:r>
      <w:r w:rsidR="00B930DA" w:rsidRPr="00B930DA">
        <w:t xml:space="preserve"> mod p</w:t>
      </w:r>
    </w:p>
    <w:p w14:paraId="19EC3439" w14:textId="29B65A7A" w:rsidR="00B930DA" w:rsidRDefault="00B930DA" w:rsidP="004B0227">
      <w:r>
        <w:t>= e</w:t>
      </w:r>
      <w:r w:rsidRPr="00B930DA">
        <w:rPr>
          <w:vertAlign w:val="superscript"/>
        </w:rPr>
        <w:t>az</w:t>
      </w:r>
      <w:r w:rsidRPr="00B930DA">
        <w:t xml:space="preserve"> mod p</w:t>
      </w:r>
      <w:r>
        <w:t xml:space="preserve"> = (</w:t>
      </w:r>
      <w:r w:rsidRPr="00B930DA">
        <w:t>e</w:t>
      </w:r>
      <w:r w:rsidRPr="00B930DA">
        <w:rPr>
          <w:vertAlign w:val="superscript"/>
        </w:rPr>
        <w:t>z</w:t>
      </w:r>
      <w:r>
        <w:t>)</w:t>
      </w:r>
      <w:r w:rsidRPr="00B930DA">
        <w:rPr>
          <w:vertAlign w:val="superscript"/>
        </w:rPr>
        <w:t>a</w:t>
      </w:r>
      <w:r w:rsidRPr="00B930DA">
        <w:t xml:space="preserve"> mod p</w:t>
      </w:r>
      <w:r>
        <w:t xml:space="preserve"> = Z</w:t>
      </w:r>
      <w:r w:rsidRPr="00B930DA">
        <w:rPr>
          <w:vertAlign w:val="superscript"/>
        </w:rPr>
        <w:t>a</w:t>
      </w:r>
      <w:r>
        <w:t xml:space="preserve"> mod p</w:t>
      </w:r>
    </w:p>
    <w:p w14:paraId="2D4CF57B" w14:textId="20CB0C88" w:rsidR="00F86C5E" w:rsidRDefault="002F5091" w:rsidP="004B0227">
      <w:pPr>
        <w:pStyle w:val="Heading2"/>
      </w:pPr>
      <w:r>
        <w:t>Multi-Party Key Generation</w:t>
      </w:r>
    </w:p>
    <w:p w14:paraId="19ABC29C" w14:textId="37266DBB" w:rsidR="007450A0" w:rsidRDefault="005C338E" w:rsidP="004B0227">
      <w:r>
        <w:t>The Key Combination Law provides the basis for</w:t>
      </w:r>
      <w:r w:rsidR="00D66186">
        <w:t xml:space="preserve"> Key Co-Generation</w:t>
      </w:r>
      <w:r w:rsidR="00362125">
        <w:t>.</w:t>
      </w:r>
      <w:r w:rsidR="008177B1">
        <w:t xml:space="preserve"> </w:t>
      </w:r>
      <w:r w:rsidR="00362125">
        <w:t xml:space="preserve">This technique allows party </w:t>
      </w:r>
      <w:r w:rsidR="00CA1C4B">
        <w:t>A</w:t>
      </w:r>
      <w:r w:rsidR="001D1301">
        <w:t xml:space="preserve"> </w:t>
      </w:r>
      <w:r w:rsidR="00362125">
        <w:t xml:space="preserve">to ensure that a </w:t>
      </w:r>
      <w:r w:rsidR="00875939">
        <w:t xml:space="preserve">private </w:t>
      </w:r>
      <w:r w:rsidR="004949CA">
        <w:t xml:space="preserve">key used by </w:t>
      </w:r>
      <w:r w:rsidR="00CA1C4B">
        <w:t>party B</w:t>
      </w:r>
      <w:r w:rsidR="004949CA">
        <w:t xml:space="preserve"> </w:t>
      </w:r>
      <w:r w:rsidR="00875939">
        <w:t xml:space="preserve">incorporates a </w:t>
      </w:r>
      <w:r w:rsidR="005E4E05">
        <w:t xml:space="preserve">provided contribution without gaining any </w:t>
      </w:r>
      <w:r w:rsidR="00CA1C4B">
        <w:t xml:space="preserve">additional </w:t>
      </w:r>
      <w:r w:rsidR="005E4E05">
        <w:t xml:space="preserve">information </w:t>
      </w:r>
      <w:r w:rsidR="00CA1C4B">
        <w:t>on that pri</w:t>
      </w:r>
      <w:r w:rsidR="009049E4">
        <w:t>vate key.</w:t>
      </w:r>
    </w:p>
    <w:p w14:paraId="07BC4827" w14:textId="77777777" w:rsidR="007450A0" w:rsidRDefault="007450A0" w:rsidP="004B0227"/>
    <w:p w14:paraId="7B2AAD82" w14:textId="77777777" w:rsidR="007450A0" w:rsidRDefault="007450A0" w:rsidP="004B0227"/>
    <w:p w14:paraId="28AC6EB6" w14:textId="5D28A40F" w:rsidR="002F5091" w:rsidRDefault="00190084" w:rsidP="004B0227">
      <w:r>
        <w:t>and ha</w:t>
      </w:r>
      <w:r w:rsidR="00362125">
        <w:t>s</w:t>
      </w:r>
      <w:r>
        <w:t xml:space="preserve"> not been compromised</w:t>
      </w:r>
      <w:r w:rsidR="00303FDC">
        <w:t xml:space="preserve"> </w:t>
      </w:r>
      <w:r w:rsidR="00F22A47">
        <w:t>by malware or other 'backdoor' compromise to the machine during or after manufacture.</w:t>
      </w:r>
    </w:p>
    <w:p w14:paraId="2E391D88" w14:textId="31CA3ED2" w:rsidR="004037E4" w:rsidRDefault="00F016A1" w:rsidP="004B0227">
      <w:r>
        <w:t xml:space="preserve">For the Diffie Hellman system, the </w:t>
      </w:r>
      <w:r w:rsidR="00ED5F4F" w:rsidRPr="00280489">
        <w:t>Key Combination law</w:t>
      </w:r>
      <w:r w:rsidR="00ED5F4F">
        <w:t xml:space="preserve"> </w:t>
      </w:r>
      <w:r w:rsidR="003A13C2">
        <w:t xml:space="preserve">provides all the mechanism needed to implement </w:t>
      </w:r>
      <w:r w:rsidR="00C158E5">
        <w:t xml:space="preserve">a </w:t>
      </w:r>
      <w:r w:rsidR="003A13C2">
        <w:t>Key Co</w:t>
      </w:r>
      <w:r w:rsidR="0028795E">
        <w:t>-</w:t>
      </w:r>
      <w:r w:rsidR="003A13C2">
        <w:t>Generation</w:t>
      </w:r>
      <w:r w:rsidR="00C158E5">
        <w:t xml:space="preserve"> </w:t>
      </w:r>
      <w:r w:rsidR="0000357E">
        <w:t xml:space="preserve">mechanism. </w:t>
      </w:r>
      <w:r w:rsidR="00AE6399">
        <w:t xml:space="preserve">If the Device key is </w:t>
      </w:r>
      <w:r w:rsidR="00AE6399" w:rsidRPr="00140DE2">
        <w:t>{</w:t>
      </w:r>
      <w:r w:rsidR="00AE6399" w:rsidRPr="00D2411E">
        <w:rPr>
          <w:i/>
        </w:rPr>
        <w:t>X</w:t>
      </w:r>
      <w:r w:rsidR="00AE6399" w:rsidRPr="00140DE2">
        <w:t xml:space="preserve">, </w:t>
      </w:r>
      <w:r w:rsidR="00AE6399" w:rsidRPr="00D2411E">
        <w:rPr>
          <w:i/>
        </w:rPr>
        <w:t>x</w:t>
      </w:r>
      <w:r w:rsidR="00AE6399" w:rsidRPr="00140DE2">
        <w:t>}</w:t>
      </w:r>
      <w:r w:rsidR="00AE6399">
        <w:t xml:space="preserve">,  the administration device can generate a Co-Generation Key Pair </w:t>
      </w:r>
      <w:r w:rsidR="00AE6399" w:rsidRPr="00140DE2">
        <w:t>{</w:t>
      </w:r>
      <w:r w:rsidR="00AE6399" w:rsidRPr="00D2411E">
        <w:rPr>
          <w:i/>
        </w:rPr>
        <w:t>Y</w:t>
      </w:r>
      <w:r w:rsidR="00AE6399" w:rsidRPr="00140DE2">
        <w:t xml:space="preserve">, </w:t>
      </w:r>
      <w:r w:rsidR="00AE6399" w:rsidRPr="00D2411E">
        <w:rPr>
          <w:i/>
        </w:rPr>
        <w:t>y</w:t>
      </w:r>
      <w:r w:rsidR="00AE6399" w:rsidRPr="00140DE2">
        <w:t>}</w:t>
      </w:r>
      <w:r w:rsidR="00AE6399">
        <w:t xml:space="preserve"> and </w:t>
      </w:r>
      <w:r w:rsidR="00716A84">
        <w:t xml:space="preserve">generate </w:t>
      </w:r>
      <w:r w:rsidR="00402FC2">
        <w:t>a Device Connection Assertion for</w:t>
      </w:r>
      <w:r w:rsidR="0060172A">
        <w:t xml:space="preserve"> </w:t>
      </w:r>
      <w:r w:rsidR="00282939">
        <w:t xml:space="preserve">the </w:t>
      </w:r>
      <w:r w:rsidR="00B0132B">
        <w:t xml:space="preserve">final public key E </w:t>
      </w:r>
      <w:r w:rsidR="009307F3">
        <w:t xml:space="preserve">calculated </w:t>
      </w:r>
      <w:r w:rsidR="00B0132B">
        <w:t xml:space="preserve">from knowledge of X and Y alone. </w:t>
      </w:r>
      <w:r w:rsidR="009307F3">
        <w:t xml:space="preserve">Passing the value </w:t>
      </w:r>
      <w:r w:rsidR="009307F3">
        <w:rPr>
          <w:i/>
        </w:rPr>
        <w:t>y</w:t>
      </w:r>
      <w:r w:rsidR="009307F3">
        <w:t xml:space="preserve"> to the device </w:t>
      </w:r>
      <w:r w:rsidR="00DC6165">
        <w:t xml:space="preserve">(using a secure channel) allows it to calculate the corresponding private key </w:t>
      </w:r>
      <w:r w:rsidR="00BF78E7">
        <w:rPr>
          <w:i/>
        </w:rPr>
        <w:t>e</w:t>
      </w:r>
      <w:r w:rsidR="00BF78E7">
        <w:t xml:space="preserve"> required to make use of the Device Connection Assertion.</w:t>
      </w:r>
    </w:p>
    <w:p w14:paraId="36D8D19C" w14:textId="36EE26EA" w:rsidR="00066AA3" w:rsidRDefault="00066AA3" w:rsidP="004B0227"/>
    <w:p w14:paraId="69579F4B" w14:textId="77777777" w:rsidR="00066AA3" w:rsidRDefault="00066AA3" w:rsidP="004B0227"/>
    <w:p w14:paraId="6C6CE04A" w14:textId="13648B09" w:rsidR="00B930DA" w:rsidRDefault="00BF78E7" w:rsidP="004B0227">
      <w:r>
        <w:t xml:space="preserve">This approach </w:t>
      </w:r>
      <w:r w:rsidR="0005471E">
        <w:t xml:space="preserve">ensures that a party with knowledge of either </w:t>
      </w:r>
      <w:r w:rsidR="009255E7">
        <w:rPr>
          <w:i/>
        </w:rPr>
        <w:t>x</w:t>
      </w:r>
      <w:r w:rsidR="009255E7">
        <w:t xml:space="preserve"> or </w:t>
      </w:r>
      <w:r w:rsidR="009255E7">
        <w:rPr>
          <w:i/>
        </w:rPr>
        <w:t>y</w:t>
      </w:r>
      <w:r w:rsidR="009255E7">
        <w:t xml:space="preserve"> but not both obtains no knowledge of </w:t>
      </w:r>
      <w:r w:rsidR="0013470E" w:rsidRPr="0013470E">
        <w:rPr>
          <w:i/>
          <w:iCs/>
        </w:rPr>
        <w:t>z</w:t>
      </w:r>
      <w:r w:rsidR="009255E7">
        <w:t>.</w:t>
      </w:r>
      <w:r w:rsidR="00A341C2">
        <w:t xml:space="preserve"> </w:t>
      </w:r>
    </w:p>
    <w:p w14:paraId="2694A0F2" w14:textId="0B917E39" w:rsidR="008F14A2" w:rsidRPr="002F5091" w:rsidRDefault="009604C8" w:rsidP="004B0227">
      <w:pPr>
        <w:pStyle w:val="Heading2"/>
      </w:pPr>
      <w:r>
        <w:t>Multi-Party Decryption</w:t>
      </w:r>
    </w:p>
    <w:p w14:paraId="2FBDCB4E" w14:textId="77777777" w:rsidR="00362125" w:rsidRDefault="009604C8" w:rsidP="004B0227">
      <w:r>
        <w:t>The</w:t>
      </w:r>
      <w:r w:rsidR="00D5222C">
        <w:t xml:space="preserve"> </w:t>
      </w:r>
      <w:r>
        <w:t xml:space="preserve">Result Combination </w:t>
      </w:r>
      <w:r w:rsidR="00D5222C">
        <w:t>Law provide</w:t>
      </w:r>
      <w:r w:rsidR="00362125">
        <w:t>s</w:t>
      </w:r>
      <w:r w:rsidR="00D5222C">
        <w:t xml:space="preserve"> the basis for </w:t>
      </w:r>
      <w:r w:rsidR="00D5222C" w:rsidRPr="00D5222C">
        <w:t>Multi-Party Decryption</w:t>
      </w:r>
      <w:r w:rsidR="00362125">
        <w:t>.</w:t>
      </w:r>
    </w:p>
    <w:p w14:paraId="26D31B3B" w14:textId="77777777" w:rsidR="00362125" w:rsidRDefault="00362125" w:rsidP="004B0227"/>
    <w:p w14:paraId="2102C7C0" w14:textId="77777777" w:rsidR="00362125" w:rsidRDefault="00362125" w:rsidP="004B0227"/>
    <w:p w14:paraId="4A3060DA" w14:textId="70C42EBB" w:rsidR="00D62ED3" w:rsidRDefault="00D62ED3" w:rsidP="00D62ED3">
      <w:pPr>
        <w:pStyle w:val="Heading2"/>
      </w:pPr>
      <w:r>
        <w:t>Mutually Authenticated Key Exchange.</w:t>
      </w:r>
    </w:p>
    <w:p w14:paraId="586DFDEC" w14:textId="68BA1179" w:rsidR="00362125" w:rsidRDefault="00362125" w:rsidP="00D62ED3">
      <w:r w:rsidRPr="00362125">
        <w:t>The Key Combination Law provides the basis</w:t>
      </w:r>
    </w:p>
    <w:p w14:paraId="0A1AABE3" w14:textId="77777777" w:rsidR="00362125" w:rsidRDefault="00362125" w:rsidP="00D62ED3"/>
    <w:p w14:paraId="1EB0AB28" w14:textId="77777777" w:rsidR="00362125" w:rsidRDefault="00362125" w:rsidP="00D62ED3"/>
    <w:p w14:paraId="3141AECD" w14:textId="3C40D824" w:rsidR="00D62ED3" w:rsidRDefault="00D62ED3" w:rsidP="00D62ED3">
      <w:r>
        <w:t xml:space="preserve">The Result Combination Law is used to provide a Key Exchange mechanism that provides mutual authentication of the parties </w:t>
      </w:r>
      <w:r w:rsidR="00BA3073">
        <w:t>while preserving forward secrecy.</w:t>
      </w:r>
    </w:p>
    <w:p w14:paraId="1EAB8168" w14:textId="35A1698A" w:rsidR="005170F3" w:rsidRDefault="00787E86" w:rsidP="00D17955">
      <w:pPr>
        <w:pStyle w:val="Heading1"/>
      </w:pPr>
      <w:bookmarkStart w:id="6" w:name="_Ref5309233"/>
      <w:r>
        <w:t>Application to Elliptic Curves</w:t>
      </w:r>
    </w:p>
    <w:p w14:paraId="2499D451" w14:textId="6D4857A4" w:rsidR="008A2A3C" w:rsidRDefault="008A2A3C" w:rsidP="00D17955">
      <w:bookmarkStart w:id="7"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The secret scalar used in the EdDSA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49A03772" w14:textId="77777777" w:rsidR="008A2A3C" w:rsidRDefault="008A2A3C" w:rsidP="00D17955">
      <w:r>
        <w:t>The data structures used to implement co-generation of public keys are defined in the main Mesh Reference Guide. This document describes only the additional implementation details.</w:t>
      </w:r>
    </w:p>
    <w:p w14:paraId="227BE96E" w14:textId="77777777" w:rsidR="008A2A3C" w:rsidRDefault="008A2A3C" w:rsidP="00D17955">
      <w:r>
        <w:t>Note that the 'private key' described in &lt;norm="RFC8032"/&gt; is in fact a seed used to generate a 'secret scalar' value that is the value that has the function of being the private key in the ECDH algorithm.</w:t>
      </w:r>
    </w:p>
    <w:p w14:paraId="06B6F2B6" w14:textId="77777777" w:rsidR="008A2A3C" w:rsidRDefault="008A2A3C" w:rsidP="00D17955">
      <w:r>
        <w:t>To provision a new public key to a device, the provisioning device:</w:t>
      </w:r>
    </w:p>
    <w:p w14:paraId="3389EA1D" w14:textId="77777777" w:rsidR="008A2A3C" w:rsidRDefault="008A2A3C" w:rsidP="00D17955">
      <w:pPr>
        <w:pStyle w:val="nli"/>
      </w:pPr>
      <w:r>
        <w:t>Obtains the device profile of the device(s) to be provisioned to determine the type of key to perform co-generation for. Let the device {public, private} key be {D, d}.</w:t>
      </w:r>
    </w:p>
    <w:p w14:paraId="4CE724A4" w14:textId="77777777" w:rsidR="008A2A3C" w:rsidRDefault="008A2A3C" w:rsidP="00D17955">
      <w:pPr>
        <w:pStyle w:val="nli"/>
      </w:pPr>
      <w:r>
        <w:t xml:space="preserve">Generates a private key </w:t>
      </w:r>
      <w:r w:rsidRPr="00C04BA6">
        <w:rPr>
          <w:i/>
        </w:rPr>
        <w:t>m</w:t>
      </w:r>
      <w:r>
        <w:t xml:space="preserve"> with the specified number of bytes (32 or 57].</w:t>
      </w:r>
    </w:p>
    <w:p w14:paraId="5A7573B4" w14:textId="77777777" w:rsidR="008A2A3C" w:rsidRDefault="008A2A3C" w:rsidP="00D17955">
      <w:pPr>
        <w:pStyle w:val="nli"/>
      </w:pPr>
      <w:r>
        <w:t xml:space="preserve">Calculates the corresponding public key </w:t>
      </w:r>
      <w:r w:rsidRPr="00C04BA6">
        <w:rPr>
          <w:i/>
        </w:rPr>
        <w:t>M</w:t>
      </w:r>
      <w:r>
        <w:t>.</w:t>
      </w:r>
    </w:p>
    <w:p w14:paraId="66E4AF35" w14:textId="77777777" w:rsidR="008A2A3C" w:rsidRDefault="008A2A3C" w:rsidP="00D17955">
      <w:pPr>
        <w:pStyle w:val="nli"/>
      </w:pPr>
      <w:r>
        <w:t>Calculates the Application public key A = D+M where + is point addition.</w:t>
      </w:r>
    </w:p>
    <w:p w14:paraId="6E2276E4" w14:textId="77777777" w:rsidR="008A2A3C" w:rsidRDefault="008A2A3C" w:rsidP="00D17955">
      <w:pPr>
        <w:pStyle w:val="nli"/>
      </w:pPr>
      <w:r>
        <w:t>Constructs the application device entry containing the private key value m and encrypts under the device encryption key d.</w:t>
      </w:r>
    </w:p>
    <w:p w14:paraId="3B380596" w14:textId="77777777" w:rsidR="008A2A3C" w:rsidRDefault="008A2A3C" w:rsidP="00D17955">
      <w:r>
        <w:t>On receipt, the device may at its option use its knowledge of the secret scalar corresponding to d and m to calculate the application secret scalar a or alternatively maintain the two secrets separately and make use of the result combination law to perform private key operations.</w:t>
      </w:r>
    </w:p>
    <w:p w14:paraId="6C587FF7" w14:textId="77777777" w:rsidR="008A2A3C" w:rsidRDefault="008A2A3C" w:rsidP="00D17955">
      <w:pPr>
        <w:pStyle w:val="Heading2"/>
      </w:pPr>
      <w:r>
        <w:t>Implementation for X25519 and X448</w:t>
      </w:r>
    </w:p>
    <w:p w14:paraId="1A321B3F" w14:textId="77777777" w:rsidR="008A2A3C" w:rsidRDefault="008A2A3C" w:rsidP="00D17955">
      <w:r>
        <w:t xml:space="preserve">While the point addition function can be defined for any elliptic curve system, it is not necessary to implement point addition to support ECDH key agreement. </w:t>
      </w:r>
    </w:p>
    <w:p w14:paraId="0F4C04C0" w14:textId="2E7FF6B9" w:rsidR="008A2A3C" w:rsidRDefault="008A2A3C" w:rsidP="00D17955">
      <w:r>
        <w:t xml:space="preserve">In particular, point multiplication using the Montgomery ladder technique over Montgomery curves only operate on the </w:t>
      </w:r>
      <w:r w:rsidR="00E30161">
        <w:t>u</w:t>
      </w:r>
      <w:r>
        <w:t xml:space="preserve"> co-ordinate and only require point doubling operations. </w:t>
      </w:r>
    </w:p>
    <w:p w14:paraId="740243C6" w14:textId="55B2D984" w:rsidR="008F3C20" w:rsidRDefault="00577DB1" w:rsidP="00D17955">
      <w:r>
        <w:t xml:space="preserve">The notation of </w:t>
      </w:r>
      <w:r w:rsidR="00687E07">
        <w:t xml:space="preserve">&lt;norm="RFC7748"&gt;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7777777" w:rsidR="006574BF" w:rsidRDefault="006574BF" w:rsidP="006574BF">
      <w:pPr>
        <w:pStyle w:val="Heading3"/>
      </w:pPr>
      <w:r>
        <w:t>Coordinate Recovery</w:t>
      </w:r>
    </w:p>
    <w:p w14:paraId="38F80E52" w14:textId="77777777" w:rsidR="006574BF" w:rsidRDefault="006574BF" w:rsidP="006574BF">
      <w:r>
        <w:t>The relationship between the u and v coordinates is specified by the Montgomery Curve formula itself:</w:t>
      </w:r>
    </w:p>
    <w:p w14:paraId="1F4A3090" w14:textId="77777777" w:rsidR="006574BF" w:rsidRDefault="006574BF" w:rsidP="006574BF">
      <w:r w:rsidRPr="00E76E3A">
        <w:t>v</w:t>
      </w:r>
      <w:r w:rsidRPr="004E5679">
        <w:rPr>
          <w:vertAlign w:val="superscript"/>
        </w:rPr>
        <w:t>2</w:t>
      </w:r>
      <w:r w:rsidRPr="00E76E3A">
        <w:t xml:space="preserve"> = u</w:t>
      </w:r>
      <w:r w:rsidRPr="004E5679">
        <w:rPr>
          <w:vertAlign w:val="superscript"/>
        </w:rPr>
        <w:t>3</w:t>
      </w:r>
      <w:r w:rsidRPr="00E76E3A">
        <w:t xml:space="preserve"> + Au</w:t>
      </w:r>
      <w:r w:rsidRPr="004E5679">
        <w:rPr>
          <w:vertAlign w:val="superscript"/>
        </w:rPr>
        <w:t>2</w:t>
      </w:r>
      <w:r w:rsidRPr="00E76E3A">
        <w:t xml:space="preserve"> + u</w:t>
      </w:r>
    </w:p>
    <w:p w14:paraId="7C35D6CE" w14:textId="77777777" w:rsidR="006574BF" w:rsidRPr="00F225FF" w:rsidRDefault="006574BF" w:rsidP="006574BF">
      <w:r>
        <w:t xml:space="preserve">Since </w:t>
      </w:r>
      <w:bookmarkStart w:id="8" w:name="_Hlk27568324"/>
      <w:r w:rsidRPr="00E76E3A">
        <w:t>v</w:t>
      </w:r>
      <w:r w:rsidRPr="004E5679">
        <w:rPr>
          <w:vertAlign w:val="superscript"/>
        </w:rPr>
        <w:t>2</w:t>
      </w:r>
      <w:bookmarkEnd w:id="8"/>
      <w:r>
        <w:t xml:space="preserve"> has a positive (v) and a negative solution (-v), it follows that</w:t>
      </w:r>
      <w:r w:rsidRPr="00A8251F">
        <w:t xml:space="preserve"> </w:t>
      </w:r>
      <w:r w:rsidRPr="00E76E3A">
        <w:t>v</w:t>
      </w:r>
      <w:r w:rsidRPr="004E5679">
        <w:rPr>
          <w:vertAlign w:val="superscript"/>
        </w:rPr>
        <w:t>2</w:t>
      </w:r>
      <w:r>
        <w:t xml:space="preserve"> mod p will have the solutions v, p-v. And furthermore if p is a large prime it must be an odd number. Consequently, if v is odd, </w:t>
      </w:r>
      <w:r w:rsidRPr="000F3FD6">
        <w:t>p-v</w:t>
      </w:r>
      <w:r>
        <w:t xml:space="preserve"> must be even and vice versa. It is thus sufficient to record whether v is odd or even to enable recovery of the v coordinate from u.</w:t>
      </w:r>
    </w:p>
    <w:p w14:paraId="24DF9F12" w14:textId="77777777" w:rsidR="00447598" w:rsidRDefault="00447598" w:rsidP="00447598">
      <w:r>
        <w:t>The Montgomery curve is constructed so that the coordinate u</w:t>
      </w:r>
      <w:r>
        <w:rPr>
          <w:vertAlign w:val="subscript"/>
        </w:rPr>
        <w:t>2</w:t>
      </w:r>
      <w:r>
        <w:t xml:space="preserve"> of P</w:t>
      </w:r>
      <w:r>
        <w:rPr>
          <w:vertAlign w:val="subscript"/>
        </w:rPr>
        <w:t>2</w:t>
      </w:r>
      <w:r>
        <w:t xml:space="preserve"> = {u</w:t>
      </w:r>
      <w:r>
        <w:rPr>
          <w:vertAlign w:val="subscript"/>
        </w:rPr>
        <w:t>2</w:t>
      </w:r>
      <w:r>
        <w:t>, v</w:t>
      </w:r>
      <w:r>
        <w:rPr>
          <w:vertAlign w:val="subscript"/>
        </w:rPr>
        <w:t>2</w:t>
      </w:r>
      <w:r>
        <w:t xml:space="preserve">} = </w:t>
      </w:r>
      <w:bookmarkStart w:id="9" w:name="_Hlk27584929"/>
      <w:r>
        <w:t>k.</w:t>
      </w:r>
      <w:r w:rsidRPr="00F23923">
        <w:t xml:space="preserve"> </w:t>
      </w:r>
      <w:r>
        <w:t>{u</w:t>
      </w:r>
      <w:r>
        <w:rPr>
          <w:vertAlign w:val="subscript"/>
        </w:rPr>
        <w:t>1</w:t>
      </w:r>
      <w:r>
        <w:t>, v</w:t>
      </w:r>
      <w:r>
        <w:rPr>
          <w:vertAlign w:val="subscript"/>
        </w:rPr>
        <w:t>1</w:t>
      </w:r>
      <w:r>
        <w:t>}</w:t>
      </w:r>
      <w:bookmarkEnd w:id="9"/>
      <w:r>
        <w:t xml:space="preserve"> can be calculated using only the value u</w:t>
      </w:r>
      <w:r>
        <w:rPr>
          <w:vertAlign w:val="subscript"/>
        </w:rPr>
        <w:t>1</w:t>
      </w:r>
      <w:r>
        <w:t>. Since the curve is symmetric about the u axis, U(k.</w:t>
      </w:r>
      <w:r w:rsidRPr="00F23923">
        <w:t xml:space="preserve"> </w:t>
      </w:r>
      <w:r>
        <w:t>{u</w:t>
      </w:r>
      <w:r>
        <w:rPr>
          <w:vertAlign w:val="subscript"/>
        </w:rPr>
        <w:t>1</w:t>
      </w:r>
      <w:r>
        <w:t>, v</w:t>
      </w:r>
      <w:r>
        <w:rPr>
          <w:vertAlign w:val="subscript"/>
        </w:rPr>
        <w:t>1</w:t>
      </w:r>
      <w:r>
        <w:t>}) =</w:t>
      </w:r>
      <w:r w:rsidRPr="002D44FA">
        <w:t xml:space="preserve"> </w:t>
      </w:r>
      <w:r>
        <w:t>U(k.</w:t>
      </w:r>
      <w:r w:rsidRPr="00F23923">
        <w:t xml:space="preserve"> </w:t>
      </w:r>
      <w:r>
        <w:t>{u</w:t>
      </w:r>
      <w:r>
        <w:rPr>
          <w:vertAlign w:val="subscript"/>
        </w:rPr>
        <w:t>1</w:t>
      </w:r>
      <w:r>
        <w:t>, -v</w:t>
      </w:r>
      <w:r>
        <w:rPr>
          <w:vertAlign w:val="subscript"/>
        </w:rPr>
        <w:t>1</w:t>
      </w:r>
      <w:r>
        <w:t>}). But to recover the correct value of v</w:t>
      </w:r>
      <w:r>
        <w:rPr>
          <w:vertAlign w:val="subscript"/>
        </w:rPr>
        <w:t>2</w:t>
      </w:r>
      <w:r>
        <w:t xml:space="preserve"> it is of course essential to begin with the correct value of v</w:t>
      </w:r>
      <w:r>
        <w:rPr>
          <w:vertAlign w:val="subscript"/>
        </w:rPr>
        <w:t>1</w:t>
      </w:r>
      <w:r>
        <w:t>.</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43120F80" w14:textId="632FA9A9" w:rsidR="00C93412" w:rsidRPr="00F16C84" w:rsidRDefault="00BE4023" w:rsidP="001726E9">
      <w:pPr>
        <w:rPr>
          <w:i/>
          <w:iCs/>
          <w:vertAlign w:val="subscript"/>
        </w:rPr>
      </w:pPr>
      <w:bookmarkStart w:id="10" w:name="_Hlk27566873"/>
      <w:r>
        <w:t>u</w:t>
      </w:r>
      <w:r>
        <w:rPr>
          <w:vertAlign w:val="subscript"/>
        </w:rPr>
        <w:t>3</w:t>
      </w:r>
      <w:r>
        <w:t xml:space="preserve"> =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2CF010DC" w:rsidR="00395FBD" w:rsidRPr="00AB7E55" w:rsidRDefault="00C93412" w:rsidP="001726E9">
      <w:pPr>
        <w:rPr>
          <w:vertAlign w:val="superscript"/>
        </w:rPr>
      </w:pPr>
      <w:r>
        <w:t xml:space="preserve">    =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10"/>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p w14:paraId="4E339635" w14:textId="631992A5" w:rsidR="007A3E2A" w:rsidRDefault="007A3E2A" w:rsidP="007A3E2A">
      <w:pPr>
        <w:pStyle w:val="pre"/>
      </w:pPr>
      <w:r w:rsidRPr="00876ED7">
        <w:t>&lt;CODE BEGINS&gt;</w:t>
      </w:r>
    </w:p>
    <w:p w14:paraId="14E8DFC9" w14:textId="77777777" w:rsidR="007B2B36" w:rsidRDefault="007B2B36" w:rsidP="007B2B36">
      <w:pPr>
        <w:pStyle w:val="pre"/>
      </w:pPr>
      <w:r>
        <w:t>B = v2 - v1</w:t>
      </w:r>
    </w:p>
    <w:p w14:paraId="44DDCED4" w14:textId="77777777" w:rsidR="007B2B36" w:rsidRDefault="007B2B36" w:rsidP="007B2B36">
      <w:pPr>
        <w:pStyle w:val="pre"/>
      </w:pPr>
      <w:r>
        <w:t>C = u2 - u1</w:t>
      </w:r>
    </w:p>
    <w:p w14:paraId="0C546652" w14:textId="77777777" w:rsidR="007B2B36" w:rsidRDefault="007B2B36" w:rsidP="007B2B36">
      <w:pPr>
        <w:pStyle w:val="pre"/>
      </w:pPr>
      <w:r>
        <w:t>CINV = C^(p - 2)</w:t>
      </w:r>
    </w:p>
    <w:p w14:paraId="4372BD09" w14:textId="77777777" w:rsidR="007B2B36" w:rsidRDefault="007B2B36" w:rsidP="007B2B36">
      <w:pPr>
        <w:pStyle w:val="pre"/>
      </w:pPr>
      <w:r>
        <w:t>D = B * CINV</w:t>
      </w:r>
    </w:p>
    <w:p w14:paraId="23CAD48B" w14:textId="6EDAB46A" w:rsidR="007B2B36" w:rsidRDefault="007B2B36" w:rsidP="007B2B36">
      <w:pPr>
        <w:pStyle w:val="pre"/>
      </w:pPr>
      <w:r>
        <w:t>DD = D * D</w:t>
      </w:r>
    </w:p>
    <w:p w14:paraId="574844FC" w14:textId="5A440AD2" w:rsidR="00F524CF" w:rsidRDefault="00F524CF" w:rsidP="007B2B36">
      <w:pPr>
        <w:pStyle w:val="pre"/>
      </w:pPr>
      <w:r w:rsidRPr="00F524CF">
        <w:t>DD</w:t>
      </w:r>
      <w:r w:rsidR="00A26399">
        <w:t>D</w:t>
      </w:r>
      <w:r w:rsidRPr="00F524CF">
        <w:t xml:space="preserve"> = D</w:t>
      </w:r>
      <w:r w:rsidR="00A26399">
        <w:t>D</w:t>
      </w:r>
      <w:r w:rsidRPr="00F524CF">
        <w:t xml:space="preserve"> * D</w:t>
      </w:r>
    </w:p>
    <w:p w14:paraId="7311C3AA" w14:textId="77777777" w:rsidR="007B2B36" w:rsidRDefault="007B2B36" w:rsidP="007B2B36">
      <w:pPr>
        <w:pStyle w:val="pre"/>
      </w:pPr>
    </w:p>
    <w:p w14:paraId="0B8C4D5E" w14:textId="77777777" w:rsidR="007B2B36" w:rsidRDefault="007B2B36" w:rsidP="007B2B36">
      <w:pPr>
        <w:pStyle w:val="pre"/>
      </w:pPr>
      <w:r>
        <w:t>u3 = DD - A - u1 - u2</w:t>
      </w:r>
    </w:p>
    <w:p w14:paraId="671BA4BF" w14:textId="1AE6993B" w:rsidR="00C05FD2" w:rsidRDefault="007B2B36" w:rsidP="007B2B36">
      <w:pPr>
        <w:pStyle w:val="pre"/>
      </w:pPr>
      <w:r>
        <w:t>v3 = ((</w:t>
      </w:r>
      <w:r w:rsidR="002E0279">
        <w:t xml:space="preserve">u1 + </w:t>
      </w:r>
      <w:r>
        <w:t xml:space="preserve">u1 + u2 + A) * B * CINV) - </w:t>
      </w:r>
      <w:r w:rsidR="00A26399" w:rsidRPr="00A26399">
        <w:t xml:space="preserve">DDD </w:t>
      </w:r>
      <w:r>
        <w:t>- v1</w:t>
      </w:r>
    </w:p>
    <w:p w14:paraId="401A5B76" w14:textId="75473B53" w:rsidR="007A3E2A" w:rsidRDefault="007A3E2A" w:rsidP="008C2FC9">
      <w:pPr>
        <w:pStyle w:val="pre"/>
      </w:pPr>
      <w:r w:rsidRPr="007A3E2A">
        <w:t xml:space="preserve">&lt;CODE </w:t>
      </w:r>
      <w:r>
        <w:t>ENDS</w:t>
      </w:r>
      <w:r w:rsidRPr="007A3E2A">
        <w:t>&gt;</w:t>
      </w:r>
    </w:p>
    <w:p w14:paraId="0C1239D4" w14:textId="52271340" w:rsidR="00A50CD2" w:rsidRPr="00871856" w:rsidRDefault="00046D31" w:rsidP="00BF417C">
      <w:r>
        <w:t xml:space="preserve">Performing point addition thus requires that we </w:t>
      </w:r>
      <w:r w:rsidR="007A581B">
        <w:t xml:space="preserve">have sufficient knowledge of </w:t>
      </w:r>
      <w:r>
        <w:t xml:space="preserve">the </w:t>
      </w:r>
      <w:r w:rsidR="00247A25">
        <w:t xml:space="preserve">values </w:t>
      </w:r>
      <w:r w:rsidR="00871856">
        <w:t>v</w:t>
      </w:r>
      <w:r w:rsidR="00871856" w:rsidRPr="00871856">
        <w:rPr>
          <w:vertAlign w:val="subscript"/>
        </w:rPr>
        <w:t>1</w:t>
      </w:r>
      <w:r w:rsidR="00871856">
        <w:t>, v</w:t>
      </w:r>
      <w:r w:rsidR="00871856">
        <w:rPr>
          <w:vertAlign w:val="subscript"/>
        </w:rPr>
        <w:t>2</w:t>
      </w:r>
      <w:r w:rsidR="00773EB2">
        <w:t>.</w:t>
      </w:r>
      <w:r w:rsidR="007A581B">
        <w:t xml:space="preserve"> At minimum whether </w:t>
      </w:r>
      <w:r w:rsidR="00436886">
        <w:t xml:space="preserve">one is odd and the other even or if both are the same. </w:t>
      </w:r>
    </w:p>
    <w:p w14:paraId="3BF4B4AB" w14:textId="111F68D5" w:rsidR="00D17955" w:rsidRDefault="000426C7" w:rsidP="00D17955">
      <w:pPr>
        <w:pStyle w:val="Heading3"/>
      </w:pPr>
      <w:r>
        <w:t>Montgomery Ladder</w:t>
      </w:r>
      <w:r w:rsidR="005C4232">
        <w:t xml:space="preserve"> with Coordinate Recovery</w:t>
      </w:r>
    </w:p>
    <w:p w14:paraId="5B319808" w14:textId="166E790D" w:rsidR="00023D7F" w:rsidRDefault="00344910" w:rsidP="00C37D88">
      <w:r>
        <w:t xml:space="preserve">As originally described, the Montgomery Ladder only </w:t>
      </w:r>
      <w:r w:rsidR="00DD6314">
        <w:t>provides the u coordinate as out</w:t>
      </w:r>
      <w:r w:rsidR="00DD6314" w:rsidRPr="006B5BA1">
        <w:t xml:space="preserve">put. </w:t>
      </w:r>
      <w:r w:rsidR="006B5BA1" w:rsidRPr="006B5BA1">
        <w:t>López</w:t>
      </w:r>
      <w:r w:rsidR="001F5C04" w:rsidRPr="006B5BA1">
        <w:t xml:space="preserve"> and Dahab </w:t>
      </w:r>
      <w:r w:rsidR="00023D7F">
        <w:t xml:space="preserve">&lt;info="Lopez"&gt; </w:t>
      </w:r>
      <w:r w:rsidR="006B5BA1">
        <w:t>provide</w:t>
      </w:r>
      <w:r w:rsidR="00F8306E">
        <w:t xml:space="preserve">d a formula for recovery of the </w:t>
      </w:r>
      <w:r w:rsidR="00BE3099">
        <w:t xml:space="preserve">v </w:t>
      </w:r>
      <w:r w:rsidR="00BE3099" w:rsidRPr="00BE3099">
        <w:t>coordinate</w:t>
      </w:r>
      <w:r w:rsidR="00BE3099">
        <w:t xml:space="preserve"> of the result for curves over binary fields. Thi</w:t>
      </w:r>
      <w:r w:rsidR="00AB2A8C">
        <w:t>s result was then extended by</w:t>
      </w:r>
      <w:r w:rsidR="00BA7DBC">
        <w:t xml:space="preserve"> </w:t>
      </w:r>
      <w:r w:rsidR="00BA7DBC" w:rsidRPr="00BA7DBC">
        <w:t>Okeya and Sakurai</w:t>
      </w:r>
      <w:r w:rsidR="00BA7DBC">
        <w:t xml:space="preserve"> </w:t>
      </w:r>
      <w:r w:rsidR="00023D7F" w:rsidRPr="00023D7F">
        <w:t>&lt;info="Okeya"&gt;</w:t>
      </w:r>
      <w:r w:rsidR="00023D7F">
        <w:t xml:space="preserve"> </w:t>
      </w:r>
      <w:r w:rsidR="00BA7DBC">
        <w:t xml:space="preserve">to </w:t>
      </w:r>
      <w:r w:rsidR="00D469E2">
        <w:t xml:space="preserve">prime field Montgomery curves such as </w:t>
      </w:r>
      <w:r w:rsidR="00023D7F">
        <w:t>X25519 and X448. The realization of this result desc</w:t>
      </w:r>
      <w:r w:rsidR="007F7CD1">
        <w:t xml:space="preserve">ribed by </w:t>
      </w:r>
      <w:r w:rsidR="005F6725" w:rsidRPr="005F6725">
        <w:t>Costello</w:t>
      </w:r>
      <w:r w:rsidR="005F6725">
        <w:t xml:space="preserve"> and Smith </w:t>
      </w:r>
      <w:r w:rsidR="005F6725" w:rsidRPr="005F6725">
        <w:t>&lt;info="Costello"&gt;</w:t>
      </w:r>
      <w:r w:rsidR="005F6725">
        <w:t xml:space="preserve"> is applied here.</w:t>
      </w:r>
    </w:p>
    <w:p w14:paraId="6E215CDB" w14:textId="10457485" w:rsidR="00A405B4" w:rsidRPr="00A20A4E" w:rsidRDefault="002E6A89" w:rsidP="00D17955">
      <w:r>
        <w:t xml:space="preserve">The scalar multiplication function specified in </w:t>
      </w:r>
      <w:r w:rsidR="00A51F26" w:rsidRPr="00A51F26">
        <w:t>&lt;norm="RFC7748"&gt;</w:t>
      </w:r>
      <w:r w:rsidR="00A51F26">
        <w:t xml:space="preserve"> takes as input the </w:t>
      </w:r>
      <w:r w:rsidR="00CA18C9">
        <w:t xml:space="preserve">scalar value </w:t>
      </w:r>
      <w:r w:rsidR="00733E06">
        <w:t>k</w:t>
      </w:r>
      <w:r w:rsidR="00CA18C9">
        <w:t xml:space="preserve"> and </w:t>
      </w:r>
      <w:r w:rsidR="00A20A4E">
        <w:t xml:space="preserve">the </w:t>
      </w:r>
      <w:r w:rsidR="00CA18C9">
        <w:t xml:space="preserve">coordinate </w:t>
      </w:r>
      <w:r w:rsidR="0024173A">
        <w:t>u</w:t>
      </w:r>
      <w:r w:rsidR="00625D30">
        <w:rPr>
          <w:vertAlign w:val="subscript"/>
        </w:rPr>
        <w:t>1</w:t>
      </w:r>
      <w:r w:rsidR="0024173A">
        <w:t xml:space="preserve"> of the point </w:t>
      </w:r>
      <w:r w:rsidR="00EC12E2">
        <w:t>P</w:t>
      </w:r>
      <w:r w:rsidR="00E02318" w:rsidRPr="00E02318">
        <w:rPr>
          <w:vertAlign w:val="subscript"/>
        </w:rPr>
        <w:t>1</w:t>
      </w:r>
      <w:r w:rsidR="00EC12E2">
        <w:t xml:space="preserve"> = {u</w:t>
      </w:r>
      <w:r w:rsidR="00204CA5" w:rsidRPr="00204CA5">
        <w:rPr>
          <w:vertAlign w:val="subscript"/>
        </w:rPr>
        <w:t>1</w:t>
      </w:r>
      <w:r w:rsidR="00EC12E2">
        <w:t>, v</w:t>
      </w:r>
      <w:r w:rsidR="00204CA5">
        <w:rPr>
          <w:vertAlign w:val="subscript"/>
        </w:rPr>
        <w:t>1</w:t>
      </w:r>
      <w:r w:rsidR="00EC12E2">
        <w:t xml:space="preserve">} </w:t>
      </w:r>
      <w:r w:rsidR="00204CA5">
        <w:t>to be</w:t>
      </w:r>
      <w:r w:rsidR="0024173A">
        <w:t xml:space="preserve"> multiplied.</w:t>
      </w:r>
      <w:r w:rsidR="00C57DD4">
        <w:t xml:space="preserve"> The return value </w:t>
      </w:r>
      <w:r w:rsidR="005E244D">
        <w:t xml:space="preserve">in this case </w:t>
      </w:r>
      <w:r w:rsidR="00152040">
        <w:t xml:space="preserve">is </w:t>
      </w:r>
      <w:r w:rsidR="000C26F1">
        <w:t>u</w:t>
      </w:r>
      <w:r w:rsidR="000C26F1" w:rsidRPr="00E02318">
        <w:rPr>
          <w:vertAlign w:val="subscript"/>
        </w:rPr>
        <w:t>2</w:t>
      </w:r>
      <w:r w:rsidR="000C26F1">
        <w:t xml:space="preserve"> where </w:t>
      </w:r>
      <w:r w:rsidR="0077406F">
        <w:t>P</w:t>
      </w:r>
      <w:r w:rsidR="0020428C">
        <w:rPr>
          <w:vertAlign w:val="subscript"/>
        </w:rPr>
        <w:t>2</w:t>
      </w:r>
      <w:r w:rsidR="0077406F">
        <w:t xml:space="preserve"> = {u</w:t>
      </w:r>
      <w:r w:rsidR="0020428C">
        <w:rPr>
          <w:vertAlign w:val="subscript"/>
        </w:rPr>
        <w:t>2</w:t>
      </w:r>
      <w:r w:rsidR="0077406F">
        <w:t xml:space="preserve">, </w:t>
      </w:r>
      <w:bookmarkStart w:id="11" w:name="_Hlk27584376"/>
      <w:r w:rsidR="0077406F">
        <w:t>v</w:t>
      </w:r>
      <w:r w:rsidR="0020428C">
        <w:rPr>
          <w:vertAlign w:val="subscript"/>
        </w:rPr>
        <w:t>2</w:t>
      </w:r>
      <w:bookmarkEnd w:id="11"/>
      <w:r w:rsidR="0077406F">
        <w:t>}</w:t>
      </w:r>
      <w:r w:rsidR="00A20A4E">
        <w:t xml:space="preserve"> = k.P</w:t>
      </w:r>
      <w:r w:rsidR="00A20A4E">
        <w:rPr>
          <w:vertAlign w:val="subscript"/>
        </w:rPr>
        <w:t>1</w:t>
      </w:r>
      <w:r w:rsidR="00A20A4E">
        <w:t>.</w:t>
      </w:r>
    </w:p>
    <w:p w14:paraId="1F2C4B52" w14:textId="3785CDE7" w:rsidR="002E6A89" w:rsidRDefault="001C6E69" w:rsidP="00D17955">
      <w:r>
        <w:t xml:space="preserve">To recover the </w:t>
      </w:r>
      <w:r w:rsidRPr="001C6E69">
        <w:t xml:space="preserve">coordinate </w:t>
      </w:r>
      <w:r>
        <w:t>v</w:t>
      </w:r>
      <w:r>
        <w:rPr>
          <w:vertAlign w:val="subscript"/>
        </w:rPr>
        <w:t>2</w:t>
      </w:r>
      <w:r w:rsidR="00625D30">
        <w:t xml:space="preserve"> we </w:t>
      </w:r>
      <w:r w:rsidR="00CE233F">
        <w:t xml:space="preserve">require </w:t>
      </w:r>
      <w:r w:rsidR="00625D30">
        <w:t xml:space="preserve">the values </w:t>
      </w:r>
      <w:r w:rsidR="00E64DFD">
        <w:t xml:space="preserve">x_2, z_2, </w:t>
      </w:r>
      <w:r w:rsidR="008B75D2">
        <w:t>x_3, z_3 calculated in the penultimate step</w:t>
      </w:r>
      <w:r w:rsidR="00CE233F">
        <w:t>:</w:t>
      </w:r>
    </w:p>
    <w:p w14:paraId="6EE25965" w14:textId="27F9FA4A" w:rsidR="00876ED7" w:rsidRDefault="00876ED7" w:rsidP="00DB4D96">
      <w:pPr>
        <w:pStyle w:val="pre"/>
      </w:pPr>
      <w:r w:rsidRPr="00876ED7">
        <w:t>&lt;CODE BEGINS&gt;</w:t>
      </w:r>
    </w:p>
    <w:p w14:paraId="454BDD4F" w14:textId="0592E185" w:rsidR="00DB4D96" w:rsidRDefault="00DB4D96" w:rsidP="00DB4D96">
      <w:pPr>
        <w:pStyle w:val="pre"/>
      </w:pPr>
      <w:r>
        <w:t xml:space="preserve">   x_1 = u</w:t>
      </w:r>
    </w:p>
    <w:p w14:paraId="0A75F45F" w14:textId="77777777" w:rsidR="00DB4D96" w:rsidRDefault="00DB4D96" w:rsidP="00DB4D96">
      <w:pPr>
        <w:pStyle w:val="pre"/>
      </w:pPr>
      <w:r>
        <w:t xml:space="preserve">   x_2 = 1</w:t>
      </w:r>
    </w:p>
    <w:p w14:paraId="6A2C9DBA" w14:textId="77777777" w:rsidR="00DB4D96" w:rsidRDefault="00DB4D96" w:rsidP="00DB4D96">
      <w:pPr>
        <w:pStyle w:val="pre"/>
      </w:pPr>
      <w:r>
        <w:t xml:space="preserve">   z_2 = 0</w:t>
      </w:r>
    </w:p>
    <w:p w14:paraId="4CABD1C5" w14:textId="77777777" w:rsidR="00DB4D96" w:rsidRDefault="00DB4D96" w:rsidP="00DB4D96">
      <w:pPr>
        <w:pStyle w:val="pre"/>
      </w:pPr>
      <w:r>
        <w:t xml:space="preserve">   x_3 = u</w:t>
      </w:r>
    </w:p>
    <w:p w14:paraId="769B4D4D" w14:textId="77777777" w:rsidR="00DB4D96" w:rsidRDefault="00DB4D96" w:rsidP="00DB4D96">
      <w:pPr>
        <w:pStyle w:val="pre"/>
      </w:pPr>
      <w:r>
        <w:t xml:space="preserve">   z_3 = 1</w:t>
      </w:r>
    </w:p>
    <w:p w14:paraId="3EF181E7" w14:textId="77777777" w:rsidR="00DB4D96" w:rsidRDefault="00DB4D96" w:rsidP="00DB4D96">
      <w:pPr>
        <w:pStyle w:val="pre"/>
      </w:pPr>
      <w:r>
        <w:t xml:space="preserve">   swap = 0</w:t>
      </w:r>
    </w:p>
    <w:p w14:paraId="5211495E" w14:textId="77777777" w:rsidR="00DB4D96" w:rsidRDefault="00DB4D96" w:rsidP="00DB4D96">
      <w:pPr>
        <w:pStyle w:val="pre"/>
      </w:pPr>
    </w:p>
    <w:p w14:paraId="7C387BCD" w14:textId="77777777" w:rsidR="00DB4D96" w:rsidRDefault="00DB4D96" w:rsidP="00DB4D96">
      <w:pPr>
        <w:pStyle w:val="pre"/>
      </w:pPr>
      <w:r>
        <w:t xml:space="preserve">   For t = bits-1 down to 0:</w:t>
      </w:r>
    </w:p>
    <w:p w14:paraId="1DF273D1" w14:textId="77777777" w:rsidR="00DB4D96" w:rsidRDefault="00DB4D96" w:rsidP="00DB4D96">
      <w:pPr>
        <w:pStyle w:val="pre"/>
      </w:pPr>
      <w:r>
        <w:t xml:space="preserve">       k_t = (k &gt;&gt; t) &amp; 1</w:t>
      </w:r>
    </w:p>
    <w:p w14:paraId="7951D4A4" w14:textId="77777777" w:rsidR="00DB4D96" w:rsidRDefault="00DB4D96" w:rsidP="00DB4D96">
      <w:pPr>
        <w:pStyle w:val="pre"/>
      </w:pPr>
      <w:r>
        <w:t xml:space="preserve">       swap ^= k_t</w:t>
      </w:r>
    </w:p>
    <w:p w14:paraId="53578EDD" w14:textId="5073A6AC" w:rsidR="00DB4D96" w:rsidRDefault="00DB4D96" w:rsidP="00DB4D96">
      <w:pPr>
        <w:pStyle w:val="pre"/>
      </w:pPr>
      <w:r>
        <w:t xml:space="preserve">       // Conditional swap</w:t>
      </w:r>
      <w:r w:rsidR="00EE5B66">
        <w:t xml:space="preserve"> as specified in </w:t>
      </w:r>
      <w:r w:rsidR="009366F9">
        <w:t>RFC 7748</w:t>
      </w:r>
    </w:p>
    <w:p w14:paraId="611094B7" w14:textId="77777777" w:rsidR="00DB4D96" w:rsidRDefault="00DB4D96" w:rsidP="00DB4D96">
      <w:pPr>
        <w:pStyle w:val="pre"/>
      </w:pPr>
      <w:r>
        <w:t xml:space="preserve">       (x_2, x_3) = cswap(swap, x_2, x_3)</w:t>
      </w:r>
    </w:p>
    <w:p w14:paraId="542627EA" w14:textId="77777777" w:rsidR="00DB4D96" w:rsidRDefault="00DB4D96" w:rsidP="00DB4D96">
      <w:pPr>
        <w:pStyle w:val="pre"/>
      </w:pPr>
      <w:r>
        <w:t xml:space="preserve">       (z_2, z_3) = cswap(swap, z_2, z_3)</w:t>
      </w:r>
    </w:p>
    <w:p w14:paraId="56D62A60" w14:textId="77777777" w:rsidR="00DB4D96" w:rsidRDefault="00DB4D96" w:rsidP="00DB4D96">
      <w:pPr>
        <w:pStyle w:val="pre"/>
      </w:pPr>
      <w:r>
        <w:t xml:space="preserve">       swap = k_t</w:t>
      </w:r>
    </w:p>
    <w:p w14:paraId="71249411" w14:textId="77777777" w:rsidR="00DB4D96" w:rsidRDefault="00DB4D96" w:rsidP="00DB4D96">
      <w:pPr>
        <w:pStyle w:val="pre"/>
      </w:pPr>
    </w:p>
    <w:p w14:paraId="23513F4C" w14:textId="77777777" w:rsidR="00DB4D96" w:rsidRDefault="00DB4D96" w:rsidP="00DB4D96">
      <w:pPr>
        <w:pStyle w:val="pre"/>
      </w:pPr>
      <w:r>
        <w:t xml:space="preserve">       A = x_2 + z_2</w:t>
      </w:r>
    </w:p>
    <w:p w14:paraId="7EF60878" w14:textId="77777777" w:rsidR="00DB4D96" w:rsidRDefault="00DB4D96" w:rsidP="00DB4D96">
      <w:pPr>
        <w:pStyle w:val="pre"/>
      </w:pPr>
      <w:r>
        <w:t xml:space="preserve">       AA = A^2</w:t>
      </w:r>
    </w:p>
    <w:p w14:paraId="3FAFD6D5" w14:textId="77777777" w:rsidR="00DB4D96" w:rsidRDefault="00DB4D96" w:rsidP="00DB4D96">
      <w:pPr>
        <w:pStyle w:val="pre"/>
      </w:pPr>
      <w:r>
        <w:t xml:space="preserve">       B = x_2 - z_2</w:t>
      </w:r>
    </w:p>
    <w:p w14:paraId="57D1914E" w14:textId="77777777" w:rsidR="00DB4D96" w:rsidRDefault="00DB4D96" w:rsidP="00DB4D96">
      <w:pPr>
        <w:pStyle w:val="pre"/>
      </w:pPr>
      <w:r>
        <w:t xml:space="preserve">       BB = B^2</w:t>
      </w:r>
    </w:p>
    <w:p w14:paraId="1DC034B4" w14:textId="77777777" w:rsidR="00DB4D96" w:rsidRDefault="00DB4D96" w:rsidP="00DB4D96">
      <w:pPr>
        <w:pStyle w:val="pre"/>
      </w:pPr>
      <w:r>
        <w:t xml:space="preserve">       E = AA - BB</w:t>
      </w:r>
    </w:p>
    <w:p w14:paraId="71B2AF49" w14:textId="77777777" w:rsidR="00DB4D96" w:rsidRDefault="00DB4D96" w:rsidP="00DB4D96">
      <w:pPr>
        <w:pStyle w:val="pre"/>
      </w:pPr>
      <w:r>
        <w:t xml:space="preserve">       C = x_3 + z_3</w:t>
      </w:r>
    </w:p>
    <w:p w14:paraId="6EFB71D0" w14:textId="77777777" w:rsidR="00DB4D96" w:rsidRDefault="00DB4D96" w:rsidP="00DB4D96">
      <w:pPr>
        <w:pStyle w:val="pre"/>
      </w:pPr>
      <w:r>
        <w:t xml:space="preserve">       D = x_3 - z_3</w:t>
      </w:r>
    </w:p>
    <w:p w14:paraId="3F4A20CA" w14:textId="77777777" w:rsidR="00DB4D96" w:rsidRDefault="00DB4D96" w:rsidP="00DB4D96">
      <w:pPr>
        <w:pStyle w:val="pre"/>
      </w:pPr>
      <w:r>
        <w:t xml:space="preserve">       DA = D * A</w:t>
      </w:r>
    </w:p>
    <w:p w14:paraId="19D8B256" w14:textId="77777777" w:rsidR="00DB4D96" w:rsidRDefault="00DB4D96" w:rsidP="00DB4D96">
      <w:pPr>
        <w:pStyle w:val="pre"/>
      </w:pPr>
      <w:r>
        <w:t xml:space="preserve">       CB = C * B</w:t>
      </w:r>
    </w:p>
    <w:p w14:paraId="293E55A0" w14:textId="77777777" w:rsidR="00DB4D96" w:rsidRDefault="00DB4D96" w:rsidP="00DB4D96">
      <w:pPr>
        <w:pStyle w:val="pre"/>
      </w:pPr>
      <w:r>
        <w:t xml:space="preserve">       x_3 = (DA + CB)^2</w:t>
      </w:r>
    </w:p>
    <w:p w14:paraId="5767A06F" w14:textId="77777777" w:rsidR="00DB4D96" w:rsidRDefault="00DB4D96" w:rsidP="00DB4D96">
      <w:pPr>
        <w:pStyle w:val="pre"/>
      </w:pPr>
      <w:r>
        <w:t xml:space="preserve">       z_3 = x_1 * (DA - CB)^2</w:t>
      </w:r>
    </w:p>
    <w:p w14:paraId="3D829CD7" w14:textId="77777777" w:rsidR="00DB4D96" w:rsidRDefault="00DB4D96" w:rsidP="00DB4D96">
      <w:pPr>
        <w:pStyle w:val="pre"/>
      </w:pPr>
      <w:r>
        <w:t xml:space="preserve">       x_2 = AA * BB</w:t>
      </w:r>
    </w:p>
    <w:p w14:paraId="3E662857" w14:textId="3C039FF5" w:rsidR="00D17955" w:rsidRDefault="00DB4D96" w:rsidP="00DB4D96">
      <w:pPr>
        <w:pStyle w:val="pre"/>
      </w:pPr>
      <w:r>
        <w:t xml:space="preserve">       z_2 = E * (AA + a24 * E)</w:t>
      </w:r>
    </w:p>
    <w:p w14:paraId="22030442" w14:textId="77777777" w:rsidR="00876ED7" w:rsidRDefault="00876ED7" w:rsidP="00DB4D96">
      <w:pPr>
        <w:pStyle w:val="pre"/>
      </w:pPr>
    </w:p>
    <w:p w14:paraId="1FBE3976" w14:textId="77777777" w:rsidR="00EE5B66" w:rsidRDefault="00EE5B66" w:rsidP="00EE5B66">
      <w:pPr>
        <w:pStyle w:val="pre"/>
      </w:pPr>
      <w:r>
        <w:t xml:space="preserve">   (x_2, x_3) = cswap(swap, x_2, x_3)</w:t>
      </w:r>
    </w:p>
    <w:p w14:paraId="5FAF35D6" w14:textId="77777777" w:rsidR="00EE5B66" w:rsidRDefault="00EE5B66" w:rsidP="00EE5B66">
      <w:pPr>
        <w:pStyle w:val="pre"/>
      </w:pPr>
      <w:r>
        <w:t xml:space="preserve">   (z_2, z_3) = cswap(swap, z_2, z_3)</w:t>
      </w:r>
    </w:p>
    <w:p w14:paraId="3C61B583" w14:textId="1326D019" w:rsidR="00876ED7" w:rsidRDefault="00EE5B66" w:rsidP="00EE5B66">
      <w:pPr>
        <w:pStyle w:val="pre"/>
      </w:pPr>
      <w:r>
        <w:t xml:space="preserve">   Return </w:t>
      </w:r>
      <w:r w:rsidR="004A19A4">
        <w:t>x_2</w:t>
      </w:r>
      <w:r w:rsidR="004D5804">
        <w:t xml:space="preserve">, z_2, x_3, </w:t>
      </w:r>
      <w:r w:rsidR="000F3C92">
        <w:t>z_3</w:t>
      </w:r>
    </w:p>
    <w:p w14:paraId="5EEB94FA" w14:textId="77777777" w:rsidR="00876ED7" w:rsidRDefault="00876ED7" w:rsidP="00DB4D96">
      <w:pPr>
        <w:pStyle w:val="pre"/>
      </w:pPr>
    </w:p>
    <w:p w14:paraId="721C40E2" w14:textId="0B7D3F21" w:rsidR="00876ED7" w:rsidRDefault="00876ED7" w:rsidP="00DB4D96">
      <w:pPr>
        <w:pStyle w:val="pre"/>
      </w:pPr>
      <w:r w:rsidRPr="00876ED7">
        <w:t xml:space="preserve">&lt;CODE </w:t>
      </w:r>
      <w:r>
        <w:t>ENDS</w:t>
      </w:r>
      <w:r w:rsidRPr="00876ED7">
        <w:t>&gt;</w:t>
      </w:r>
    </w:p>
    <w:p w14:paraId="0B2BBAA7" w14:textId="3BDD9EFE" w:rsidR="00D17955" w:rsidRDefault="00A02EBE" w:rsidP="00D17955">
      <w:r>
        <w:t>The value</w:t>
      </w:r>
      <w:r w:rsidR="002B3750">
        <w:t xml:space="preserve">s x_2, z_2 </w:t>
      </w:r>
      <w:r w:rsidR="00F5604E">
        <w:t>give</w:t>
      </w:r>
      <w:r w:rsidR="001F7D4B">
        <w:t xml:space="preserve"> the</w:t>
      </w:r>
      <w:r w:rsidR="00F5604E">
        <w:t xml:space="preserve"> </w:t>
      </w:r>
      <w:r w:rsidR="001F7D4B">
        <w:t xml:space="preserve">projective form of </w:t>
      </w:r>
      <w:r w:rsidR="00F5604E">
        <w:t xml:space="preserve">the u coordinate of the point </w:t>
      </w:r>
      <w:r w:rsidR="00CC2A56">
        <w:t>P</w:t>
      </w:r>
      <w:r w:rsidR="00CC2A56">
        <w:rPr>
          <w:vertAlign w:val="subscript"/>
        </w:rPr>
        <w:t>2</w:t>
      </w:r>
      <w:r w:rsidR="00CC2A56">
        <w:t xml:space="preserve"> = {</w:t>
      </w:r>
      <w:r w:rsidR="00F5604E">
        <w:t>u</w:t>
      </w:r>
      <w:r w:rsidR="000001CB">
        <w:rPr>
          <w:vertAlign w:val="subscript"/>
        </w:rPr>
        <w:t>2</w:t>
      </w:r>
      <w:r w:rsidR="00180AF9">
        <w:t>, v</w:t>
      </w:r>
      <w:r w:rsidR="00180AF9">
        <w:rPr>
          <w:vertAlign w:val="subscript"/>
        </w:rPr>
        <w:t>2</w:t>
      </w:r>
      <w:r w:rsidR="00180AF9">
        <w:t xml:space="preserve">} = </w:t>
      </w:r>
      <w:bookmarkStart w:id="12" w:name="_Hlk27575687"/>
      <w:r w:rsidR="00180AF9">
        <w:t>k.P</w:t>
      </w:r>
      <w:r w:rsidR="00180AF9">
        <w:rPr>
          <w:vertAlign w:val="subscript"/>
        </w:rPr>
        <w:t>1</w:t>
      </w:r>
      <w:bookmarkEnd w:id="12"/>
      <w:r w:rsidR="00180AF9">
        <w:t xml:space="preserve"> </w:t>
      </w:r>
      <w:r w:rsidR="005E112A">
        <w:t>and</w:t>
      </w:r>
      <w:r w:rsidR="00180AF9">
        <w:t xml:space="preserve"> the </w:t>
      </w:r>
      <w:r w:rsidR="005E112A">
        <w:t xml:space="preserve"> values x_3, </w:t>
      </w:r>
      <w:r w:rsidR="00EA2E14">
        <w:t xml:space="preserve">z_3 </w:t>
      </w:r>
      <w:r w:rsidR="00EA367C">
        <w:t xml:space="preserve">give </w:t>
      </w:r>
      <w:r w:rsidR="001F7D4B" w:rsidRPr="001F7D4B">
        <w:t xml:space="preserve">the projective form of </w:t>
      </w:r>
      <w:r w:rsidR="00EA367C">
        <w:t>the u coordinate of the point P</w:t>
      </w:r>
      <w:r w:rsidR="00EA367C">
        <w:rPr>
          <w:vertAlign w:val="subscript"/>
        </w:rPr>
        <w:t>3</w:t>
      </w:r>
      <w:r w:rsidR="00EA367C">
        <w:t xml:space="preserve"> = {u</w:t>
      </w:r>
      <w:r w:rsidR="00EA367C">
        <w:rPr>
          <w:vertAlign w:val="subscript"/>
        </w:rPr>
        <w:t>3</w:t>
      </w:r>
      <w:r w:rsidR="00EA367C">
        <w:t>, v</w:t>
      </w:r>
      <w:r w:rsidR="00EA367C">
        <w:rPr>
          <w:vertAlign w:val="subscript"/>
        </w:rPr>
        <w:t>3</w:t>
      </w:r>
      <w:r w:rsidR="00EA367C">
        <w:t>} = (k+1).P</w:t>
      </w:r>
      <w:r w:rsidR="00EA367C">
        <w:rPr>
          <w:vertAlign w:val="subscript"/>
        </w:rPr>
        <w:t>1</w:t>
      </w:r>
      <w:r w:rsidR="00D26B46">
        <w:t xml:space="preserve"> = </w:t>
      </w:r>
      <w:bookmarkStart w:id="13" w:name="_Hlk27583594"/>
      <w:r w:rsidR="00A0337A">
        <w:t>P</w:t>
      </w:r>
      <w:r w:rsidR="00BD58D3">
        <w:rPr>
          <w:vertAlign w:val="subscript"/>
        </w:rPr>
        <w:t>1</w:t>
      </w:r>
      <w:r w:rsidR="00A0337A">
        <w:t xml:space="preserve"> +</w:t>
      </w:r>
      <w:bookmarkEnd w:id="13"/>
      <w:r w:rsidR="00A0337A">
        <w:t xml:space="preserve"> </w:t>
      </w:r>
      <w:r w:rsidR="00BD58D3">
        <w:t>k.P</w:t>
      </w:r>
      <w:r w:rsidR="00BD58D3">
        <w:rPr>
          <w:vertAlign w:val="subscript"/>
        </w:rPr>
        <w:t>1</w:t>
      </w:r>
      <w:r w:rsidR="00BD58D3">
        <w:t xml:space="preserve"> = </w:t>
      </w:r>
      <w:bookmarkStart w:id="14" w:name="_Hlk27583645"/>
      <w:r w:rsidR="00B05186">
        <w:t>P</w:t>
      </w:r>
      <w:r w:rsidR="00B05186">
        <w:rPr>
          <w:vertAlign w:val="subscript"/>
        </w:rPr>
        <w:t>1</w:t>
      </w:r>
      <w:r w:rsidR="00B05186">
        <w:t xml:space="preserve"> + </w:t>
      </w:r>
      <w:r w:rsidR="00BD58D3">
        <w:t>P</w:t>
      </w:r>
      <w:r w:rsidR="00BD58D3">
        <w:rPr>
          <w:vertAlign w:val="subscript"/>
        </w:rPr>
        <w:t>2</w:t>
      </w:r>
      <w:bookmarkEnd w:id="14"/>
      <w:r w:rsidR="00BD58D3">
        <w:t>.</w:t>
      </w:r>
    </w:p>
    <w:p w14:paraId="1BF3B100" w14:textId="1A3D6547" w:rsidR="002B0F77" w:rsidRDefault="00B05186" w:rsidP="00D17955">
      <w:r>
        <w:t xml:space="preserve">Given the </w:t>
      </w:r>
      <w:r w:rsidR="00967B47">
        <w:t xml:space="preserve">coordinates </w:t>
      </w:r>
      <w:r w:rsidR="00967B47" w:rsidRPr="00967B47">
        <w:t>{u</w:t>
      </w:r>
      <w:r w:rsidR="00967B47" w:rsidRPr="00967B47">
        <w:rPr>
          <w:vertAlign w:val="subscript"/>
        </w:rPr>
        <w:t>1</w:t>
      </w:r>
      <w:r w:rsidR="00967B47" w:rsidRPr="00967B47">
        <w:t>, v</w:t>
      </w:r>
      <w:r w:rsidR="00967B47" w:rsidRPr="00967B47">
        <w:rPr>
          <w:vertAlign w:val="subscript"/>
        </w:rPr>
        <w:t>1</w:t>
      </w:r>
      <w:r w:rsidR="00967B47" w:rsidRPr="00967B47">
        <w:t xml:space="preserve">} </w:t>
      </w:r>
      <w:r w:rsidR="00967B47">
        <w:t xml:space="preserve"> of the point </w:t>
      </w:r>
      <w:r w:rsidR="00967B47" w:rsidRPr="00967B47">
        <w:t xml:space="preserve">P1 </w:t>
      </w:r>
      <w:r w:rsidR="00967B47">
        <w:t xml:space="preserve">and the </w:t>
      </w:r>
      <w:r w:rsidR="005D74A7">
        <w:t xml:space="preserve">u coordinates of the points </w:t>
      </w:r>
      <w:r>
        <w:t xml:space="preserve"> </w:t>
      </w:r>
      <w:r w:rsidR="005D74A7">
        <w:t>P</w:t>
      </w:r>
      <w:r w:rsidR="005D74A7">
        <w:rPr>
          <w:vertAlign w:val="subscript"/>
        </w:rPr>
        <w:t>2</w:t>
      </w:r>
      <w:r w:rsidR="00C63997">
        <w:t xml:space="preserve">, </w:t>
      </w:r>
      <w:r w:rsidR="00415660">
        <w:t>P</w:t>
      </w:r>
      <w:r w:rsidR="00415660">
        <w:rPr>
          <w:vertAlign w:val="subscript"/>
        </w:rPr>
        <w:t>1</w:t>
      </w:r>
      <w:r w:rsidR="00415660">
        <w:t xml:space="preserve"> + P</w:t>
      </w:r>
      <w:r w:rsidR="00415660">
        <w:rPr>
          <w:vertAlign w:val="subscript"/>
        </w:rPr>
        <w:t>2</w:t>
      </w:r>
      <w:r w:rsidR="00C63997">
        <w:t xml:space="preserve">, </w:t>
      </w:r>
      <w:r w:rsidR="00C12335">
        <w:t xml:space="preserve">the </w:t>
      </w:r>
      <w:r w:rsidR="0013706F">
        <w:t>coordinate v</w:t>
      </w:r>
      <w:r w:rsidR="0013706F">
        <w:rPr>
          <w:vertAlign w:val="subscript"/>
        </w:rPr>
        <w:t>2</w:t>
      </w:r>
      <w:r w:rsidR="0013706F">
        <w:t xml:space="preserve"> MAY be recovered by trial and error </w:t>
      </w:r>
      <w:r w:rsidR="00D56951">
        <w:t>as follows</w:t>
      </w:r>
      <w:r w:rsidR="008333B3">
        <w:t>:</w:t>
      </w:r>
    </w:p>
    <w:p w14:paraId="43DC8AEB" w14:textId="3A49D836" w:rsidR="00D56951" w:rsidRDefault="00D56951" w:rsidP="00D56951">
      <w:pPr>
        <w:pStyle w:val="pre"/>
      </w:pPr>
      <w:r w:rsidRPr="00D56951">
        <w:t>&lt;CODE BEGINS&gt;</w:t>
      </w:r>
    </w:p>
    <w:p w14:paraId="3DF870A6" w14:textId="3161FA65" w:rsidR="00D56951" w:rsidRDefault="00487D2D" w:rsidP="00D56951">
      <w:pPr>
        <w:pStyle w:val="pre"/>
      </w:pPr>
      <w:r>
        <w:t>v_</w:t>
      </w:r>
      <w:r w:rsidR="00EB2197">
        <w:t>test</w:t>
      </w:r>
      <w:r w:rsidR="004E034E" w:rsidRPr="004E034E">
        <w:t xml:space="preserve"> = </w:t>
      </w:r>
      <w:r w:rsidR="00EB2197">
        <w:t>SQRT (</w:t>
      </w:r>
      <w:r w:rsidR="004E034E" w:rsidRPr="004E034E">
        <w:t>u3 + Au2 + u</w:t>
      </w:r>
      <w:r w:rsidR="00EB2197">
        <w:t>)</w:t>
      </w:r>
    </w:p>
    <w:p w14:paraId="38AE7AA1" w14:textId="466921A8" w:rsidR="00E54D9D" w:rsidRDefault="00146749" w:rsidP="00D56951">
      <w:pPr>
        <w:pStyle w:val="pre"/>
      </w:pPr>
      <w:r>
        <w:t>u</w:t>
      </w:r>
      <w:r w:rsidR="00062D41">
        <w:t>_</w:t>
      </w:r>
      <w:r w:rsidR="00810F46">
        <w:t>test</w:t>
      </w:r>
      <w:r w:rsidR="00461CCD">
        <w:t xml:space="preserve"> </w:t>
      </w:r>
      <w:r>
        <w:t>= ADD</w:t>
      </w:r>
      <w:r w:rsidR="00461CCD">
        <w:t>_X</w:t>
      </w:r>
      <w:r>
        <w:t xml:space="preserve"> (</w:t>
      </w:r>
      <w:r w:rsidR="005F71E0">
        <w:t>u,</w:t>
      </w:r>
      <w:r w:rsidR="00461CCD">
        <w:t xml:space="preserve"> </w:t>
      </w:r>
      <w:r w:rsidR="005F71E0">
        <w:t>v</w:t>
      </w:r>
      <w:r w:rsidR="00461CCD">
        <w:t xml:space="preserve">, </w:t>
      </w:r>
      <w:r w:rsidR="00625C5C">
        <w:t>u_2, v_test)</w:t>
      </w:r>
    </w:p>
    <w:p w14:paraId="4D75F1B5" w14:textId="28E65EC4" w:rsidR="00062D41" w:rsidRDefault="00062D41" w:rsidP="00D56951">
      <w:pPr>
        <w:pStyle w:val="pre"/>
      </w:pPr>
      <w:r>
        <w:t>if (u_test =</w:t>
      </w:r>
      <w:r w:rsidR="009A6CE7">
        <w:t>=</w:t>
      </w:r>
      <w:r>
        <w:t xml:space="preserve"> </w:t>
      </w:r>
      <w:r w:rsidR="009A6CE7">
        <w:t>u_3)</w:t>
      </w:r>
    </w:p>
    <w:p w14:paraId="6D5CF4EE" w14:textId="47F24CCF" w:rsidR="009A6CE7" w:rsidRDefault="009A6CE7" w:rsidP="00D56951">
      <w:pPr>
        <w:pStyle w:val="pre"/>
      </w:pPr>
      <w:r>
        <w:t xml:space="preserve">   return u_test</w:t>
      </w:r>
    </w:p>
    <w:p w14:paraId="6570A8B0" w14:textId="059871EF" w:rsidR="009A6CE7" w:rsidRDefault="009A6CE7" w:rsidP="00D56951">
      <w:pPr>
        <w:pStyle w:val="pre"/>
      </w:pPr>
      <w:r>
        <w:t>else</w:t>
      </w:r>
    </w:p>
    <w:p w14:paraId="356D703E" w14:textId="400185EF" w:rsidR="00D56951" w:rsidRDefault="009A6CE7" w:rsidP="00D56951">
      <w:pPr>
        <w:pStyle w:val="pre"/>
      </w:pPr>
      <w:r>
        <w:t xml:space="preserve">   return u_test +p</w:t>
      </w:r>
    </w:p>
    <w:p w14:paraId="3EA41F39" w14:textId="0DEF5016" w:rsidR="002B0F77" w:rsidRDefault="00D56951" w:rsidP="009A6CE7">
      <w:pPr>
        <w:pStyle w:val="pre"/>
      </w:pPr>
      <w:r w:rsidRPr="00D56951">
        <w:t>&lt;CODE ENDS&gt;</w:t>
      </w:r>
    </w:p>
    <w:p w14:paraId="73725633" w14:textId="12C70C98" w:rsidR="00415660" w:rsidRPr="00DF774B" w:rsidRDefault="008333B3" w:rsidP="00D17955">
      <w:r>
        <w:t xml:space="preserve">Alternatively, the following MAY be used to recover </w:t>
      </w:r>
      <w:r w:rsidR="008D7BBC">
        <w:t>{u</w:t>
      </w:r>
      <w:r w:rsidR="008D7BBC">
        <w:rPr>
          <w:vertAlign w:val="subscript"/>
        </w:rPr>
        <w:t>2</w:t>
      </w:r>
      <w:r w:rsidR="008D7BBC">
        <w:t>, v</w:t>
      </w:r>
      <w:r w:rsidR="008D7BBC">
        <w:rPr>
          <w:vertAlign w:val="subscript"/>
        </w:rPr>
        <w:t>2</w:t>
      </w:r>
      <w:r w:rsidR="008D7BBC">
        <w:t>}</w:t>
      </w:r>
      <w:r w:rsidR="00DF774B">
        <w:t xml:space="preserve"> without the need to </w:t>
      </w:r>
      <w:r w:rsidR="00C10C10">
        <w:t>extract the</w:t>
      </w:r>
      <w:r w:rsidR="00DF774B">
        <w:t xml:space="preserve"> square root</w:t>
      </w:r>
      <w:r w:rsidR="003F2811">
        <w:t xml:space="preserve"> and using a </w:t>
      </w:r>
      <w:r w:rsidR="00D96372">
        <w:t xml:space="preserve">single </w:t>
      </w:r>
      <w:r w:rsidR="00813010">
        <w:t>modular exponentiation operation t</w:t>
      </w:r>
      <w:r w:rsidR="003714B6">
        <w:t xml:space="preserve">o convert from </w:t>
      </w:r>
      <w:r w:rsidR="00905060">
        <w:t>the projective coordinates used in the calculation.</w:t>
      </w:r>
      <w:r w:rsidR="004B6176">
        <w:t xml:space="preserve"> </w:t>
      </w:r>
      <w:r w:rsidR="00435ABD">
        <w:t xml:space="preserve">As with the Montgomery ladder algorithm above, the </w:t>
      </w:r>
      <w:r w:rsidR="00B93EA9">
        <w:t>expression</w:t>
      </w:r>
      <w:r w:rsidR="00BE7970">
        <w:t xml:space="preserve"> has been modified to </w:t>
      </w:r>
      <w:r w:rsidR="00B93EA9">
        <w:t xml:space="preserve">be consistent with the approach used in </w:t>
      </w:r>
      <w:r w:rsidR="00B93EA9" w:rsidRPr="00B93EA9">
        <w:t>&lt;norm="RFC7748"&gt;</w:t>
      </w:r>
      <w:r w:rsidR="00B93EA9">
        <w:t xml:space="preserve"> but any correct formula may be used.</w:t>
      </w:r>
    </w:p>
    <w:p w14:paraId="150F86D9" w14:textId="2C3AABB5" w:rsidR="0053294E" w:rsidRDefault="0053294E" w:rsidP="0053294E">
      <w:pPr>
        <w:pStyle w:val="pre"/>
      </w:pPr>
      <w:r w:rsidRPr="00D56951">
        <w:t>&lt;CODE BEGINS&gt;</w:t>
      </w:r>
    </w:p>
    <w:p w14:paraId="61DA0AE1" w14:textId="36A3F9D8" w:rsidR="006F4304" w:rsidRDefault="008A593C" w:rsidP="0053294E">
      <w:pPr>
        <w:pStyle w:val="pre"/>
      </w:pPr>
      <w:r>
        <w:t xml:space="preserve">x_p = </w:t>
      </w:r>
      <w:r w:rsidR="00303D74">
        <w:t>u</w:t>
      </w:r>
    </w:p>
    <w:p w14:paraId="4BB4B613" w14:textId="019EF745" w:rsidR="00303D74" w:rsidRDefault="00303D74" w:rsidP="0053294E">
      <w:pPr>
        <w:pStyle w:val="pre"/>
      </w:pPr>
      <w:r>
        <w:t>y_p = v</w:t>
      </w:r>
    </w:p>
    <w:p w14:paraId="4A80D055" w14:textId="36D9030A" w:rsidR="00303D74" w:rsidRDefault="00303D74" w:rsidP="0053294E">
      <w:pPr>
        <w:pStyle w:val="pre"/>
      </w:pPr>
    </w:p>
    <w:p w14:paraId="3E565F77" w14:textId="5393B2A5" w:rsidR="0069424E" w:rsidRDefault="00A6522A" w:rsidP="0053294E">
      <w:pPr>
        <w:pStyle w:val="pre"/>
      </w:pPr>
      <w:r>
        <w:t>B</w:t>
      </w:r>
      <w:r w:rsidR="0069424E">
        <w:t xml:space="preserve"> = x_</w:t>
      </w:r>
      <w:r w:rsidR="00311570">
        <w:t>p</w:t>
      </w:r>
      <w:r w:rsidR="0069424E">
        <w:t xml:space="preserve"> </w:t>
      </w:r>
      <w:r w:rsidR="00311570">
        <w:t>* z_</w:t>
      </w:r>
      <w:r w:rsidR="00BD363E">
        <w:t>2</w:t>
      </w:r>
      <w:r w:rsidR="00CE6654">
        <w:t xml:space="preserve"> </w:t>
      </w:r>
      <w:r w:rsidR="00AF0847">
        <w:t xml:space="preserve">  </w:t>
      </w:r>
      <w:r w:rsidR="00855E11">
        <w:t xml:space="preserve"> </w:t>
      </w:r>
      <w:r w:rsidR="00CE6654">
        <w:t>//v1</w:t>
      </w:r>
    </w:p>
    <w:p w14:paraId="43A18096" w14:textId="58D08BE5" w:rsidR="0069424E" w:rsidRDefault="00A6522A" w:rsidP="0053294E">
      <w:pPr>
        <w:pStyle w:val="pre"/>
      </w:pPr>
      <w:r>
        <w:t>C</w:t>
      </w:r>
      <w:r w:rsidR="0069424E">
        <w:t xml:space="preserve"> = </w:t>
      </w:r>
      <w:r w:rsidR="00EA1650">
        <w:t>x</w:t>
      </w:r>
      <w:r w:rsidR="00BD363E">
        <w:t>_</w:t>
      </w:r>
      <w:r w:rsidR="002247A3">
        <w:t>2</w:t>
      </w:r>
      <w:r w:rsidR="0069424E">
        <w:t xml:space="preserve"> + </w:t>
      </w:r>
      <w:r>
        <w:t>B</w:t>
      </w:r>
      <w:r w:rsidR="00CE6654">
        <w:t xml:space="preserve"> </w:t>
      </w:r>
      <w:r w:rsidR="00AF0847">
        <w:t xml:space="preserve">    </w:t>
      </w:r>
      <w:r w:rsidR="00855E11">
        <w:t xml:space="preserve"> </w:t>
      </w:r>
      <w:r w:rsidR="00CE6654">
        <w:t>//v2</w:t>
      </w:r>
    </w:p>
    <w:p w14:paraId="759EC9EC" w14:textId="5A004E81" w:rsidR="0069424E" w:rsidRDefault="00A6522A" w:rsidP="0053294E">
      <w:pPr>
        <w:pStyle w:val="pre"/>
      </w:pPr>
      <w:r>
        <w:t>D</w:t>
      </w:r>
      <w:r w:rsidR="0069424E">
        <w:t xml:space="preserve"> = X</w:t>
      </w:r>
      <w:r w:rsidR="009558FA">
        <w:t>_2</w:t>
      </w:r>
      <w:r w:rsidR="0069424E">
        <w:t xml:space="preserve"> </w:t>
      </w:r>
      <w:r w:rsidR="00302CBE">
        <w:t>-</w:t>
      </w:r>
      <w:r>
        <w:t xml:space="preserve"> B</w:t>
      </w:r>
      <w:r w:rsidR="00CE6654">
        <w:t xml:space="preserve">   </w:t>
      </w:r>
      <w:r w:rsidR="00AF0847">
        <w:t xml:space="preserve">  </w:t>
      </w:r>
      <w:r w:rsidR="00855E11">
        <w:t xml:space="preserve"> </w:t>
      </w:r>
      <w:r w:rsidR="00CE6654">
        <w:t>// v3</w:t>
      </w:r>
    </w:p>
    <w:p w14:paraId="4C5F756C" w14:textId="3AB55811" w:rsidR="00302CBE" w:rsidRDefault="00427047" w:rsidP="0053294E">
      <w:pPr>
        <w:pStyle w:val="pre"/>
      </w:pPr>
      <w:r>
        <w:t>DD</w:t>
      </w:r>
      <w:r w:rsidR="00302CBE">
        <w:t xml:space="preserve"> = </w:t>
      </w:r>
      <w:r>
        <w:t>D</w:t>
      </w:r>
      <w:r w:rsidR="00071F0E">
        <w:t>^2</w:t>
      </w:r>
      <w:r w:rsidR="00CE6654">
        <w:t xml:space="preserve">    </w:t>
      </w:r>
      <w:r w:rsidR="00AF0847">
        <w:t xml:space="preserve">    </w:t>
      </w:r>
      <w:r w:rsidR="00855E11">
        <w:t xml:space="preserve"> </w:t>
      </w:r>
      <w:r w:rsidR="007951B6">
        <w:t>// v3</w:t>
      </w:r>
    </w:p>
    <w:p w14:paraId="5CDA444A" w14:textId="0A24A407" w:rsidR="00071F0E" w:rsidRDefault="00427047" w:rsidP="0053294E">
      <w:pPr>
        <w:pStyle w:val="pre"/>
      </w:pPr>
      <w:r>
        <w:t>E</w:t>
      </w:r>
      <w:r w:rsidR="00546BBA">
        <w:t xml:space="preserve"> = </w:t>
      </w:r>
      <w:r>
        <w:t>DD</w:t>
      </w:r>
      <w:r w:rsidR="00D86234">
        <w:t xml:space="preserve">. </w:t>
      </w:r>
      <w:r w:rsidR="00175C4B">
        <w:t>X_3</w:t>
      </w:r>
      <w:r w:rsidR="007951B6">
        <w:t xml:space="preserve"> </w:t>
      </w:r>
      <w:r w:rsidR="00AF0847">
        <w:t xml:space="preserve">    </w:t>
      </w:r>
      <w:r w:rsidR="00855E11">
        <w:t xml:space="preserve"> </w:t>
      </w:r>
      <w:r w:rsidR="007951B6">
        <w:t xml:space="preserve">// </w:t>
      </w:r>
      <w:r w:rsidR="00AA7D9C">
        <w:t>v3</w:t>
      </w:r>
    </w:p>
    <w:p w14:paraId="2B4C623A" w14:textId="2F527A25" w:rsidR="006F4304" w:rsidRDefault="00AA7D9C" w:rsidP="0053294E">
      <w:pPr>
        <w:pStyle w:val="pre"/>
      </w:pPr>
      <w:r>
        <w:t xml:space="preserve">F = </w:t>
      </w:r>
      <w:r w:rsidR="00A10A69">
        <w:t xml:space="preserve">2 * A * z_2 </w:t>
      </w:r>
      <w:r w:rsidR="00855E11">
        <w:t xml:space="preserve"> </w:t>
      </w:r>
      <w:r w:rsidR="00A10A69">
        <w:t xml:space="preserve">// </w:t>
      </w:r>
      <w:r w:rsidR="004B6176">
        <w:t>v1</w:t>
      </w:r>
    </w:p>
    <w:p w14:paraId="4918C134" w14:textId="77777777" w:rsidR="00A44D1E" w:rsidRDefault="00A44D1E" w:rsidP="0053294E">
      <w:pPr>
        <w:pStyle w:val="pre"/>
      </w:pPr>
    </w:p>
    <w:p w14:paraId="44716B04" w14:textId="5C54767D" w:rsidR="004B6176" w:rsidRDefault="004B6176" w:rsidP="0053294E">
      <w:pPr>
        <w:pStyle w:val="pre"/>
      </w:pPr>
      <w:r>
        <w:t>G = C + F</w:t>
      </w:r>
      <w:r w:rsidR="00B93EA9">
        <w:t xml:space="preserve"> </w:t>
      </w:r>
      <w:r w:rsidR="00AF0847">
        <w:t xml:space="preserve">     </w:t>
      </w:r>
      <w:r w:rsidR="00855E11">
        <w:t xml:space="preserve">  </w:t>
      </w:r>
      <w:r w:rsidR="00A27B6C">
        <w:t>// v2</w:t>
      </w:r>
    </w:p>
    <w:p w14:paraId="6125D2A2" w14:textId="4AD1A449" w:rsidR="00A27B6C" w:rsidRDefault="00A27B6C" w:rsidP="0053294E">
      <w:pPr>
        <w:pStyle w:val="pre"/>
      </w:pPr>
      <w:r>
        <w:t>H = x</w:t>
      </w:r>
      <w:r w:rsidR="00D30B6F">
        <w:t>_p</w:t>
      </w:r>
      <w:r w:rsidR="001E0740">
        <w:t xml:space="preserve"> * </w:t>
      </w:r>
      <w:r w:rsidR="007A1625">
        <w:t xml:space="preserve">x_2 </w:t>
      </w:r>
      <w:r w:rsidR="00AF0847">
        <w:t xml:space="preserve"> </w:t>
      </w:r>
      <w:r w:rsidR="00855E11">
        <w:t xml:space="preserve">  </w:t>
      </w:r>
      <w:r w:rsidR="007A1625">
        <w:t>// v4</w:t>
      </w:r>
    </w:p>
    <w:p w14:paraId="4BB01AD2" w14:textId="3108D317" w:rsidR="007A1625" w:rsidRDefault="000645B5" w:rsidP="0053294E">
      <w:pPr>
        <w:pStyle w:val="pre"/>
      </w:pPr>
      <w:r>
        <w:t xml:space="preserve">I = H </w:t>
      </w:r>
      <w:r w:rsidR="00E67FC6">
        <w:t>+ z_</w:t>
      </w:r>
      <w:r w:rsidR="005D71E1">
        <w:t>2</w:t>
      </w:r>
      <w:r w:rsidR="004361BB">
        <w:t xml:space="preserve"> </w:t>
      </w:r>
      <w:r w:rsidR="00AF0847">
        <w:t xml:space="preserve">   </w:t>
      </w:r>
      <w:r w:rsidR="00855E11">
        <w:t xml:space="preserve">  </w:t>
      </w:r>
      <w:r w:rsidR="004361BB">
        <w:t>// v4</w:t>
      </w:r>
    </w:p>
    <w:p w14:paraId="19CF7F46" w14:textId="0ADB128E" w:rsidR="004361BB" w:rsidRDefault="004361BB" w:rsidP="0053294E">
      <w:pPr>
        <w:pStyle w:val="pre"/>
      </w:pPr>
      <w:r>
        <w:t xml:space="preserve">J = </w:t>
      </w:r>
      <w:r w:rsidR="00C62F2B">
        <w:t>G * I</w:t>
      </w:r>
      <w:r w:rsidR="009D0106">
        <w:t xml:space="preserve"> </w:t>
      </w:r>
      <w:r w:rsidR="002161AE">
        <w:t xml:space="preserve">  </w:t>
      </w:r>
      <w:r w:rsidR="00AF0847">
        <w:t xml:space="preserve">   </w:t>
      </w:r>
      <w:r w:rsidR="00855E11">
        <w:t xml:space="preserve">  </w:t>
      </w:r>
      <w:r w:rsidR="009D0106">
        <w:t>// v2</w:t>
      </w:r>
    </w:p>
    <w:p w14:paraId="10FD2D22" w14:textId="1646017D" w:rsidR="00B60565" w:rsidRDefault="004E04AC" w:rsidP="0053294E">
      <w:pPr>
        <w:pStyle w:val="pre"/>
      </w:pPr>
      <w:r>
        <w:t xml:space="preserve">K = </w:t>
      </w:r>
      <w:r w:rsidR="00A16622">
        <w:t xml:space="preserve">F * </w:t>
      </w:r>
      <w:r w:rsidR="002161AE">
        <w:t xml:space="preserve">z_2 </w:t>
      </w:r>
      <w:r w:rsidR="00AF0847">
        <w:t xml:space="preserve">   </w:t>
      </w:r>
      <w:r w:rsidR="00855E11">
        <w:t xml:space="preserve">  </w:t>
      </w:r>
      <w:r w:rsidR="00B60565">
        <w:t>//v1</w:t>
      </w:r>
    </w:p>
    <w:p w14:paraId="0B6C167B" w14:textId="5117A57B" w:rsidR="00B60565" w:rsidRDefault="000553F7" w:rsidP="0053294E">
      <w:pPr>
        <w:pStyle w:val="pre"/>
      </w:pPr>
      <w:r>
        <w:t xml:space="preserve">L = </w:t>
      </w:r>
      <w:r w:rsidR="008625BE">
        <w:t xml:space="preserve">J - K </w:t>
      </w:r>
      <w:r w:rsidR="00AF0847">
        <w:t xml:space="preserve">     </w:t>
      </w:r>
      <w:r w:rsidR="00855E11">
        <w:t xml:space="preserve">  </w:t>
      </w:r>
      <w:r w:rsidR="00B60565">
        <w:t>//v2</w:t>
      </w:r>
    </w:p>
    <w:p w14:paraId="102EBCDE" w14:textId="5505A18F" w:rsidR="00B60565" w:rsidRDefault="008625BE" w:rsidP="0053294E">
      <w:pPr>
        <w:pStyle w:val="pre"/>
      </w:pPr>
      <w:r>
        <w:t xml:space="preserve">M = </w:t>
      </w:r>
      <w:r w:rsidR="00AF0847">
        <w:t xml:space="preserve">L * z_3    </w:t>
      </w:r>
      <w:r w:rsidR="00855E11">
        <w:t xml:space="preserve">  </w:t>
      </w:r>
      <w:r w:rsidR="00B60565">
        <w:t>//v2</w:t>
      </w:r>
    </w:p>
    <w:p w14:paraId="7FFCABA4" w14:textId="77777777" w:rsidR="00B60565" w:rsidRDefault="00B60565" w:rsidP="0053294E">
      <w:pPr>
        <w:pStyle w:val="pre"/>
      </w:pPr>
    </w:p>
    <w:p w14:paraId="20F6B3E0" w14:textId="335C1838" w:rsidR="005D71E1" w:rsidRDefault="00E85F07" w:rsidP="0053294E">
      <w:pPr>
        <w:pStyle w:val="pre"/>
      </w:pPr>
      <w:r>
        <w:t xml:space="preserve">yy_2 = </w:t>
      </w:r>
      <w:r w:rsidR="001102B1">
        <w:t xml:space="preserve">M - </w:t>
      </w:r>
      <w:r w:rsidR="00AA7DE2">
        <w:t xml:space="preserve">E   </w:t>
      </w:r>
      <w:r w:rsidR="00855E11">
        <w:t xml:space="preserve">  </w:t>
      </w:r>
      <w:r w:rsidR="00254F44">
        <w:t>// Y</w:t>
      </w:r>
      <w:r w:rsidR="000672D2">
        <w:t>'</w:t>
      </w:r>
    </w:p>
    <w:p w14:paraId="0237608E" w14:textId="714BD4E9" w:rsidR="00254F44" w:rsidRDefault="00AA7DE2" w:rsidP="0053294E">
      <w:pPr>
        <w:pStyle w:val="pre"/>
      </w:pPr>
      <w:r>
        <w:t xml:space="preserve">N = </w:t>
      </w:r>
      <w:r w:rsidR="00AE07F6">
        <w:t>2</w:t>
      </w:r>
      <w:r w:rsidR="00DC2DCD">
        <w:t xml:space="preserve"> * y_p    </w:t>
      </w:r>
      <w:r w:rsidR="00855E11">
        <w:t xml:space="preserve">  </w:t>
      </w:r>
      <w:r w:rsidR="00254F44">
        <w:t>// v1</w:t>
      </w:r>
    </w:p>
    <w:p w14:paraId="5FA7BED4" w14:textId="3A152FBF" w:rsidR="00254F44" w:rsidRDefault="00C00735" w:rsidP="0053294E">
      <w:pPr>
        <w:pStyle w:val="pre"/>
      </w:pPr>
      <w:r>
        <w:t xml:space="preserve">O = N * </w:t>
      </w:r>
      <w:r w:rsidR="00084D52">
        <w:t xml:space="preserve">z_2    </w:t>
      </w:r>
      <w:r w:rsidR="00855E11">
        <w:t xml:space="preserve">  </w:t>
      </w:r>
      <w:r w:rsidR="00254F44">
        <w:t>// v1</w:t>
      </w:r>
    </w:p>
    <w:p w14:paraId="63FD186D" w14:textId="5E2D3517" w:rsidR="00254F44" w:rsidRDefault="009E44AB" w:rsidP="0053294E">
      <w:pPr>
        <w:pStyle w:val="pre"/>
      </w:pPr>
      <w:r>
        <w:t xml:space="preserve">P = O * z_3    </w:t>
      </w:r>
      <w:r w:rsidR="00855E11">
        <w:t xml:space="preserve">  </w:t>
      </w:r>
      <w:r w:rsidR="00254F44">
        <w:t>// v1</w:t>
      </w:r>
    </w:p>
    <w:p w14:paraId="2C14495A" w14:textId="4348102F" w:rsidR="000672D2" w:rsidRDefault="006306F1" w:rsidP="0053294E">
      <w:pPr>
        <w:pStyle w:val="pre"/>
      </w:pPr>
      <w:r>
        <w:t xml:space="preserve">xx_2 = </w:t>
      </w:r>
      <w:r w:rsidR="004D1C83">
        <w:t>P * x_</w:t>
      </w:r>
      <w:r w:rsidR="00855E11">
        <w:t xml:space="preserve">q   </w:t>
      </w:r>
      <w:r w:rsidR="000672D2">
        <w:t>// X'</w:t>
      </w:r>
    </w:p>
    <w:p w14:paraId="39EE11E1" w14:textId="75483358" w:rsidR="004B6176" w:rsidRDefault="006306F1" w:rsidP="0053294E">
      <w:pPr>
        <w:pStyle w:val="pre"/>
      </w:pPr>
      <w:r>
        <w:t xml:space="preserve">zz_2 = </w:t>
      </w:r>
      <w:r w:rsidR="00855E11">
        <w:t xml:space="preserve">P * z_ q  </w:t>
      </w:r>
      <w:r w:rsidR="00C8136C">
        <w:t>// Z'</w:t>
      </w:r>
    </w:p>
    <w:p w14:paraId="5378FFD4" w14:textId="1CE77FBD" w:rsidR="00C8136C" w:rsidRDefault="00C8136C" w:rsidP="0053294E">
      <w:pPr>
        <w:pStyle w:val="pre"/>
      </w:pPr>
    </w:p>
    <w:p w14:paraId="781C3905" w14:textId="70922017" w:rsidR="00232373" w:rsidRDefault="00ED5B80" w:rsidP="0053294E">
      <w:pPr>
        <w:pStyle w:val="pre"/>
      </w:pPr>
      <w:r>
        <w:t xml:space="preserve">ZINV = </w:t>
      </w:r>
      <w:r w:rsidRPr="00ED5B80">
        <w:t>(</w:t>
      </w:r>
      <w:r w:rsidR="00D73DD6">
        <w:t>z</w:t>
      </w:r>
      <w:r w:rsidRPr="00ED5B80">
        <w:t>z_2^(p - 2))</w:t>
      </w:r>
    </w:p>
    <w:p w14:paraId="420C6F29" w14:textId="3CD0AC33" w:rsidR="008D7BBC" w:rsidRDefault="00EA32C9" w:rsidP="0053294E">
      <w:pPr>
        <w:pStyle w:val="pre"/>
      </w:pPr>
      <w:r>
        <w:t xml:space="preserve">u2 = </w:t>
      </w:r>
      <w:r w:rsidR="00F9047F">
        <w:t>x</w:t>
      </w:r>
      <w:r w:rsidR="00232373" w:rsidRPr="00232373">
        <w:t xml:space="preserve">x_2 * </w:t>
      </w:r>
      <w:r w:rsidR="00ED5B80" w:rsidRPr="00ED5B80">
        <w:t>ZINV</w:t>
      </w:r>
    </w:p>
    <w:p w14:paraId="1D4B6D0A" w14:textId="2C6AEA42" w:rsidR="008D7BBC" w:rsidRDefault="008D7BBC" w:rsidP="0053294E">
      <w:pPr>
        <w:pStyle w:val="pre"/>
      </w:pPr>
      <w:r>
        <w:t xml:space="preserve">v2 = </w:t>
      </w:r>
      <w:r w:rsidR="00F9047F">
        <w:t>y</w:t>
      </w:r>
      <w:r w:rsidR="00232373">
        <w:t>y</w:t>
      </w:r>
      <w:r w:rsidR="00232373" w:rsidRPr="00232373">
        <w:t xml:space="preserve">_2 * </w:t>
      </w:r>
      <w:r w:rsidR="00ED5B80" w:rsidRPr="00ED5B80">
        <w:t>ZINV</w:t>
      </w:r>
    </w:p>
    <w:p w14:paraId="119370C6" w14:textId="77777777" w:rsidR="008D7BBC" w:rsidRDefault="008D7BBC" w:rsidP="0053294E">
      <w:pPr>
        <w:pStyle w:val="pre"/>
      </w:pPr>
    </w:p>
    <w:p w14:paraId="5070F7EE" w14:textId="333454D4" w:rsidR="004B6176" w:rsidRDefault="00F45E42" w:rsidP="0053294E">
      <w:pPr>
        <w:pStyle w:val="pre"/>
      </w:pPr>
      <w:r>
        <w:t>return u2, v2</w:t>
      </w:r>
    </w:p>
    <w:p w14:paraId="0962A75F" w14:textId="77777777" w:rsidR="004B6176" w:rsidRDefault="004B6176" w:rsidP="0053294E">
      <w:pPr>
        <w:pStyle w:val="pre"/>
      </w:pPr>
    </w:p>
    <w:p w14:paraId="386B5392" w14:textId="763070A7" w:rsidR="00D9708E" w:rsidRDefault="0053294E" w:rsidP="0053294E">
      <w:pPr>
        <w:pStyle w:val="pre"/>
      </w:pPr>
      <w:r w:rsidRPr="00D56951">
        <w:t>&lt;CODE ENDS&gt;</w:t>
      </w:r>
    </w:p>
    <w:p w14:paraId="50CF7998" w14:textId="747D0CBF" w:rsidR="00B21A79" w:rsidRDefault="00C5448B" w:rsidP="00B21A79">
      <w:pPr>
        <w:pStyle w:val="Heading1"/>
      </w:pPr>
      <w:r>
        <w:t>Threshold</w:t>
      </w:r>
      <w:r w:rsidR="00161106">
        <w:t xml:space="preserve"> Key </w:t>
      </w:r>
      <w:r w:rsidR="00B21A79">
        <w:t>Generation</w:t>
      </w:r>
      <w:bookmarkEnd w:id="6"/>
      <w:bookmarkEnd w:id="7"/>
    </w:p>
    <w:p w14:paraId="3E463AD6" w14:textId="79BAA012" w:rsidR="007501F9" w:rsidRPr="00E00261" w:rsidRDefault="00C5448B" w:rsidP="007501F9">
      <w:r>
        <w:t>Threshold</w:t>
      </w:r>
      <w:r w:rsidR="00161106" w:rsidRPr="00161106">
        <w:t xml:space="preserve"> Key </w:t>
      </w:r>
      <w:r w:rsidR="007501F9">
        <w:t xml:space="preserve">Generation is a capability that is used in the Mesh to enable provisioning of </w:t>
      </w:r>
      <w:r w:rsidR="00F2471C">
        <w:t xml:space="preserve">application </w:t>
      </w:r>
      <w:r w:rsidR="00F2471C" w:rsidRPr="00E00261">
        <w:t xml:space="preserve">specific private key pairs to </w:t>
      </w:r>
      <w:r w:rsidR="000D4FB8">
        <w:t xml:space="preserve">connected devices without revealing any </w:t>
      </w:r>
      <w:r w:rsidR="00853B58">
        <w:t xml:space="preserve">information concerning the </w:t>
      </w:r>
      <w:r w:rsidR="002B5FE0">
        <w:t>application private key of the device.</w:t>
      </w:r>
    </w:p>
    <w:p w14:paraId="5B32A60E" w14:textId="77777777" w:rsidR="00C5448B" w:rsidRDefault="00E00261" w:rsidP="00C5448B">
      <w:r w:rsidRPr="00E00261">
        <w:t>For example, Alice provisions the confirmation service to her watch.</w:t>
      </w:r>
      <w:r w:rsidR="00C505F0">
        <w:t xml:space="preserve"> </w:t>
      </w:r>
      <w:r w:rsidR="00C505F0" w:rsidRPr="00C505F0">
        <w:t>The provisioning device could generate a signature key for the device and encrypt it</w:t>
      </w:r>
      <w:r w:rsidR="00C505F0">
        <w:t xml:space="preserve"> </w:t>
      </w:r>
      <w:r w:rsidR="00C505F0" w:rsidRPr="00C505F0">
        <w:t>under the encryption key of the device. But this means that we cannot attribute signatures</w:t>
      </w:r>
      <w:r w:rsidR="00C505F0">
        <w:t xml:space="preserve"> </w:t>
      </w:r>
      <w:r w:rsidR="00C505F0" w:rsidRPr="00C505F0">
        <w:t>to the watch with absolute certainty as the provisioning device has had knowledge of the watch signature key. Nor do we wish to use the device signature key for the confirmation</w:t>
      </w:r>
      <w:r w:rsidR="00103604">
        <w:t xml:space="preserve"> </w:t>
      </w:r>
      <w:r w:rsidR="00C505F0" w:rsidRPr="00C505F0">
        <w:t>service.</w:t>
      </w:r>
    </w:p>
    <w:p w14:paraId="65904400" w14:textId="14B69122" w:rsidR="00C505F0" w:rsidRDefault="00C5448B" w:rsidP="00C5448B">
      <w:r w:rsidRPr="00C5448B">
        <w:t>Threshold</w:t>
      </w:r>
      <w:r w:rsidR="00161106" w:rsidRPr="00161106">
        <w:t xml:space="preserve"> Key </w:t>
      </w:r>
      <w:r w:rsidR="00C505F0">
        <w:t xml:space="preserve">Generation </w:t>
      </w:r>
      <w:r w:rsidR="004201DC">
        <w:t xml:space="preserve">allows an administration device to </w:t>
      </w:r>
      <w:r w:rsidR="00F81CEA">
        <w:t xml:space="preserve">provision a connected device with an application specific private key that is specific to that application and no other </w:t>
      </w:r>
      <w:r w:rsidR="003144D3">
        <w:t xml:space="preserve">such that the application can determine the public key of the device but has </w:t>
      </w:r>
      <w:r w:rsidR="002B5FE0">
        <w:t>no</w:t>
      </w:r>
      <w:r w:rsidR="003144D3">
        <w:t xml:space="preserve"> knowledge of the private key.</w:t>
      </w:r>
    </w:p>
    <w:p w14:paraId="24C2F8BC" w14:textId="2F078A33" w:rsidR="006B725B" w:rsidRDefault="00C0193F" w:rsidP="00C5448B">
      <w:r>
        <w:t>Provisioning a</w:t>
      </w:r>
      <w:r w:rsidR="00025007">
        <w:t xml:space="preserve">n application private key to a device </w:t>
      </w:r>
      <w:r w:rsidR="007446D6">
        <w:t>requires the administration device to:</w:t>
      </w:r>
    </w:p>
    <w:p w14:paraId="4F4DA131" w14:textId="14260104" w:rsidR="007446D6" w:rsidRDefault="007446D6" w:rsidP="007446D6">
      <w:pPr>
        <w:pStyle w:val="li"/>
      </w:pPr>
      <w:r>
        <w:t xml:space="preserve">Generate a new </w:t>
      </w:r>
      <w:r w:rsidR="007B4411">
        <w:t xml:space="preserve">application </w:t>
      </w:r>
      <w:r>
        <w:t>public key for the device</w:t>
      </w:r>
      <w:r w:rsidR="00474357">
        <w:t>.</w:t>
      </w:r>
    </w:p>
    <w:p w14:paraId="0083B1EE" w14:textId="32BC2DB3" w:rsidR="007B4411" w:rsidRDefault="007B4411" w:rsidP="007446D6">
      <w:pPr>
        <w:pStyle w:val="li"/>
      </w:pPr>
      <w:r>
        <w:t xml:space="preserve">Construct </w:t>
      </w:r>
      <w:r w:rsidR="00474357">
        <w:t xml:space="preserve">and publish </w:t>
      </w:r>
      <w:r>
        <w:t xml:space="preserve">whatever application specific credentials </w:t>
      </w:r>
      <w:r w:rsidR="00F005EE">
        <w:t>required</w:t>
      </w:r>
      <w:r>
        <w:t xml:space="preserve"> </w:t>
      </w:r>
      <w:r w:rsidR="00C5448B">
        <w:t xml:space="preserve">for use </w:t>
      </w:r>
      <w:r w:rsidR="00F005EE">
        <w:t xml:space="preserve">of the device </w:t>
      </w:r>
      <w:r w:rsidR="00C5448B">
        <w:t>with</w:t>
      </w:r>
      <w:r>
        <w:t xml:space="preserve"> the application</w:t>
      </w:r>
      <w:r w:rsidR="00474357">
        <w:t>.</w:t>
      </w:r>
    </w:p>
    <w:p w14:paraId="21860576" w14:textId="1267FEB5" w:rsidR="00474357" w:rsidRDefault="00474357" w:rsidP="00474357">
      <w:pPr>
        <w:pStyle w:val="li"/>
      </w:pPr>
      <w:r>
        <w:t>Providing the information required to make use of the private key to the device.</w:t>
      </w:r>
    </w:p>
    <w:p w14:paraId="44A70EBF" w14:textId="5CE62E05" w:rsidR="007446D6" w:rsidRDefault="00474357" w:rsidP="00474357">
      <w:r>
        <w:t>Note that while the administration device needs to know t</w:t>
      </w:r>
      <w:r w:rsidR="00837160">
        <w:t>he device application public key, it does not require knowledge of the device application private key</w:t>
      </w:r>
      <w:r w:rsidR="004B3DFB">
        <w:t>.</w:t>
      </w:r>
    </w:p>
    <w:p w14:paraId="0CE39671" w14:textId="77777777" w:rsidR="000D732C" w:rsidRDefault="000D732C" w:rsidP="000D732C">
      <w:pPr>
        <w:pStyle w:val="Meta"/>
      </w:pPr>
      <w:r w:rsidRPr="00416185">
        <w:t>&lt;include=</w:t>
      </w:r>
      <w:r>
        <w:t>..\</w:t>
      </w:r>
      <w:r w:rsidRPr="00416185">
        <w:t>Examples\</w:t>
      </w:r>
      <w:r w:rsidRPr="00B81BDE">
        <w:t>ExamplesAdvancedCoGeneration</w:t>
      </w:r>
      <w:r w:rsidRPr="00416185">
        <w:t>.md&gt;</w:t>
      </w:r>
    </w:p>
    <w:p w14:paraId="488FA737" w14:textId="3540BBAB" w:rsidR="00647513" w:rsidRDefault="009D0076" w:rsidP="00647513">
      <w:pPr>
        <w:pStyle w:val="Heading1"/>
      </w:pPr>
      <w:r>
        <w:t>Threshold</w:t>
      </w:r>
      <w:r w:rsidR="00161106">
        <w:t xml:space="preserve"> Decryption</w:t>
      </w:r>
    </w:p>
    <w:p w14:paraId="2D9E7A3C" w14:textId="55364298" w:rsidR="00F54E72" w:rsidRDefault="004C251F" w:rsidP="00F54E72">
      <w:r>
        <w:t xml:space="preserve">A key limitation of most deployed messaging systems is that true end-to-end confidentiality is </w:t>
      </w:r>
      <w:r w:rsidR="00F54E72">
        <w:t>only achieved for a limited set of communication patterns. Specifically, bilateral communications (Alice sends a message to Bob) or broadcast communications to a known set of recipients (Alice sends a message to Bob, Carol and Doug). These capabilities do not support communication patterns where the set of recipients changes over time or is confidential. Yet such requirements commonly occur in situations such as sending a message to a mailing list whose membership isn’t known to the sender, or creating a spreadsheet whose readership is to be limited to authorized members of the ‘accounting’ team.</w:t>
      </w:r>
    </w:p>
    <w:p w14:paraId="03FA6C5F" w14:textId="10E229FD" w:rsidR="00F54E72" w:rsidRDefault="00820923" w:rsidP="00F54E72">
      <w:r>
        <w:t xml:space="preserve">The </w:t>
      </w:r>
      <w:r w:rsidR="00B21A79">
        <w:t>ma</w:t>
      </w:r>
      <w:r w:rsidR="00FF3658">
        <w:t xml:space="preserve">thematical approach that makes key co-generation possible may be applied to </w:t>
      </w:r>
      <w:r w:rsidR="00361453">
        <w:t xml:space="preserve">support a public key encryption mode in which encryption is </w:t>
      </w:r>
      <w:r w:rsidR="001506D0">
        <w:t>performed as usual but decryption requires the use of multiple keys. This approach is variously described in the literature as distributed key generation and prox</w:t>
      </w:r>
      <w:r w:rsidR="004E3D45">
        <w:t>y re-encryption</w:t>
      </w:r>
      <w:r w:rsidR="007C4B7A">
        <w:rPr>
          <w:rFonts w:ascii="Arial" w:hAnsi="Arial" w:cs="Arial"/>
          <w:color w:val="222222"/>
          <w:sz w:val="21"/>
          <w:szCs w:val="21"/>
          <w:shd w:val="clear" w:color="auto" w:fill="FFFFFF"/>
        </w:rPr>
        <w:t> </w:t>
      </w:r>
      <w:r w:rsidR="006F3E24">
        <w:t>&lt;info="Blaze98"/&gt;.</w:t>
      </w:r>
    </w:p>
    <w:p w14:paraId="678CF93A" w14:textId="08544597" w:rsidR="00FB72D0" w:rsidRDefault="00FB72D0" w:rsidP="00F54E72">
      <w:r>
        <w:t xml:space="preserve">The </w:t>
      </w:r>
      <w:r w:rsidR="00D829FB">
        <w:t xml:space="preserve">approach specified in this document borrows aspects of both </w:t>
      </w:r>
      <w:r w:rsidR="00490A5E">
        <w:t xml:space="preserve">these </w:t>
      </w:r>
      <w:r w:rsidR="00D829FB">
        <w:t>techniques</w:t>
      </w:r>
      <w:r w:rsidR="00490A5E">
        <w:t>. This combined approach is called 'recryption'.</w:t>
      </w:r>
      <w:r w:rsidR="001477D0">
        <w:t xml:space="preserve"> Using recryption allows a sender to send a message to a group of users whose membership is not known to the sender at the time the message is sent and can change</w:t>
      </w:r>
      <w:r w:rsidR="00A47D22">
        <w:t xml:space="preserve"> at any time. </w:t>
      </w:r>
    </w:p>
    <w:p w14:paraId="4C2527FC" w14:textId="77777777" w:rsidR="00017085" w:rsidRDefault="00017085" w:rsidP="00017085">
      <w:r>
        <w:t>Proxy re-encryption provides a technical capability that meets the needs of such communication patterns. Conventional symmetric key cryptography uses a single key to encrypt and decrypt data. Public key cryptography uses two keys, the key used to encrypt data is separate from the key used to decrypt. Proxy re-encryption introduces a third key (the recryption key) that allows a party to permit an encrypted data packet to be decrypted using a different key without permitting the data to be decrypted.</w:t>
      </w:r>
    </w:p>
    <w:p w14:paraId="487BC191" w14:textId="77777777" w:rsidR="00017085" w:rsidRDefault="00017085" w:rsidP="00017085">
      <w:r>
        <w:t>The introduction of a recryption key permits end-to-end confidentiality to be preserved when a communication pattern requires that some part of the communication be supported by a service.</w:t>
      </w:r>
    </w:p>
    <w:p w14:paraId="4EBDBB68" w14:textId="77777777" w:rsidR="00017085" w:rsidRDefault="00017085" w:rsidP="00017085">
      <w:r w:rsidRPr="00C41131">
        <w:t>The introduction of a third type of key, the recryption key per</w:t>
      </w:r>
      <w:r>
        <w:t>mits two new</w:t>
      </w:r>
      <w:r w:rsidRPr="00C41131">
        <w:t xml:space="preserve"> role</w:t>
      </w:r>
      <w:r>
        <w:t xml:space="preserve">s to </w:t>
      </w:r>
      <w:r w:rsidRPr="00C41131">
        <w:t xml:space="preserve">be established, that of an administrator </w:t>
      </w:r>
      <w:r>
        <w:t>and recryption service. There are thus four parties:</w:t>
      </w:r>
    </w:p>
    <w:p w14:paraId="5FCB558D" w14:textId="77777777" w:rsidR="00017085" w:rsidRDefault="00017085" w:rsidP="00CA5D69">
      <w:pPr>
        <w:pStyle w:val="DT"/>
      </w:pPr>
      <w:r>
        <w:t xml:space="preserve">Administrator </w:t>
      </w:r>
    </w:p>
    <w:p w14:paraId="169DFB16" w14:textId="77777777" w:rsidR="00017085" w:rsidRDefault="00017085" w:rsidP="00CA5D69">
      <w:pPr>
        <w:pStyle w:val="DD"/>
      </w:pPr>
      <w:r>
        <w:t>Holder of Decryption Key, Creator of Recryption Keys</w:t>
      </w:r>
    </w:p>
    <w:p w14:paraId="45B62DF2" w14:textId="77777777" w:rsidR="00017085" w:rsidRDefault="00017085" w:rsidP="00CA5D69">
      <w:pPr>
        <w:pStyle w:val="DT"/>
      </w:pPr>
      <w:r>
        <w:t xml:space="preserve">Sender </w:t>
      </w:r>
    </w:p>
    <w:p w14:paraId="790D642B" w14:textId="77777777" w:rsidR="00017085" w:rsidRDefault="00017085" w:rsidP="00CA5D69">
      <w:pPr>
        <w:pStyle w:val="DD"/>
      </w:pPr>
      <w:r>
        <w:t>Holder of Encryption Key</w:t>
      </w:r>
    </w:p>
    <w:p w14:paraId="11C8BBDC" w14:textId="77777777" w:rsidR="00017085" w:rsidRDefault="00017085" w:rsidP="00CA5D69">
      <w:pPr>
        <w:pStyle w:val="DT"/>
      </w:pPr>
      <w:r>
        <w:t xml:space="preserve">Recryption Service </w:t>
      </w:r>
    </w:p>
    <w:p w14:paraId="5CDBB2AC" w14:textId="77777777" w:rsidR="00017085" w:rsidRDefault="00017085" w:rsidP="00CA5D69">
      <w:pPr>
        <w:pStyle w:val="DD"/>
      </w:pPr>
      <w:r>
        <w:t>Holder of Recryption keys</w:t>
      </w:r>
    </w:p>
    <w:p w14:paraId="736262D2" w14:textId="77777777" w:rsidR="00017085" w:rsidRDefault="00017085" w:rsidP="00CA5D69">
      <w:pPr>
        <w:pStyle w:val="DT"/>
      </w:pPr>
      <w:r>
        <w:t xml:space="preserve">Receiver </w:t>
      </w:r>
    </w:p>
    <w:p w14:paraId="20761989" w14:textId="77777777" w:rsidR="00017085" w:rsidRDefault="00017085" w:rsidP="00CA5D69">
      <w:pPr>
        <w:pStyle w:val="DD"/>
      </w:pPr>
      <w:r>
        <w:t>Holder of personal decryption key</w:t>
      </w:r>
    </w:p>
    <w:p w14:paraId="0113E504" w14:textId="321444C8" w:rsidR="00017085" w:rsidRDefault="00017085" w:rsidP="00017085">
      <w:r>
        <w:t xml:space="preserve">The </w:t>
      </w:r>
      <w:r w:rsidR="001E5C23">
        <w:t xml:space="preserve">information stored at the recryption service is necessary but not sufficient to decrypt </w:t>
      </w:r>
      <w:r w:rsidR="0091784E">
        <w:t xml:space="preserve">the message. Thus, </w:t>
      </w:r>
      <w:r w:rsidR="00010633">
        <w:t xml:space="preserve">no disclosure of the message plaintext occurs </w:t>
      </w:r>
      <w:r w:rsidR="0091784E">
        <w:t>even i</w:t>
      </w:r>
      <w:r w:rsidR="00010633">
        <w:t xml:space="preserve">n the event that </w:t>
      </w:r>
      <w:r w:rsidR="00DA6294">
        <w:t>an attacker gains full knowledge of all the information stored by the recryption service</w:t>
      </w:r>
      <w:r w:rsidR="00010633">
        <w:t>.</w:t>
      </w:r>
    </w:p>
    <w:p w14:paraId="3CDA8E43" w14:textId="77777777" w:rsidR="002B28D3" w:rsidRDefault="002B28D3" w:rsidP="002B28D3">
      <w:pPr>
        <w:pStyle w:val="Heading2"/>
      </w:pPr>
      <w:r>
        <w:t>Mechanism</w:t>
      </w:r>
    </w:p>
    <w:p w14:paraId="6217E4FF" w14:textId="77777777" w:rsidR="00EA2A2E" w:rsidRDefault="002B28D3" w:rsidP="002B28D3">
      <w:r>
        <w:t xml:space="preserve">The mechanism used to support recryption is the same as the mechanism used to support key co-generation except that this time, instead of combining two keys to create one, </w:t>
      </w:r>
      <w:r w:rsidR="00EA2A2E">
        <w:t>the private component of a decryption key (i.e. the private key) is split into two parts, a recryption key and a decryption key.</w:t>
      </w:r>
    </w:p>
    <w:p w14:paraId="65C92665" w14:textId="4AC36B66" w:rsidR="002B28D3" w:rsidRDefault="00EA2A2E" w:rsidP="002B28D3">
      <w:r>
        <w:t xml:space="preserve">Recall that the key combination law for Diffie Hellman crypto-systems states that </w:t>
      </w:r>
      <w:r w:rsidR="00675EDA">
        <w:t>we can add two private keys</w:t>
      </w:r>
      <w:r w:rsidR="00E83CA6">
        <w:t xml:space="preserve"> </w:t>
      </w:r>
      <w:r w:rsidR="007A2477">
        <w:t xml:space="preserve">to get a third. It follows that </w:t>
      </w:r>
      <w:r w:rsidR="00BE2DBF">
        <w:t xml:space="preserve">we can split </w:t>
      </w:r>
      <w:r w:rsidR="00340B32">
        <w:t xml:space="preserve">the private </w:t>
      </w:r>
      <w:r w:rsidR="00BE2DBF">
        <w:t>key</w:t>
      </w:r>
      <w:r w:rsidR="00340B32">
        <w:t xml:space="preserve"> </w:t>
      </w:r>
      <w:r w:rsidR="00BA19E0">
        <w:t xml:space="preserve">portion of a keypair </w:t>
      </w:r>
      <w:r w:rsidR="00340B32">
        <w:t>{</w:t>
      </w:r>
      <w:r w:rsidR="00340B32">
        <w:rPr>
          <w:i/>
        </w:rPr>
        <w:t>G</w:t>
      </w:r>
      <w:r w:rsidR="00340B32">
        <w:t xml:space="preserve">, </w:t>
      </w:r>
      <w:r w:rsidR="00340B32">
        <w:rPr>
          <w:i/>
        </w:rPr>
        <w:t>g</w:t>
      </w:r>
      <w:r w:rsidR="00340B32">
        <w:t>}</w:t>
      </w:r>
      <w:r w:rsidR="00704C37">
        <w:t xml:space="preserve"> </w:t>
      </w:r>
      <w:r w:rsidR="00BE2DBF">
        <w:t xml:space="preserve">into two </w:t>
      </w:r>
      <w:r w:rsidR="00BA19E0">
        <w:t xml:space="preserve">parts </w:t>
      </w:r>
      <w:r w:rsidR="00BE2DBF">
        <w:t xml:space="preserve">by choosing a random number that is less than </w:t>
      </w:r>
      <w:r w:rsidR="0092728D">
        <w:t xml:space="preserve">the order of the Diffie-Hellman group to be our first key </w:t>
      </w:r>
      <w:r w:rsidR="00243997">
        <w:rPr>
          <w:i/>
        </w:rPr>
        <w:t>x</w:t>
      </w:r>
      <w:r w:rsidR="00940E9E">
        <w:t>. Our second key is</w:t>
      </w:r>
      <w:r w:rsidR="00CD60DE">
        <w:t xml:space="preserve"> </w:t>
      </w:r>
      <w:r w:rsidR="00243997">
        <w:rPr>
          <w:i/>
        </w:rPr>
        <w:t>y</w:t>
      </w:r>
      <w:r w:rsidR="00821FC6">
        <w:t xml:space="preserve"> = </w:t>
      </w:r>
      <w:r w:rsidR="00940E9E" w:rsidRPr="00940E9E">
        <w:rPr>
          <w:i/>
        </w:rPr>
        <w:t>g</w:t>
      </w:r>
      <w:r w:rsidR="00940E9E">
        <w:t xml:space="preserve"> - </w:t>
      </w:r>
      <w:r w:rsidR="00940E9E" w:rsidRPr="00940E9E">
        <w:rPr>
          <w:i/>
        </w:rPr>
        <w:t>r</w:t>
      </w:r>
      <w:r w:rsidR="00940E9E">
        <w:t xml:space="preserve"> mod </w:t>
      </w:r>
      <w:r w:rsidR="00940E9E" w:rsidRPr="00940E9E">
        <w:rPr>
          <w:i/>
        </w:rPr>
        <w:t>o</w:t>
      </w:r>
      <w:r w:rsidR="00940E9E">
        <w:t xml:space="preserve">, where </w:t>
      </w:r>
      <w:r w:rsidR="00940E9E" w:rsidRPr="00940E9E">
        <w:rPr>
          <w:i/>
        </w:rPr>
        <w:t>o</w:t>
      </w:r>
      <w:r w:rsidR="00940E9E">
        <w:t xml:space="preserve"> is the order of the group.</w:t>
      </w:r>
      <w:r w:rsidR="006A3DC0">
        <w:t xml:space="preserve"> </w:t>
      </w:r>
    </w:p>
    <w:p w14:paraId="381716CD" w14:textId="16CDABE3" w:rsidR="005E087B" w:rsidRDefault="00BA19E0" w:rsidP="002B28D3">
      <w:r>
        <w:t>Having generated</w:t>
      </w:r>
      <w:r w:rsidR="00AE4B80">
        <w:t xml:space="preserve"> </w:t>
      </w:r>
      <w:r w:rsidR="00243997">
        <w:rPr>
          <w:i/>
        </w:rPr>
        <w:t>x</w:t>
      </w:r>
      <w:r w:rsidR="00AE4B80">
        <w:t xml:space="preserve">, </w:t>
      </w:r>
      <w:r w:rsidR="00243997">
        <w:rPr>
          <w:i/>
        </w:rPr>
        <w:t>y</w:t>
      </w:r>
      <w:r>
        <w:t>, we can</w:t>
      </w:r>
      <w:r w:rsidR="001105C7">
        <w:t xml:space="preserve"> use these to perform private key agreement operations on a public key </w:t>
      </w:r>
      <w:r w:rsidR="001105C7" w:rsidRPr="005E087B">
        <w:rPr>
          <w:i/>
        </w:rPr>
        <w:t>E</w:t>
      </w:r>
      <w:r w:rsidR="001105C7">
        <w:t xml:space="preserve"> </w:t>
      </w:r>
      <w:r w:rsidR="00DF024E">
        <w:t xml:space="preserve">and then use the result combination law to obtain the same result that we would have obtained </w:t>
      </w:r>
      <w:r w:rsidR="005E087B">
        <w:t xml:space="preserve">using </w:t>
      </w:r>
      <w:r w:rsidR="005E087B" w:rsidRPr="005E087B">
        <w:rPr>
          <w:i/>
        </w:rPr>
        <w:t>g</w:t>
      </w:r>
      <w:r w:rsidR="005E087B">
        <w:t>.</w:t>
      </w:r>
    </w:p>
    <w:p w14:paraId="6B47EA7F" w14:textId="7B4BF796" w:rsidR="004E6424" w:rsidRDefault="00B32A64" w:rsidP="002B28D3">
      <w:r>
        <w:t>One means of applying this mechanism to recryption would be to</w:t>
      </w:r>
      <w:r w:rsidR="00430D78">
        <w:t xml:space="preserve"> generate a different random value x for each member of the group and store it at the recryption service</w:t>
      </w:r>
      <w:r w:rsidR="00B177B6">
        <w:t xml:space="preserve"> and </w:t>
      </w:r>
      <w:r w:rsidR="00E24AE2">
        <w:t>communicate the value y to the member via a secure channel. Applying this approach</w:t>
      </w:r>
      <w:r w:rsidR="00BC156F">
        <w:t>,</w:t>
      </w:r>
      <w:r w:rsidR="00E24AE2">
        <w:t xml:space="preserve"> we can clearly see that the recryption service gains no information about the value of the private key </w:t>
      </w:r>
      <w:r w:rsidR="004D3C03">
        <w:t xml:space="preserve">since the only information it holds is a random number which could have been generated without any </w:t>
      </w:r>
      <w:r w:rsidR="006072B1">
        <w:t>knowledge of the group private key.</w:t>
      </w:r>
    </w:p>
    <w:p w14:paraId="1A9E251E" w14:textId="539D2DEF" w:rsidR="00A4438B" w:rsidRDefault="005D0DA0" w:rsidP="002B28D3">
      <w:r>
        <w:t>&lt;norm="RFC8032"/&gt;</w:t>
      </w:r>
      <w:r w:rsidR="000005E2">
        <w:t xml:space="preserve"> </w:t>
      </w:r>
      <w:r w:rsidR="00A4438B">
        <w:t xml:space="preserve">requires that </w:t>
      </w:r>
      <w:r w:rsidR="00C24253">
        <w:t xml:space="preserve">implementations derive the scalar secret by taking a cryptographic digest of the private key. This </w:t>
      </w:r>
      <w:r w:rsidR="00A22216">
        <w:t>mean</w:t>
      </w:r>
      <w:r w:rsidR="00C24253">
        <w:t>s</w:t>
      </w:r>
      <w:r w:rsidR="00A22216">
        <w:t xml:space="preserve"> that either the </w:t>
      </w:r>
      <w:r w:rsidR="00904AE3">
        <w:t xml:space="preserve">client or the service must use </w:t>
      </w:r>
      <w:r w:rsidR="00A4438B">
        <w:t xml:space="preserve">a non-compliant implementation. </w:t>
      </w:r>
      <w:r w:rsidR="00AF085F">
        <w:t>Given this choice, it is preferable to require that the non-standard implementation be required at the service rather than the client.</w:t>
      </w:r>
      <w:r w:rsidR="00382F4F">
        <w:t xml:space="preserve"> </w:t>
      </w:r>
      <w:r w:rsidR="001A157B">
        <w:t xml:space="preserve">This limits the scope of the non-conformant key derivation approach to the specialist recryption service </w:t>
      </w:r>
      <w:r w:rsidR="0031758F">
        <w:t xml:space="preserve">and ensures that </w:t>
      </w:r>
      <w:r w:rsidR="00121685">
        <w:t xml:space="preserve">the client enforce the </w:t>
      </w:r>
      <w:r w:rsidR="0031758F">
        <w:t>requirement to generate the private key component by means of a digest.</w:t>
      </w:r>
    </w:p>
    <w:p w14:paraId="7C9CF1C6" w14:textId="20218779" w:rsidR="00F71BFF" w:rsidRDefault="00F71BFF" w:rsidP="002B28D3">
      <w:pPr>
        <w:pStyle w:val="Heading2"/>
      </w:pPr>
      <w:r>
        <w:t>Implementation</w:t>
      </w:r>
    </w:p>
    <w:p w14:paraId="4156FD21" w14:textId="66D2F89F" w:rsidR="00F71BFF" w:rsidRDefault="00F71BFF" w:rsidP="00F71BFF">
      <w:r>
        <w:t>Implementation of recryption in the Mesh</w:t>
      </w:r>
      <w:r w:rsidR="008C2CD7">
        <w:t xml:space="preserve"> has </w:t>
      </w:r>
      <w:r w:rsidR="006469F1">
        <w:t>four</w:t>
      </w:r>
      <w:r w:rsidR="008C2CD7">
        <w:t xml:space="preserve"> parts:</w:t>
      </w:r>
    </w:p>
    <w:p w14:paraId="51FA0D1A" w14:textId="3A93D448" w:rsidR="008C2CD7" w:rsidRDefault="008C2CD7" w:rsidP="008C2CD7">
      <w:pPr>
        <w:pStyle w:val="li"/>
      </w:pPr>
      <w:r>
        <w:t>Creation and management of the recryption group.</w:t>
      </w:r>
    </w:p>
    <w:p w14:paraId="79615A11" w14:textId="4331AC11" w:rsidR="008C2CD7" w:rsidRDefault="008C2CD7" w:rsidP="008C2CD7">
      <w:pPr>
        <w:pStyle w:val="li"/>
      </w:pPr>
      <w:r>
        <w:t>Provisioning of members to a recryption group.</w:t>
      </w:r>
    </w:p>
    <w:p w14:paraId="63A2E0F7" w14:textId="1042395A" w:rsidR="008C2CD7" w:rsidRDefault="000D46F4" w:rsidP="008C2CD7">
      <w:pPr>
        <w:pStyle w:val="li"/>
      </w:pPr>
      <w:r>
        <w:t>Message encryption.</w:t>
      </w:r>
    </w:p>
    <w:p w14:paraId="49A6001D" w14:textId="579EF5CE" w:rsidR="000D46F4" w:rsidRDefault="000D46F4" w:rsidP="008C2CD7">
      <w:pPr>
        <w:pStyle w:val="li"/>
      </w:pPr>
      <w:r>
        <w:t>Message decryption.</w:t>
      </w:r>
    </w:p>
    <w:p w14:paraId="0848BDF3" w14:textId="11693539" w:rsidR="000D46F4" w:rsidRDefault="000D46F4" w:rsidP="000D46F4">
      <w:r>
        <w:t>Th</w:t>
      </w:r>
      <w:r w:rsidR="00CF20E3">
        <w:t xml:space="preserve">ese operations are all performed using the same catalog and messaging infrastructure provided by the Mesh for other purposes. </w:t>
      </w:r>
    </w:p>
    <w:p w14:paraId="7D39658C" w14:textId="77777777" w:rsidR="001C0063" w:rsidRDefault="001C0063" w:rsidP="001C0063">
      <w:r>
        <w:t>Each recryption group has its own independent Mesh account. This has many advantages:</w:t>
      </w:r>
    </w:p>
    <w:p w14:paraId="1DF99789" w14:textId="77777777" w:rsidR="001C0063" w:rsidRDefault="001C0063" w:rsidP="001C0063">
      <w:pPr>
        <w:pStyle w:val="li"/>
      </w:pPr>
      <w:r>
        <w:t>Administration of the recryption group may be spread across multiple Mesh users or transferred from one user to another without requiring specification of a separate management protocol to support these operations.</w:t>
      </w:r>
    </w:p>
    <w:p w14:paraId="0B371700" w14:textId="77777777" w:rsidR="001C0063" w:rsidRDefault="001C0063" w:rsidP="001C0063">
      <w:pPr>
        <w:pStyle w:val="li"/>
      </w:pPr>
      <w:r>
        <w:t>The recryption account address can be used by Mesh applications such as group messaging, conferencing, etc. as a contact address.</w:t>
      </w:r>
    </w:p>
    <w:p w14:paraId="0C2B8927" w14:textId="20FCFEF7" w:rsidR="001C0063" w:rsidRPr="00F71BFF" w:rsidRDefault="001C0063" w:rsidP="000D46F4">
      <w:pPr>
        <w:pStyle w:val="li"/>
      </w:pPr>
      <w:r>
        <w:t>The contact request service can be used to notify members that they have been granted membership in the group.</w:t>
      </w:r>
    </w:p>
    <w:p w14:paraId="4E9F7EA1" w14:textId="24CE078C" w:rsidR="007E1EE3" w:rsidRDefault="00121685" w:rsidP="00F71BFF">
      <w:pPr>
        <w:pStyle w:val="Heading3"/>
      </w:pPr>
      <w:r>
        <w:t>Group Creation</w:t>
      </w:r>
    </w:p>
    <w:p w14:paraId="5AA94CF1" w14:textId="40465FE9" w:rsidR="009B6F62" w:rsidRDefault="009B6F62" w:rsidP="001C0063">
      <w:r>
        <w:t>Creation of a Recryption group requires the steps of:</w:t>
      </w:r>
    </w:p>
    <w:p w14:paraId="5661C667" w14:textId="251336AA" w:rsidR="001C0063" w:rsidRDefault="009B6F62" w:rsidP="009B6F62">
      <w:pPr>
        <w:pStyle w:val="li"/>
      </w:pPr>
      <w:r>
        <w:t>G</w:t>
      </w:r>
      <w:r w:rsidR="001C0063">
        <w:t>enerat</w:t>
      </w:r>
      <w:r>
        <w:t>ing</w:t>
      </w:r>
      <w:r w:rsidR="001C0063">
        <w:t xml:space="preserve"> the recryption group </w:t>
      </w:r>
      <w:r>
        <w:t>key pair</w:t>
      </w:r>
    </w:p>
    <w:p w14:paraId="0B0A3F8C" w14:textId="43BE32F7" w:rsidR="002C0BD7" w:rsidRDefault="002C0BD7" w:rsidP="009B6F62">
      <w:pPr>
        <w:pStyle w:val="li"/>
      </w:pPr>
      <w:r>
        <w:t>Creating the recryption group account</w:t>
      </w:r>
    </w:p>
    <w:p w14:paraId="08A24193" w14:textId="300186E4" w:rsidR="001C0063" w:rsidRDefault="009B6F62" w:rsidP="009B6F62">
      <w:pPr>
        <w:pStyle w:val="li"/>
      </w:pPr>
      <w:r>
        <w:t>Generating</w:t>
      </w:r>
      <w:r w:rsidR="001C0063">
        <w:t xml:space="preserve"> administrat</w:t>
      </w:r>
      <w:r w:rsidR="002C0BD7">
        <w:t>or record for each administrator.</w:t>
      </w:r>
    </w:p>
    <w:p w14:paraId="45A0A508" w14:textId="4C3D1DDD" w:rsidR="002C0BD7" w:rsidRDefault="002C0BD7" w:rsidP="009B6F62">
      <w:pPr>
        <w:pStyle w:val="li"/>
      </w:pPr>
      <w:r>
        <w:t>Publishing the administrator records to the recryption catalog.</w:t>
      </w:r>
    </w:p>
    <w:p w14:paraId="4A5ACBE0" w14:textId="2CD9EA4E" w:rsidR="001C0063" w:rsidRPr="001C0063" w:rsidRDefault="001C0063" w:rsidP="001C0063">
      <w:r>
        <w:t xml:space="preserve">Note that </w:t>
      </w:r>
      <w:r w:rsidR="002C0BD7">
        <w:t xml:space="preserve">in principle, we could </w:t>
      </w:r>
      <w:r w:rsidR="00725386">
        <w:t xml:space="preserve">make use of the key combination law </w:t>
      </w:r>
      <w:r w:rsidR="002C0BD7">
        <w:t xml:space="preserve">to enable </w:t>
      </w:r>
      <w:r w:rsidR="00DE7EFD">
        <w:t xml:space="preserve">separation of duties controls on administrators so that provisioning of members required multiple administrators to </w:t>
      </w:r>
      <w:r w:rsidR="00725386">
        <w:t>participate in the process. This is left to future versions.</w:t>
      </w:r>
    </w:p>
    <w:p w14:paraId="69642D42" w14:textId="6DC38E2A" w:rsidR="00121685" w:rsidRDefault="00121685" w:rsidP="00F71BFF">
      <w:pPr>
        <w:pStyle w:val="Heading3"/>
      </w:pPr>
      <w:r>
        <w:t>Provisioning a Member</w:t>
      </w:r>
    </w:p>
    <w:p w14:paraId="197CBD17" w14:textId="0A76E02B" w:rsidR="008D2C07" w:rsidRDefault="00853CF9" w:rsidP="001C0063">
      <w:r>
        <w:t xml:space="preserve">To provision a user as a member of the recryption group, the administrator requires their current recryption </w:t>
      </w:r>
      <w:r w:rsidR="00361554">
        <w:t xml:space="preserve">profile. The administrator MAY obtain this by means of a contact service request. As with any contact service request, this request is subject to access control and MAY require </w:t>
      </w:r>
      <w:r w:rsidR="00105026">
        <w:t>authorization by the intended user before the provisioning can proceed.</w:t>
      </w:r>
    </w:p>
    <w:p w14:paraId="0D828FBD" w14:textId="47C2ABE6" w:rsidR="00105026" w:rsidRDefault="00105026" w:rsidP="001C0063">
      <w:r>
        <w:t>Having obtained the user's recryption profile, the administrat</w:t>
      </w:r>
      <w:r w:rsidR="00182308">
        <w:t>ion tool</w:t>
      </w:r>
      <w:r>
        <w:t xml:space="preserve"> generates a </w:t>
      </w:r>
      <w:r w:rsidR="00580D7B">
        <w:t xml:space="preserve">decryption private key for the user and encrypts it under the </w:t>
      </w:r>
      <w:r w:rsidR="0001684E">
        <w:t xml:space="preserve">member's key to create the </w:t>
      </w:r>
      <w:r w:rsidR="00530FD7">
        <w:t>encrypted decryption key entry</w:t>
      </w:r>
      <w:r w:rsidR="0001684E">
        <w:t xml:space="preserve">. </w:t>
      </w:r>
    </w:p>
    <w:p w14:paraId="2D7A989A" w14:textId="7453E2A3" w:rsidR="004200E9" w:rsidRDefault="00182308" w:rsidP="001C0063">
      <w:r>
        <w:t xml:space="preserve">The administration tool then computes the secret </w:t>
      </w:r>
      <w:r w:rsidR="00456E39">
        <w:t>scalar from the private key and uses this together with the secret scalar of the recryption group to compute the recryption key for the member.</w:t>
      </w:r>
      <w:r w:rsidR="004200E9">
        <w:t xml:space="preserve"> This value and the </w:t>
      </w:r>
      <w:r w:rsidR="00530FD7">
        <w:t xml:space="preserve">encrypted decryption key entry are combined to form the </w:t>
      </w:r>
      <w:r w:rsidR="004200E9">
        <w:t>recryption group membership record</w:t>
      </w:r>
      <w:r w:rsidR="00530FD7">
        <w:t xml:space="preserve"> which is published to the catalog.</w:t>
      </w:r>
    </w:p>
    <w:p w14:paraId="1B239746" w14:textId="2C97F76E" w:rsidR="00121685" w:rsidRDefault="005D314D" w:rsidP="00F71BFF">
      <w:pPr>
        <w:pStyle w:val="Heading3"/>
      </w:pPr>
      <w:r>
        <w:t>Message Encryption and Decryption</w:t>
      </w:r>
    </w:p>
    <w:p w14:paraId="75F887F3" w14:textId="6AE3FC87" w:rsidR="005D314D" w:rsidRDefault="005D314D" w:rsidP="005D314D">
      <w:r>
        <w:t xml:space="preserve">Encryption of a </w:t>
      </w:r>
      <w:r w:rsidR="005A0908">
        <w:t xml:space="preserve">messages makes use of DARE Message in exactly the same manner as any other encryption. The sole difference being that </w:t>
      </w:r>
      <w:r w:rsidR="002720F4">
        <w:t>the recipient entry for the recryption operation MUST specify the recryption group</w:t>
      </w:r>
      <w:r w:rsidR="00DA2142">
        <w:t xml:space="preserve"> address an not just the key fingerprint. This </w:t>
      </w:r>
      <w:r w:rsidR="003545FE">
        <w:t xml:space="preserve">allows the </w:t>
      </w:r>
      <w:r w:rsidR="00A435BE">
        <w:t>recipient</w:t>
      </w:r>
      <w:r w:rsidR="003545FE">
        <w:t xml:space="preserve"> to determine which recryption service to contact to perform the recryption operation.</w:t>
      </w:r>
    </w:p>
    <w:p w14:paraId="58867EE8" w14:textId="51DE0750" w:rsidR="003545FE" w:rsidRDefault="00A435BE" w:rsidP="005D314D">
      <w:r>
        <w:t>To decrypt a message, the recipient makes a</w:t>
      </w:r>
      <w:r w:rsidR="00543866">
        <w:t>n authenticated</w:t>
      </w:r>
      <w:r>
        <w:t xml:space="preserve"> recryption request to the specified </w:t>
      </w:r>
      <w:r w:rsidR="00FC6CA3">
        <w:t>recryption service</w:t>
      </w:r>
      <w:r w:rsidR="00543866">
        <w:t xml:space="preserve"> specifying:</w:t>
      </w:r>
    </w:p>
    <w:p w14:paraId="4DCB5F6E" w14:textId="4458347E" w:rsidR="00543866" w:rsidRDefault="00543866" w:rsidP="00543866">
      <w:pPr>
        <w:pStyle w:val="li"/>
      </w:pPr>
      <w:r>
        <w:t xml:space="preserve">The recipient entry to </w:t>
      </w:r>
      <w:r w:rsidR="00736BEA">
        <w:t>be used for decryption</w:t>
      </w:r>
    </w:p>
    <w:p w14:paraId="06E28FE2" w14:textId="52113D0E" w:rsidR="00736BEA" w:rsidRDefault="00736BEA" w:rsidP="00543866">
      <w:pPr>
        <w:pStyle w:val="li"/>
      </w:pPr>
      <w:r>
        <w:t>The fingerprint of the decryption key(s) the device would like to make use of.</w:t>
      </w:r>
    </w:p>
    <w:p w14:paraId="13D45A5C" w14:textId="2262810C" w:rsidR="00543866" w:rsidRDefault="003B05F5" w:rsidP="005D314D">
      <w:pPr>
        <w:pStyle w:val="li"/>
      </w:pPr>
      <w:r>
        <w:t xml:space="preserve">Whether or not the </w:t>
      </w:r>
      <w:r w:rsidR="00530FD7">
        <w:t>encrypted decryption key</w:t>
      </w:r>
      <w:r>
        <w:t xml:space="preserve"> entry should be returned.</w:t>
      </w:r>
    </w:p>
    <w:p w14:paraId="38889856" w14:textId="6E602A4D" w:rsidR="00430614" w:rsidRDefault="00430614" w:rsidP="005D314D">
      <w:r>
        <w:t>The recryption service</w:t>
      </w:r>
      <w:r w:rsidR="003B05F5">
        <w:t xml:space="preserve"> </w:t>
      </w:r>
      <w:r w:rsidR="008C2ECD">
        <w:t>searches the catalog for the corresponding recryption grou</w:t>
      </w:r>
      <w:r w:rsidR="0028116E">
        <w:t xml:space="preserve">p to find a matching entry. If found and if the recipient and proposed decryption key are dully authorized for the purpose, the </w:t>
      </w:r>
      <w:r w:rsidR="0017391B">
        <w:t xml:space="preserve">service performs the key agreement operation using the recryption key </w:t>
      </w:r>
      <w:r w:rsidR="00EE5277">
        <w:t>specified in the entry and returns the result to the recipient.</w:t>
      </w:r>
    </w:p>
    <w:p w14:paraId="7A43B7DB" w14:textId="45336684" w:rsidR="00EE5277" w:rsidRPr="005D314D" w:rsidRDefault="00EE5277" w:rsidP="005D314D">
      <w:r>
        <w:t xml:space="preserve">The recipient then decrypts the </w:t>
      </w:r>
      <w:r w:rsidR="00E06698">
        <w:t xml:space="preserve">recryption data entry using its </w:t>
      </w:r>
      <w:r w:rsidR="00195361">
        <w:t xml:space="preserve">device </w:t>
      </w:r>
      <w:r w:rsidR="00E06698">
        <w:t>decryption key an</w:t>
      </w:r>
      <w:r w:rsidR="00195361">
        <w:t>d uses the group decryption key to calculate the other half of the result. The two halves of the result are then added to obtain the key agreement value that is then used to decrypt the message.</w:t>
      </w:r>
    </w:p>
    <w:p w14:paraId="535DAFC9" w14:textId="577E2E8D" w:rsidR="00B81BDE" w:rsidRDefault="00B81BDE" w:rsidP="00B81BDE">
      <w:pPr>
        <w:pStyle w:val="Meta"/>
      </w:pPr>
      <w:r w:rsidRPr="00416185">
        <w:t>&lt;include=</w:t>
      </w:r>
      <w:r>
        <w:t>..\</w:t>
      </w:r>
      <w:r w:rsidRPr="00416185">
        <w:t>Examples\</w:t>
      </w:r>
      <w:r w:rsidRPr="00B81BDE">
        <w:t>ExamplesAdvancedRecryption</w:t>
      </w:r>
      <w:r w:rsidRPr="00416185">
        <w:t>.md&gt;</w:t>
      </w:r>
    </w:p>
    <w:p w14:paraId="0C8F68BB" w14:textId="0F53E8A9" w:rsidR="009D69DA" w:rsidRPr="00F21CA3" w:rsidRDefault="006768D0" w:rsidP="002E6DAA">
      <w:pPr>
        <w:pStyle w:val="Heading1"/>
      </w:pPr>
      <w:r w:rsidRPr="00F21CA3">
        <w:t>Mutually Authenticated Key Agreement</w:t>
      </w:r>
    </w:p>
    <w:p w14:paraId="7D999BDB" w14:textId="457C70EF" w:rsidR="00C11B45" w:rsidRDefault="00183B03" w:rsidP="008507E1">
      <w:r>
        <w:t xml:space="preserve">Diffie Hellman key agreement </w:t>
      </w:r>
      <w:r w:rsidR="009E6BC8">
        <w:t xml:space="preserve">using the </w:t>
      </w:r>
      <w:r w:rsidR="00CB24AA">
        <w:t xml:space="preserve">authenticated public keys of the </w:t>
      </w:r>
      <w:r w:rsidR="008507E1">
        <w:t xml:space="preserve">principals </w:t>
      </w:r>
      <w:r w:rsidR="00CB24AA">
        <w:t xml:space="preserve">provides </w:t>
      </w:r>
      <w:r w:rsidR="008507E1">
        <w:t>mutual authentication of those principals.</w:t>
      </w:r>
    </w:p>
    <w:p w14:paraId="52055F28" w14:textId="60BA290D" w:rsidR="008507E1" w:rsidRDefault="008507E1" w:rsidP="008507E1">
      <w:r>
        <w:t>For example, if Alice's key pair is {</w:t>
      </w:r>
      <w:r w:rsidRPr="00AF46E3">
        <w:rPr>
          <w:i/>
          <w:iCs/>
        </w:rPr>
        <w:t>a</w:t>
      </w:r>
      <w:r>
        <w:t xml:space="preserve">, </w:t>
      </w:r>
      <w:r w:rsidRPr="00AF46E3">
        <w:rPr>
          <w:i/>
          <w:iCs/>
        </w:rPr>
        <w:t>A</w:t>
      </w:r>
      <w:r>
        <w:t>} and Bob's key pair is {</w:t>
      </w:r>
      <w:r w:rsidRPr="00AF46E3">
        <w:rPr>
          <w:i/>
          <w:iCs/>
        </w:rPr>
        <w:t>b</w:t>
      </w:r>
      <w:r>
        <w:t xml:space="preserve">, </w:t>
      </w:r>
      <w:r w:rsidRPr="00AF46E3">
        <w:rPr>
          <w:i/>
          <w:iCs/>
        </w:rPr>
        <w:t>B</w:t>
      </w:r>
      <w:r>
        <w:t xml:space="preserve">}, </w:t>
      </w:r>
      <w:r w:rsidR="00F52768">
        <w:t xml:space="preserve">the Diffie Hellman key agreement value </w:t>
      </w:r>
      <w:r w:rsidR="00AF46E3" w:rsidRPr="00D15ADE">
        <w:rPr>
          <w:i/>
          <w:iCs/>
        </w:rPr>
        <w:t>DH</w:t>
      </w:r>
      <w:r w:rsidR="00AF46E3">
        <w:t xml:space="preserve"> (</w:t>
      </w:r>
      <w:r w:rsidR="00AF46E3" w:rsidRPr="00AF46E3">
        <w:rPr>
          <w:i/>
          <w:iCs/>
        </w:rPr>
        <w:t>a</w:t>
      </w:r>
      <w:r w:rsidR="00AF46E3">
        <w:t xml:space="preserve">, </w:t>
      </w:r>
      <w:r w:rsidR="00AF46E3" w:rsidRPr="00AF46E3">
        <w:rPr>
          <w:i/>
          <w:iCs/>
        </w:rPr>
        <w:t>B</w:t>
      </w:r>
      <w:r w:rsidR="00AF46E3">
        <w:t xml:space="preserve">) = </w:t>
      </w:r>
      <w:r w:rsidR="00AF46E3" w:rsidRPr="00D15ADE">
        <w:rPr>
          <w:i/>
          <w:iCs/>
        </w:rPr>
        <w:t>DH</w:t>
      </w:r>
      <w:r w:rsidR="00AF46E3">
        <w:t xml:space="preserve"> (</w:t>
      </w:r>
      <w:r w:rsidR="00AF46E3" w:rsidRPr="00AF46E3">
        <w:rPr>
          <w:i/>
          <w:iCs/>
        </w:rPr>
        <w:t>b</w:t>
      </w:r>
      <w:r w:rsidR="00AF46E3">
        <w:t xml:space="preserve">, </w:t>
      </w:r>
      <w:r w:rsidR="00AF46E3" w:rsidRPr="00AF46E3">
        <w:rPr>
          <w:i/>
          <w:iCs/>
        </w:rPr>
        <w:t>A</w:t>
      </w:r>
      <w:r w:rsidR="00AF46E3">
        <w:t xml:space="preserve">) can only be generated from the public information if </w:t>
      </w:r>
      <w:r w:rsidR="00AF46E3" w:rsidRPr="00AF46E3">
        <w:rPr>
          <w:i/>
          <w:iCs/>
        </w:rPr>
        <w:t>a</w:t>
      </w:r>
      <w:r w:rsidR="00AF46E3">
        <w:t xml:space="preserve"> or </w:t>
      </w:r>
      <w:r w:rsidR="00AF46E3" w:rsidRPr="00AF46E3">
        <w:rPr>
          <w:i/>
          <w:iCs/>
        </w:rPr>
        <w:t>b</w:t>
      </w:r>
      <w:r w:rsidR="00AF46E3">
        <w:t xml:space="preserve"> is known.</w:t>
      </w:r>
    </w:p>
    <w:p w14:paraId="60C5D4B4" w14:textId="4470F843" w:rsidR="00AF46E3" w:rsidRDefault="00AF46E3" w:rsidP="008507E1">
      <w:r>
        <w:t xml:space="preserve">The chief disadvantage of this approach is that it only allows Alice and Bob to </w:t>
      </w:r>
      <w:r w:rsidR="00BD2843">
        <w:t>establish a single shared secret</w:t>
      </w:r>
      <w:r w:rsidR="008D4A22">
        <w:t xml:space="preserve"> that will never vary</w:t>
      </w:r>
      <w:r w:rsidR="0044113E">
        <w:t xml:space="preserve"> and does not provide forward secrecy</w:t>
      </w:r>
      <w:r w:rsidR="008D4A22">
        <w:t xml:space="preserve">. </w:t>
      </w:r>
      <w:r w:rsidR="005A7D44">
        <w:t xml:space="preserve">To avoid this, cryptographic protocols usually </w:t>
      </w:r>
      <w:r w:rsidR="00C65FA0">
        <w:t>perform the key agreement against an ephemeral key a</w:t>
      </w:r>
      <w:r w:rsidR="001672AB">
        <w:t>nd either accept that the client key is not authenticated or perform multiple key agreements and combine the results.</w:t>
      </w:r>
    </w:p>
    <w:p w14:paraId="047C4D6A" w14:textId="075853AA" w:rsidR="00CD430F" w:rsidRDefault="001231C9" w:rsidP="008507E1">
      <w:r w:rsidRPr="001231C9">
        <w:t>Using the Result Combination Law</w:t>
      </w:r>
      <w:r>
        <w:t xml:space="preserve"> allows </w:t>
      </w:r>
      <w:r w:rsidR="00884524">
        <w:t xml:space="preserve">a key agreement mechanism to </w:t>
      </w:r>
      <w:r w:rsidR="00062813">
        <w:t xml:space="preserve">combine the benefits of mutual authentication with the use of </w:t>
      </w:r>
      <w:r w:rsidR="00CD36CC">
        <w:t>ephemeral keys without the need for multiple private key operations or additional round trips.</w:t>
      </w:r>
    </w:p>
    <w:p w14:paraId="628E544F" w14:textId="1FA41560" w:rsidR="00CD430F" w:rsidRDefault="003642C4" w:rsidP="008507E1">
      <w:r>
        <w:t>In its simplest form, the key exchange has two parties which we refer to as the client and the server.</w:t>
      </w:r>
      <w:r w:rsidR="003033B2">
        <w:t xml:space="preserve"> The client being the party that initiates the protocol exchange and the server being the party that responds.</w:t>
      </w:r>
      <w:r w:rsidR="004F38A3">
        <w:t xml:space="preserve"> Let the public key pair of the client be {</w:t>
      </w:r>
      <w:r w:rsidR="004F38A3" w:rsidRPr="00AF46E3">
        <w:rPr>
          <w:i/>
          <w:iCs/>
        </w:rPr>
        <w:t>a</w:t>
      </w:r>
      <w:r w:rsidR="004F38A3">
        <w:t xml:space="preserve">, </w:t>
      </w:r>
      <w:r w:rsidR="004F38A3" w:rsidRPr="00AF46E3">
        <w:rPr>
          <w:i/>
          <w:iCs/>
        </w:rPr>
        <w:t>A</w:t>
      </w:r>
      <w:r w:rsidR="004F38A3">
        <w:t>} and that of the server {</w:t>
      </w:r>
      <w:r w:rsidR="004F38A3" w:rsidRPr="00AF46E3">
        <w:rPr>
          <w:i/>
          <w:iCs/>
        </w:rPr>
        <w:t>b</w:t>
      </w:r>
      <w:r w:rsidR="004F38A3">
        <w:t xml:space="preserve">, </w:t>
      </w:r>
      <w:r w:rsidR="004F38A3" w:rsidRPr="00AF46E3">
        <w:rPr>
          <w:i/>
          <w:iCs/>
        </w:rPr>
        <w:t>B</w:t>
      </w:r>
      <w:r w:rsidR="004F38A3">
        <w:t>}.</w:t>
      </w:r>
    </w:p>
    <w:p w14:paraId="3C815C4C" w14:textId="77777777" w:rsidR="00290FA4" w:rsidRDefault="00290FA4" w:rsidP="008507E1">
      <w:r>
        <w:t>Two versions of the key agreement mechanism are specified:</w:t>
      </w:r>
    </w:p>
    <w:p w14:paraId="086EE4B4" w14:textId="51D87BBF" w:rsidR="00290FA4" w:rsidRDefault="00290FA4" w:rsidP="00290FA4">
      <w:pPr>
        <w:pStyle w:val="DT"/>
      </w:pPr>
      <w:r>
        <w:t>Client ephemeral</w:t>
      </w:r>
    </w:p>
    <w:p w14:paraId="2B3E23DE" w14:textId="1C1FFB5F" w:rsidR="00E7525A" w:rsidRDefault="003033B2" w:rsidP="003033B2">
      <w:pPr>
        <w:pStyle w:val="DD"/>
      </w:pPr>
      <w:r>
        <w:t xml:space="preserve">The client </w:t>
      </w:r>
      <w:r w:rsidR="004F38A3">
        <w:t>contributes an ephemeral key pair {</w:t>
      </w:r>
      <w:r w:rsidR="00613ABB" w:rsidRPr="00613ABB">
        <w:rPr>
          <w:i/>
          <w:iCs/>
        </w:rPr>
        <w:t>n</w:t>
      </w:r>
      <w:r w:rsidR="0011074C">
        <w:rPr>
          <w:i/>
          <w:iCs/>
          <w:vertAlign w:val="subscript"/>
        </w:rPr>
        <w:t>A</w:t>
      </w:r>
      <w:r w:rsidR="00613ABB">
        <w:t xml:space="preserve">, </w:t>
      </w:r>
      <w:r w:rsidR="00613ABB" w:rsidRPr="00613ABB">
        <w:rPr>
          <w:i/>
          <w:iCs/>
        </w:rPr>
        <w:t>N</w:t>
      </w:r>
      <w:r w:rsidR="0011074C">
        <w:rPr>
          <w:i/>
          <w:iCs/>
          <w:vertAlign w:val="subscript"/>
        </w:rPr>
        <w:t>A</w:t>
      </w:r>
      <w:r w:rsidR="00613ABB">
        <w:t>}</w:t>
      </w:r>
      <w:r w:rsidR="000574A3">
        <w:t xml:space="preserve">. The effective public key of the client is </w:t>
      </w:r>
      <w:r w:rsidR="004F42C2" w:rsidRPr="004F42C2">
        <w:rPr>
          <w:i/>
          <w:iCs/>
        </w:rPr>
        <w:t>A</w:t>
      </w:r>
      <w:r w:rsidR="004F42C2">
        <w:t xml:space="preserve"> </w:t>
      </w:r>
      <w:r w:rsidR="004F42C2">
        <w:rPr>
          <w:rFonts w:ascii="Cambria Math" w:hAnsi="Cambria Math" w:cs="Cambria Math"/>
          <w:color w:val="222222"/>
          <w:sz w:val="21"/>
          <w:szCs w:val="21"/>
          <w:shd w:val="clear" w:color="auto" w:fill="FFFFFF"/>
        </w:rPr>
        <w:t xml:space="preserve">⊗ </w:t>
      </w:r>
      <w:r w:rsidR="004F42C2" w:rsidRPr="00613ABB">
        <w:rPr>
          <w:i/>
          <w:iCs/>
        </w:rPr>
        <w:t>N</w:t>
      </w:r>
      <w:r w:rsidR="0011074C">
        <w:rPr>
          <w:i/>
          <w:iCs/>
          <w:vertAlign w:val="subscript"/>
        </w:rPr>
        <w:t>A</w:t>
      </w:r>
      <w:r w:rsidR="004F42C2">
        <w:t xml:space="preserve">. </w:t>
      </w:r>
    </w:p>
    <w:p w14:paraId="437393E7" w14:textId="3FDB2845" w:rsidR="00E7525A" w:rsidRDefault="004F42C2" w:rsidP="00C66596">
      <w:pPr>
        <w:pStyle w:val="DD"/>
      </w:pPr>
      <w:r>
        <w:t xml:space="preserve">The </w:t>
      </w:r>
      <w:r w:rsidR="00AB132B">
        <w:t xml:space="preserve">server uses its public </w:t>
      </w:r>
      <w:r w:rsidR="00E7525A">
        <w:t xml:space="preserve">key </w:t>
      </w:r>
      <w:r w:rsidR="00E7525A">
        <w:rPr>
          <w:i/>
          <w:iCs/>
        </w:rPr>
        <w:t>B</w:t>
      </w:r>
      <w:r w:rsidR="00E7525A">
        <w:t>.</w:t>
      </w:r>
    </w:p>
    <w:p w14:paraId="55A4B682" w14:textId="57F65FAD" w:rsidR="00C66596" w:rsidRPr="0011074C" w:rsidRDefault="00C66596" w:rsidP="00C66596">
      <w:pPr>
        <w:pStyle w:val="DD"/>
      </w:pPr>
      <w:r>
        <w:t xml:space="preserve">The key agreement value is </w:t>
      </w:r>
      <w:r w:rsidR="0011074C" w:rsidRPr="0011074C">
        <w:rPr>
          <w:i/>
          <w:iCs/>
        </w:rPr>
        <w:t xml:space="preserve">DH </w:t>
      </w:r>
      <w:r w:rsidR="0011074C">
        <w:t>(</w:t>
      </w:r>
      <w:r w:rsidR="0011074C" w:rsidRPr="0011074C">
        <w:rPr>
          <w:i/>
          <w:iCs/>
        </w:rPr>
        <w:t>a</w:t>
      </w:r>
      <w:r w:rsidR="0011074C">
        <w:t xml:space="preserve"> + </w:t>
      </w:r>
      <w:r w:rsidR="0011074C" w:rsidRPr="0011074C">
        <w:rPr>
          <w:i/>
          <w:iCs/>
        </w:rPr>
        <w:t>n</w:t>
      </w:r>
      <w:r w:rsidR="00C613C1">
        <w:rPr>
          <w:i/>
          <w:iCs/>
          <w:vertAlign w:val="subscript"/>
        </w:rPr>
        <w:t>A</w:t>
      </w:r>
      <w:r w:rsidR="0011074C">
        <w:t xml:space="preserve">, B) = </w:t>
      </w:r>
      <w:r w:rsidR="0011074C" w:rsidRPr="0011074C">
        <w:rPr>
          <w:i/>
          <w:iCs/>
        </w:rPr>
        <w:t>DH</w:t>
      </w:r>
      <w:r w:rsidR="0011074C">
        <w:t xml:space="preserve"> (</w:t>
      </w:r>
      <w:r w:rsidR="0011074C" w:rsidRPr="0011074C">
        <w:rPr>
          <w:i/>
          <w:iCs/>
        </w:rPr>
        <w:t>b</w:t>
      </w:r>
      <w:r w:rsidR="0011074C">
        <w:t xml:space="preserve">, </w:t>
      </w:r>
      <w:r w:rsidR="0011074C" w:rsidRPr="004F42C2">
        <w:rPr>
          <w:i/>
          <w:iCs/>
        </w:rPr>
        <w:t>A</w:t>
      </w:r>
      <w:r w:rsidR="0011074C">
        <w:t xml:space="preserve"> </w:t>
      </w:r>
      <w:r w:rsidR="0011074C">
        <w:rPr>
          <w:rFonts w:ascii="Cambria Math" w:hAnsi="Cambria Math" w:cs="Cambria Math"/>
          <w:color w:val="222222"/>
          <w:sz w:val="21"/>
          <w:szCs w:val="21"/>
          <w:shd w:val="clear" w:color="auto" w:fill="FFFFFF"/>
        </w:rPr>
        <w:t xml:space="preserve">⊗ </w:t>
      </w:r>
      <w:r w:rsidR="0011074C" w:rsidRPr="00613ABB">
        <w:rPr>
          <w:i/>
          <w:iCs/>
        </w:rPr>
        <w:t>N</w:t>
      </w:r>
      <w:r w:rsidR="00C613C1">
        <w:rPr>
          <w:i/>
          <w:iCs/>
          <w:vertAlign w:val="subscript"/>
        </w:rPr>
        <w:t>A</w:t>
      </w:r>
      <w:r w:rsidR="0011074C">
        <w:t>)</w:t>
      </w:r>
    </w:p>
    <w:p w14:paraId="3EFFCED7" w14:textId="1F8EFB9D" w:rsidR="001231C9" w:rsidRDefault="00CD430F" w:rsidP="00290FA4">
      <w:pPr>
        <w:pStyle w:val="DT"/>
      </w:pPr>
      <w:r>
        <w:t>Dual ephemeral</w:t>
      </w:r>
      <w:r w:rsidR="00884524">
        <w:t xml:space="preserve"> </w:t>
      </w:r>
    </w:p>
    <w:p w14:paraId="0AB78AFA" w14:textId="77777777" w:rsidR="00C613C1" w:rsidRDefault="00C613C1" w:rsidP="00C613C1">
      <w:pPr>
        <w:pStyle w:val="DD"/>
      </w:pPr>
      <w:r>
        <w:t>The client contributes an ephemeral key pair {</w:t>
      </w:r>
      <w:r w:rsidRPr="00613ABB">
        <w:rPr>
          <w:i/>
          <w:iCs/>
        </w:rPr>
        <w:t>n</w:t>
      </w:r>
      <w:r>
        <w:rPr>
          <w:i/>
          <w:iCs/>
          <w:vertAlign w:val="subscript"/>
        </w:rPr>
        <w:t>A</w:t>
      </w:r>
      <w:r>
        <w:t xml:space="preserve">, </w:t>
      </w:r>
      <w:r w:rsidRPr="00613ABB">
        <w:rPr>
          <w:i/>
          <w:iCs/>
        </w:rPr>
        <w:t>N</w:t>
      </w:r>
      <w:r>
        <w:rPr>
          <w:i/>
          <w:iCs/>
          <w:vertAlign w:val="subscript"/>
        </w:rPr>
        <w:t>A</w:t>
      </w:r>
      <w:r>
        <w:t xml:space="preserve">}. The effective public key of the client is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Pr>
          <w:i/>
          <w:iCs/>
          <w:vertAlign w:val="subscript"/>
        </w:rPr>
        <w:t>A</w:t>
      </w:r>
      <w:r>
        <w:t xml:space="preserve">. </w:t>
      </w:r>
    </w:p>
    <w:p w14:paraId="41B6DA7E" w14:textId="15EFC19C" w:rsidR="00C66596" w:rsidRDefault="00C66596" w:rsidP="00C66596">
      <w:pPr>
        <w:pStyle w:val="DD"/>
      </w:pPr>
      <w:r>
        <w:t xml:space="preserve">The </w:t>
      </w:r>
      <w:r w:rsidR="0077536A">
        <w:t xml:space="preserve">server </w:t>
      </w:r>
      <w:r>
        <w:t>contributes an ephemeral key pair {</w:t>
      </w:r>
      <w:r w:rsidRPr="00613ABB">
        <w:rPr>
          <w:i/>
          <w:iCs/>
        </w:rPr>
        <w:t>n</w:t>
      </w:r>
      <w:r w:rsidR="00C613C1">
        <w:rPr>
          <w:i/>
          <w:iCs/>
          <w:vertAlign w:val="subscript"/>
        </w:rPr>
        <w:t>B</w:t>
      </w:r>
      <w:r>
        <w:t xml:space="preserve">, </w:t>
      </w:r>
      <w:r w:rsidRPr="00613ABB">
        <w:rPr>
          <w:i/>
          <w:iCs/>
        </w:rPr>
        <w:t>N</w:t>
      </w:r>
      <w:r w:rsidR="00C613C1">
        <w:rPr>
          <w:i/>
          <w:iCs/>
          <w:vertAlign w:val="subscript"/>
        </w:rPr>
        <w:t>B</w:t>
      </w:r>
      <w:r>
        <w:t xml:space="preserve">}. The effective public key of the client is </w:t>
      </w:r>
      <w:r>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w:t>
      </w:r>
    </w:p>
    <w:p w14:paraId="0B89119E" w14:textId="184C9AB3" w:rsidR="0011074C" w:rsidRPr="0011074C" w:rsidRDefault="0011074C" w:rsidP="0011074C">
      <w:pPr>
        <w:pStyle w:val="DD"/>
      </w:pPr>
      <w:r>
        <w:t xml:space="preserve">The key agreement value is </w:t>
      </w:r>
      <w:r w:rsidRPr="0011074C">
        <w:rPr>
          <w:i/>
          <w:iCs/>
        </w:rPr>
        <w:t xml:space="preserve">DH </w:t>
      </w:r>
      <w:r>
        <w:t>(</w:t>
      </w:r>
      <w:r w:rsidRPr="0011074C">
        <w:rPr>
          <w:i/>
          <w:iCs/>
        </w:rPr>
        <w:t>a</w:t>
      </w:r>
      <w:r>
        <w:t xml:space="preserve"> + </w:t>
      </w:r>
      <w:r w:rsidRPr="0011074C">
        <w:rPr>
          <w:i/>
          <w:iCs/>
        </w:rPr>
        <w:t>n</w:t>
      </w:r>
      <w:r w:rsidR="00C613C1">
        <w:rPr>
          <w:i/>
          <w:iCs/>
          <w:vertAlign w:val="subscript"/>
        </w:rPr>
        <w:t>A</w:t>
      </w:r>
      <w:r>
        <w:t xml:space="preserve">, </w:t>
      </w:r>
      <w:r w:rsidR="00C613C1">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 </w:t>
      </w:r>
      <w:r w:rsidRPr="0011074C">
        <w:rPr>
          <w:i/>
          <w:iCs/>
        </w:rPr>
        <w:t>DH</w:t>
      </w:r>
      <w:r>
        <w:t xml:space="preserve"> (</w:t>
      </w:r>
      <w:r w:rsidR="00D15ADE">
        <w:rPr>
          <w:i/>
          <w:iCs/>
        </w:rPr>
        <w:t>b</w:t>
      </w:r>
      <w:r>
        <w:t xml:space="preserve"> + </w:t>
      </w:r>
      <w:r w:rsidRPr="0011074C">
        <w:rPr>
          <w:i/>
          <w:iCs/>
        </w:rPr>
        <w:t>n</w:t>
      </w:r>
      <w:r w:rsidR="00D15ADE">
        <w:rPr>
          <w:i/>
          <w:iCs/>
          <w:vertAlign w:val="subscript"/>
        </w:rPr>
        <w:t>B</w:t>
      </w:r>
      <w:r>
        <w:t xml:space="preserve">,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sidR="00D15ADE">
        <w:rPr>
          <w:i/>
          <w:iCs/>
          <w:vertAlign w:val="subscript"/>
        </w:rPr>
        <w:t>A</w:t>
      </w:r>
      <w:r>
        <w:t>)</w:t>
      </w:r>
    </w:p>
    <w:p w14:paraId="4ACF04EE" w14:textId="01C0CDDA" w:rsidR="005B7ED5" w:rsidRDefault="005B7ED5" w:rsidP="007A4C29">
      <w:r>
        <w:t xml:space="preserve">The function of the ephemeral key is </w:t>
      </w:r>
      <w:r w:rsidR="00821867">
        <w:t>effectively</w:t>
      </w:r>
      <w:r>
        <w:t xml:space="preserve"> that of a nonce</w:t>
      </w:r>
      <w:r w:rsidR="00821867">
        <w:t xml:space="preserve"> but it is shared with the counter-party </w:t>
      </w:r>
      <w:r w:rsidR="00166BF4">
        <w:t>as a public key value.</w:t>
      </w:r>
    </w:p>
    <w:p w14:paraId="50B377A5" w14:textId="5D637010" w:rsidR="003A2ABA" w:rsidRDefault="003A2ABA" w:rsidP="007A4C29">
      <w:r>
        <w:t xml:space="preserve">The dual ephemeral approach has the advantage that </w:t>
      </w:r>
      <w:r w:rsidR="002D6647">
        <w:t xml:space="preserve">it limits the scope for side channel attacks as both sides have contributed unknown information to the key agreement </w:t>
      </w:r>
      <w:r w:rsidR="0056006A">
        <w:t>value. The disadvantage of this approach is that the key agreement value</w:t>
      </w:r>
      <w:r w:rsidR="0077536A">
        <w:t xml:space="preserve"> can only be calculated after the server has provided its </w:t>
      </w:r>
      <w:r w:rsidR="005B7ED5">
        <w:t>ephemeral.</w:t>
      </w:r>
    </w:p>
    <w:p w14:paraId="4B57804A" w14:textId="4F92E04B" w:rsidR="00C66596" w:rsidRPr="001231C9" w:rsidRDefault="00FD4D43" w:rsidP="007A4C29">
      <w:r>
        <w:t xml:space="preserve">Implementations MAY take advantage of the result combination law to enable </w:t>
      </w:r>
      <w:r w:rsidR="00F272B3">
        <w:t xml:space="preserve">private key operations involving the </w:t>
      </w:r>
      <w:r w:rsidR="00452A2A">
        <w:t xml:space="preserve">authenticated key (or a contribution to it) </w:t>
      </w:r>
      <w:r w:rsidR="00F272B3">
        <w:t>to be performed</w:t>
      </w:r>
      <w:r w:rsidR="00452A2A">
        <w:t xml:space="preserve"> in trustworthy hardware.</w:t>
      </w:r>
    </w:p>
    <w:p w14:paraId="4B6A4DE3" w14:textId="112AA0C7" w:rsidR="00452A2A" w:rsidRDefault="007A4C29" w:rsidP="007A4C29">
      <w:r>
        <w:t xml:space="preserve">An </w:t>
      </w:r>
      <w:r w:rsidR="00452A2A">
        <w:t xml:space="preserve">advantage of this key exchange mechanism over the traditional </w:t>
      </w:r>
      <w:r w:rsidR="00F545BB">
        <w:t>TLS key exchange approach is that no signature operation is involved, thus ensuring that</w:t>
      </w:r>
      <w:r w:rsidR="00FF31C5">
        <w:t xml:space="preserve"> either party can repudiate the exchange and thus the claim that they were in communication.</w:t>
      </w:r>
    </w:p>
    <w:p w14:paraId="2111559E" w14:textId="32522576" w:rsidR="006768D0" w:rsidRPr="00F21CA3" w:rsidRDefault="00EB56A1" w:rsidP="006768D0">
      <w:r>
        <w:t>The master secret is calculated from the key agreement value in the usual fashion</w:t>
      </w:r>
      <w:r w:rsidR="004F46EE">
        <w:t>. For ECDH algorithms, this compr</w:t>
      </w:r>
      <w:r w:rsidR="00E176AA">
        <w:t xml:space="preserve">ises the steps of converting the key agreement value to an octet string which forms the input to a Key Derivation Function. </w:t>
      </w:r>
    </w:p>
    <w:p w14:paraId="07682569" w14:textId="20919860"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0FFB6D8A"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627F3D77" w14:textId="553A4D95" w:rsidR="006D753F" w:rsidRPr="00BD2476" w:rsidRDefault="006D753F" w:rsidP="006D753F">
      <w:r>
        <w:t>.</w:t>
      </w:r>
    </w:p>
    <w:p w14:paraId="1095EFBC" w14:textId="130A6AF0" w:rsidR="00DD0B43" w:rsidRDefault="001F5387" w:rsidP="001F5387">
      <w:pPr>
        <w:pStyle w:val="Heading1"/>
      </w:pPr>
      <w:r>
        <w:t>Examples</w:t>
      </w:r>
    </w:p>
    <w:p w14:paraId="11B543BF" w14:textId="3019A080" w:rsidR="001F5387" w:rsidRDefault="001F5387" w:rsidP="001F5387">
      <w:pPr>
        <w:pStyle w:val="Heading2"/>
      </w:pPr>
      <w:r>
        <w:t>Key Combination</w:t>
      </w:r>
    </w:p>
    <w:p w14:paraId="30731092" w14:textId="6DF340C7" w:rsidR="001F5387" w:rsidRDefault="009F0282" w:rsidP="001F5387">
      <w:pPr>
        <w:pStyle w:val="Heading3"/>
      </w:pPr>
      <w:r>
        <w:t>Ed</w:t>
      </w:r>
      <w:r w:rsidR="001F5387">
        <w:t>25519</w:t>
      </w:r>
    </w:p>
    <w:p w14:paraId="494F71ED" w14:textId="41469986" w:rsidR="001F5387" w:rsidRDefault="009F0282" w:rsidP="001F5387">
      <w:pPr>
        <w:pStyle w:val="Heading3"/>
      </w:pPr>
      <w:r>
        <w:t>Ed</w:t>
      </w:r>
      <w:r w:rsidR="001F5387">
        <w:t>448</w:t>
      </w:r>
    </w:p>
    <w:p w14:paraId="0473BB9F" w14:textId="77777777" w:rsidR="009F0282" w:rsidRDefault="009F0282" w:rsidP="009F0282">
      <w:pPr>
        <w:pStyle w:val="Heading3"/>
      </w:pPr>
      <w:r>
        <w:t>X25519</w:t>
      </w:r>
    </w:p>
    <w:p w14:paraId="6A100A9B" w14:textId="1CB2B7A9" w:rsidR="009F0282" w:rsidRDefault="009F0282" w:rsidP="001F5387">
      <w:pPr>
        <w:pStyle w:val="Heading3"/>
      </w:pPr>
      <w:r>
        <w:t>X448</w:t>
      </w:r>
    </w:p>
    <w:p w14:paraId="318236AA" w14:textId="7D08ED3F" w:rsidR="001F5387" w:rsidRDefault="009F0282" w:rsidP="001F5387">
      <w:pPr>
        <w:pStyle w:val="Heading2"/>
      </w:pPr>
      <w:r>
        <w:t>Group Encryption</w:t>
      </w:r>
    </w:p>
    <w:p w14:paraId="0F3C925C" w14:textId="77777777" w:rsidR="009F0282" w:rsidRDefault="009F0282" w:rsidP="009F0282">
      <w:pPr>
        <w:pStyle w:val="Heading3"/>
      </w:pPr>
      <w:r>
        <w:t>X25519</w:t>
      </w:r>
    </w:p>
    <w:p w14:paraId="43042A9B" w14:textId="56B0E6F0" w:rsidR="00CB3852" w:rsidRDefault="009F0282" w:rsidP="009F0282">
      <w:pPr>
        <w:pStyle w:val="Heading3"/>
      </w:pPr>
      <w:r>
        <w:t>X448</w:t>
      </w:r>
    </w:p>
    <w:p w14:paraId="5B9858A8" w14:textId="3A7ED764" w:rsidR="00051D36" w:rsidRDefault="00051D36" w:rsidP="00233570">
      <w:pPr>
        <w:pStyle w:val="Heading1"/>
      </w:pPr>
      <w:r>
        <w:t>References</w:t>
      </w:r>
      <w:r w:rsidR="002508FF">
        <w:t xml:space="preserve"> (to process)</w:t>
      </w:r>
    </w:p>
    <w:p w14:paraId="749A9960" w14:textId="4F81E1E7" w:rsidR="00865A75" w:rsidRDefault="00865A75" w:rsidP="00865A75">
      <w:r>
        <w:t>Paul C. Kocher. Timing attacks on implementations of Diffie-Hellman, RSA, DSS, and other systems. In Neal Koblitz, editor, Advances in Cryptology - CRYPTO ’96, 16</w:t>
      </w:r>
      <w:r w:rsidRPr="00865A75">
        <w:rPr>
          <w:vertAlign w:val="superscript"/>
        </w:rPr>
        <w:t>th</w:t>
      </w:r>
      <w:r>
        <w:t xml:space="preserve"> Annual International Cryptology Conference, Santa Barbara, California, USA, August 18-22, 1996, Proceedings, volume 1109 of Lecture Notes in Computer Science, pages 104–113. Springer, 1996</w:t>
      </w:r>
    </w:p>
    <w:p w14:paraId="5E8DFA8A" w14:textId="5A80AE07" w:rsidR="00D9382F" w:rsidRDefault="00D9382F" w:rsidP="00D9382F">
      <w:r>
        <w:t>Julio L´opez and Ricardo Dahab. Fast multiplication on elliptic curves over GF(2m)</w:t>
      </w:r>
      <w:r w:rsidR="00FF558E">
        <w:t xml:space="preserve"> </w:t>
      </w:r>
      <w:r>
        <w:t>without precomputation. In C¸ etin Kaya Ko¸c and Christof Paar, editors, Cryptographic</w:t>
      </w:r>
      <w:r w:rsidR="00FF558E">
        <w:t xml:space="preserve"> </w:t>
      </w:r>
      <w:r>
        <w:t>Hardware and Embedded Systems, First International Workshop, CHES’99, Worcester,</w:t>
      </w:r>
      <w:r w:rsidR="00FF558E">
        <w:t xml:space="preserve"> </w:t>
      </w:r>
      <w:r>
        <w:t>MA, USA, August 12-13, 1999, Proceedings, volume 1717 of Lecture Notes in Computer</w:t>
      </w:r>
      <w:r w:rsidR="00FF558E">
        <w:t xml:space="preserve"> </w:t>
      </w:r>
      <w:r>
        <w:t>Science, pages 316–327. Springer, 1999.</w:t>
      </w:r>
    </w:p>
    <w:p w14:paraId="11E7E70E" w14:textId="4DCBDBAE" w:rsidR="00FF558E" w:rsidRDefault="00FF558E" w:rsidP="00FF558E">
      <w:r>
        <w:t>Katsuyuki Okeya and Kouichi Sakurai. Efficient elliptic curve cryptosystems from a scalar multiplication algorithm with recovery of the y-coordinate on a Montgomeryform elliptic curve. In C¸ etin Kaya Ko¸c, David Naccache, and Christof Paar, editors, Cryptographic Hardware and Embedded Systems - CHES 2001, Third International Workshop, Paris, France, May 14-16, 2001, Proceedings, volume 2162 of Lecture Notes in Computer Science, pages 126–141. Springer, 2001.</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6ADD"/>
    <w:rsid w:val="00010633"/>
    <w:rsid w:val="000110B8"/>
    <w:rsid w:val="00011A68"/>
    <w:rsid w:val="0001684E"/>
    <w:rsid w:val="00017085"/>
    <w:rsid w:val="00021C6C"/>
    <w:rsid w:val="00023D7F"/>
    <w:rsid w:val="00025007"/>
    <w:rsid w:val="00025758"/>
    <w:rsid w:val="00025AF0"/>
    <w:rsid w:val="000261B4"/>
    <w:rsid w:val="00031B10"/>
    <w:rsid w:val="000346B9"/>
    <w:rsid w:val="00034B81"/>
    <w:rsid w:val="000359C6"/>
    <w:rsid w:val="0004009B"/>
    <w:rsid w:val="00040DBF"/>
    <w:rsid w:val="000426C7"/>
    <w:rsid w:val="00043C57"/>
    <w:rsid w:val="00046D31"/>
    <w:rsid w:val="00051D36"/>
    <w:rsid w:val="0005261B"/>
    <w:rsid w:val="0005471E"/>
    <w:rsid w:val="000553F7"/>
    <w:rsid w:val="00056DB3"/>
    <w:rsid w:val="000574A3"/>
    <w:rsid w:val="00061F82"/>
    <w:rsid w:val="00062813"/>
    <w:rsid w:val="00062D41"/>
    <w:rsid w:val="0006398D"/>
    <w:rsid w:val="00063A6D"/>
    <w:rsid w:val="00063FAE"/>
    <w:rsid w:val="000645B5"/>
    <w:rsid w:val="00066AA3"/>
    <w:rsid w:val="000672D2"/>
    <w:rsid w:val="00071CD5"/>
    <w:rsid w:val="00071F0E"/>
    <w:rsid w:val="00073D63"/>
    <w:rsid w:val="00074B13"/>
    <w:rsid w:val="00082FC2"/>
    <w:rsid w:val="00083075"/>
    <w:rsid w:val="00084D52"/>
    <w:rsid w:val="00085B3B"/>
    <w:rsid w:val="000865B6"/>
    <w:rsid w:val="000971C5"/>
    <w:rsid w:val="000A1080"/>
    <w:rsid w:val="000A1B9B"/>
    <w:rsid w:val="000A78C2"/>
    <w:rsid w:val="000B060D"/>
    <w:rsid w:val="000B073A"/>
    <w:rsid w:val="000B086B"/>
    <w:rsid w:val="000B09DB"/>
    <w:rsid w:val="000B1FE6"/>
    <w:rsid w:val="000B225F"/>
    <w:rsid w:val="000B6729"/>
    <w:rsid w:val="000C1E55"/>
    <w:rsid w:val="000C26F1"/>
    <w:rsid w:val="000C32A3"/>
    <w:rsid w:val="000D2064"/>
    <w:rsid w:val="000D3B75"/>
    <w:rsid w:val="000D46F4"/>
    <w:rsid w:val="000D4FB8"/>
    <w:rsid w:val="000D569B"/>
    <w:rsid w:val="000D64B2"/>
    <w:rsid w:val="000D653C"/>
    <w:rsid w:val="000D732C"/>
    <w:rsid w:val="000E0273"/>
    <w:rsid w:val="000E5096"/>
    <w:rsid w:val="000E6327"/>
    <w:rsid w:val="000E63B1"/>
    <w:rsid w:val="000E7934"/>
    <w:rsid w:val="000F3C92"/>
    <w:rsid w:val="000F3FD6"/>
    <w:rsid w:val="000F7BEE"/>
    <w:rsid w:val="00103604"/>
    <w:rsid w:val="00104196"/>
    <w:rsid w:val="00105026"/>
    <w:rsid w:val="001075E3"/>
    <w:rsid w:val="00110023"/>
    <w:rsid w:val="001102B1"/>
    <w:rsid w:val="001105C7"/>
    <w:rsid w:val="0011074C"/>
    <w:rsid w:val="00111C04"/>
    <w:rsid w:val="00120FC4"/>
    <w:rsid w:val="00121685"/>
    <w:rsid w:val="00121B4E"/>
    <w:rsid w:val="001231C9"/>
    <w:rsid w:val="00124CD7"/>
    <w:rsid w:val="00124EB9"/>
    <w:rsid w:val="001330B2"/>
    <w:rsid w:val="00133285"/>
    <w:rsid w:val="0013470E"/>
    <w:rsid w:val="0013706F"/>
    <w:rsid w:val="00140DE2"/>
    <w:rsid w:val="001447C0"/>
    <w:rsid w:val="001449A9"/>
    <w:rsid w:val="0014580B"/>
    <w:rsid w:val="00145F0C"/>
    <w:rsid w:val="0014628E"/>
    <w:rsid w:val="00146749"/>
    <w:rsid w:val="00146DDF"/>
    <w:rsid w:val="001477D0"/>
    <w:rsid w:val="001506D0"/>
    <w:rsid w:val="0015127D"/>
    <w:rsid w:val="00151477"/>
    <w:rsid w:val="00152040"/>
    <w:rsid w:val="0015239B"/>
    <w:rsid w:val="00153232"/>
    <w:rsid w:val="00157D49"/>
    <w:rsid w:val="00161106"/>
    <w:rsid w:val="00166BF4"/>
    <w:rsid w:val="001672AB"/>
    <w:rsid w:val="00167B86"/>
    <w:rsid w:val="00170806"/>
    <w:rsid w:val="001726E9"/>
    <w:rsid w:val="0017378D"/>
    <w:rsid w:val="0017391B"/>
    <w:rsid w:val="00175468"/>
    <w:rsid w:val="00175C4B"/>
    <w:rsid w:val="00180AF9"/>
    <w:rsid w:val="00182308"/>
    <w:rsid w:val="00183B03"/>
    <w:rsid w:val="001873B6"/>
    <w:rsid w:val="00190084"/>
    <w:rsid w:val="00195361"/>
    <w:rsid w:val="001A157B"/>
    <w:rsid w:val="001A44D3"/>
    <w:rsid w:val="001A5F84"/>
    <w:rsid w:val="001A6FB5"/>
    <w:rsid w:val="001B004E"/>
    <w:rsid w:val="001B15EF"/>
    <w:rsid w:val="001B31C3"/>
    <w:rsid w:val="001C0063"/>
    <w:rsid w:val="001C0A5D"/>
    <w:rsid w:val="001C20C7"/>
    <w:rsid w:val="001C28D9"/>
    <w:rsid w:val="001C3E0E"/>
    <w:rsid w:val="001C6E69"/>
    <w:rsid w:val="001D1023"/>
    <w:rsid w:val="001D1301"/>
    <w:rsid w:val="001D2D95"/>
    <w:rsid w:val="001D2E88"/>
    <w:rsid w:val="001D5E95"/>
    <w:rsid w:val="001E0740"/>
    <w:rsid w:val="001E09E9"/>
    <w:rsid w:val="001E0BEB"/>
    <w:rsid w:val="001E1185"/>
    <w:rsid w:val="001E5C23"/>
    <w:rsid w:val="001E5D17"/>
    <w:rsid w:val="001F114E"/>
    <w:rsid w:val="001F4054"/>
    <w:rsid w:val="001F5387"/>
    <w:rsid w:val="001F5C04"/>
    <w:rsid w:val="001F608D"/>
    <w:rsid w:val="001F7D4B"/>
    <w:rsid w:val="0020428C"/>
    <w:rsid w:val="00204CA5"/>
    <w:rsid w:val="00210209"/>
    <w:rsid w:val="00210D31"/>
    <w:rsid w:val="00212967"/>
    <w:rsid w:val="0021402B"/>
    <w:rsid w:val="00215555"/>
    <w:rsid w:val="002161AE"/>
    <w:rsid w:val="002247A3"/>
    <w:rsid w:val="0022483C"/>
    <w:rsid w:val="00224867"/>
    <w:rsid w:val="00227C21"/>
    <w:rsid w:val="002306FE"/>
    <w:rsid w:val="00232373"/>
    <w:rsid w:val="00233570"/>
    <w:rsid w:val="00235EC8"/>
    <w:rsid w:val="0024173A"/>
    <w:rsid w:val="00243997"/>
    <w:rsid w:val="00246B4F"/>
    <w:rsid w:val="00247A25"/>
    <w:rsid w:val="002508FF"/>
    <w:rsid w:val="00254F44"/>
    <w:rsid w:val="002557C5"/>
    <w:rsid w:val="00256896"/>
    <w:rsid w:val="0025733B"/>
    <w:rsid w:val="002610F5"/>
    <w:rsid w:val="0026435F"/>
    <w:rsid w:val="00265905"/>
    <w:rsid w:val="00266352"/>
    <w:rsid w:val="002720F4"/>
    <w:rsid w:val="0027669A"/>
    <w:rsid w:val="00277E89"/>
    <w:rsid w:val="00280489"/>
    <w:rsid w:val="0028116E"/>
    <w:rsid w:val="00281DDA"/>
    <w:rsid w:val="00282939"/>
    <w:rsid w:val="00282A8E"/>
    <w:rsid w:val="00282B4E"/>
    <w:rsid w:val="0028564D"/>
    <w:rsid w:val="00285FBA"/>
    <w:rsid w:val="002875AF"/>
    <w:rsid w:val="0028795E"/>
    <w:rsid w:val="00290FA4"/>
    <w:rsid w:val="002913CA"/>
    <w:rsid w:val="00293594"/>
    <w:rsid w:val="00293FF7"/>
    <w:rsid w:val="00296F4D"/>
    <w:rsid w:val="002A11AE"/>
    <w:rsid w:val="002A7A23"/>
    <w:rsid w:val="002B06DE"/>
    <w:rsid w:val="002B0F77"/>
    <w:rsid w:val="002B28D3"/>
    <w:rsid w:val="002B3750"/>
    <w:rsid w:val="002B5FE0"/>
    <w:rsid w:val="002B6E81"/>
    <w:rsid w:val="002C0304"/>
    <w:rsid w:val="002C0BD7"/>
    <w:rsid w:val="002D44FA"/>
    <w:rsid w:val="002D6647"/>
    <w:rsid w:val="002E0279"/>
    <w:rsid w:val="002E0BA0"/>
    <w:rsid w:val="002E1961"/>
    <w:rsid w:val="002E3CDC"/>
    <w:rsid w:val="002E3E41"/>
    <w:rsid w:val="002E6A89"/>
    <w:rsid w:val="002E6DAA"/>
    <w:rsid w:val="002F07D1"/>
    <w:rsid w:val="002F31DC"/>
    <w:rsid w:val="002F3478"/>
    <w:rsid w:val="002F3AF4"/>
    <w:rsid w:val="002F3EEF"/>
    <w:rsid w:val="002F5091"/>
    <w:rsid w:val="002F772B"/>
    <w:rsid w:val="00302CBE"/>
    <w:rsid w:val="003033B2"/>
    <w:rsid w:val="00303D74"/>
    <w:rsid w:val="00303FDC"/>
    <w:rsid w:val="00311570"/>
    <w:rsid w:val="0031249D"/>
    <w:rsid w:val="003144D3"/>
    <w:rsid w:val="0031756E"/>
    <w:rsid w:val="0031758F"/>
    <w:rsid w:val="003200F2"/>
    <w:rsid w:val="0032082F"/>
    <w:rsid w:val="00320EC0"/>
    <w:rsid w:val="0032163A"/>
    <w:rsid w:val="00322794"/>
    <w:rsid w:val="0032582D"/>
    <w:rsid w:val="00331876"/>
    <w:rsid w:val="003319AA"/>
    <w:rsid w:val="003326C0"/>
    <w:rsid w:val="00335D47"/>
    <w:rsid w:val="00340A53"/>
    <w:rsid w:val="00340B32"/>
    <w:rsid w:val="00344910"/>
    <w:rsid w:val="003453C8"/>
    <w:rsid w:val="003545FE"/>
    <w:rsid w:val="00354ABA"/>
    <w:rsid w:val="003578BD"/>
    <w:rsid w:val="00357B91"/>
    <w:rsid w:val="00361453"/>
    <w:rsid w:val="00361554"/>
    <w:rsid w:val="00362125"/>
    <w:rsid w:val="003642C4"/>
    <w:rsid w:val="00370A2F"/>
    <w:rsid w:val="003714B6"/>
    <w:rsid w:val="003743A3"/>
    <w:rsid w:val="00374C77"/>
    <w:rsid w:val="00377812"/>
    <w:rsid w:val="003816AF"/>
    <w:rsid w:val="00382F4F"/>
    <w:rsid w:val="00390357"/>
    <w:rsid w:val="00390E31"/>
    <w:rsid w:val="003914CE"/>
    <w:rsid w:val="00392A75"/>
    <w:rsid w:val="00393AF1"/>
    <w:rsid w:val="00395FBD"/>
    <w:rsid w:val="003A0193"/>
    <w:rsid w:val="003A13C2"/>
    <w:rsid w:val="003A2ABA"/>
    <w:rsid w:val="003A4A31"/>
    <w:rsid w:val="003B05F5"/>
    <w:rsid w:val="003B14E1"/>
    <w:rsid w:val="003B1FF9"/>
    <w:rsid w:val="003B52F9"/>
    <w:rsid w:val="003B645E"/>
    <w:rsid w:val="003C1D17"/>
    <w:rsid w:val="003C2439"/>
    <w:rsid w:val="003C3767"/>
    <w:rsid w:val="003C67F7"/>
    <w:rsid w:val="003C6EAB"/>
    <w:rsid w:val="003D4107"/>
    <w:rsid w:val="003D4FDF"/>
    <w:rsid w:val="003D72A1"/>
    <w:rsid w:val="003D73DA"/>
    <w:rsid w:val="003E08F7"/>
    <w:rsid w:val="003E1983"/>
    <w:rsid w:val="003F0997"/>
    <w:rsid w:val="003F112E"/>
    <w:rsid w:val="003F2811"/>
    <w:rsid w:val="00400C09"/>
    <w:rsid w:val="00402ACA"/>
    <w:rsid w:val="00402FC2"/>
    <w:rsid w:val="004037E4"/>
    <w:rsid w:val="00413A67"/>
    <w:rsid w:val="004149A2"/>
    <w:rsid w:val="00415660"/>
    <w:rsid w:val="0041734A"/>
    <w:rsid w:val="00417CB3"/>
    <w:rsid w:val="004200E9"/>
    <w:rsid w:val="004201DC"/>
    <w:rsid w:val="004228A3"/>
    <w:rsid w:val="00423756"/>
    <w:rsid w:val="00427047"/>
    <w:rsid w:val="00427D94"/>
    <w:rsid w:val="00430614"/>
    <w:rsid w:val="00430D78"/>
    <w:rsid w:val="00431A7E"/>
    <w:rsid w:val="00433D43"/>
    <w:rsid w:val="00435ABD"/>
    <w:rsid w:val="004361BB"/>
    <w:rsid w:val="00436886"/>
    <w:rsid w:val="004368CF"/>
    <w:rsid w:val="0044113E"/>
    <w:rsid w:val="00442384"/>
    <w:rsid w:val="00447598"/>
    <w:rsid w:val="00451ADF"/>
    <w:rsid w:val="00452A2A"/>
    <w:rsid w:val="00453D5E"/>
    <w:rsid w:val="004552F4"/>
    <w:rsid w:val="00456E39"/>
    <w:rsid w:val="004604C0"/>
    <w:rsid w:val="00461CCD"/>
    <w:rsid w:val="00463421"/>
    <w:rsid w:val="00465195"/>
    <w:rsid w:val="00465E4F"/>
    <w:rsid w:val="004663D5"/>
    <w:rsid w:val="00467553"/>
    <w:rsid w:val="00474357"/>
    <w:rsid w:val="004743C8"/>
    <w:rsid w:val="00474CE0"/>
    <w:rsid w:val="0048343D"/>
    <w:rsid w:val="0048395A"/>
    <w:rsid w:val="00485863"/>
    <w:rsid w:val="00487D2D"/>
    <w:rsid w:val="004904B9"/>
    <w:rsid w:val="00490A5E"/>
    <w:rsid w:val="00491A4D"/>
    <w:rsid w:val="004927AD"/>
    <w:rsid w:val="004943BF"/>
    <w:rsid w:val="004949CA"/>
    <w:rsid w:val="00495847"/>
    <w:rsid w:val="00496EF5"/>
    <w:rsid w:val="004A0DEB"/>
    <w:rsid w:val="004A19A4"/>
    <w:rsid w:val="004A2150"/>
    <w:rsid w:val="004A2502"/>
    <w:rsid w:val="004A7E02"/>
    <w:rsid w:val="004B0227"/>
    <w:rsid w:val="004B12A2"/>
    <w:rsid w:val="004B17B0"/>
    <w:rsid w:val="004B3DFB"/>
    <w:rsid w:val="004B5384"/>
    <w:rsid w:val="004B6176"/>
    <w:rsid w:val="004C1C89"/>
    <w:rsid w:val="004C251F"/>
    <w:rsid w:val="004C5B25"/>
    <w:rsid w:val="004C743F"/>
    <w:rsid w:val="004D0CBD"/>
    <w:rsid w:val="004D1C83"/>
    <w:rsid w:val="004D3C03"/>
    <w:rsid w:val="004D42DF"/>
    <w:rsid w:val="004D4949"/>
    <w:rsid w:val="004D5804"/>
    <w:rsid w:val="004D59C4"/>
    <w:rsid w:val="004E034E"/>
    <w:rsid w:val="004E04AC"/>
    <w:rsid w:val="004E3CF7"/>
    <w:rsid w:val="004E3D45"/>
    <w:rsid w:val="004E42A4"/>
    <w:rsid w:val="004E5679"/>
    <w:rsid w:val="004E6424"/>
    <w:rsid w:val="004F0529"/>
    <w:rsid w:val="004F38A3"/>
    <w:rsid w:val="004F42C2"/>
    <w:rsid w:val="004F46EE"/>
    <w:rsid w:val="004F5DEC"/>
    <w:rsid w:val="004F6D21"/>
    <w:rsid w:val="004F78A2"/>
    <w:rsid w:val="004F7D56"/>
    <w:rsid w:val="0050245D"/>
    <w:rsid w:val="00504DAC"/>
    <w:rsid w:val="005140A6"/>
    <w:rsid w:val="00514DE2"/>
    <w:rsid w:val="005170F3"/>
    <w:rsid w:val="00517A26"/>
    <w:rsid w:val="00521E88"/>
    <w:rsid w:val="0052376E"/>
    <w:rsid w:val="00525131"/>
    <w:rsid w:val="0052562F"/>
    <w:rsid w:val="005305D2"/>
    <w:rsid w:val="00530FD7"/>
    <w:rsid w:val="0053294E"/>
    <w:rsid w:val="00532B73"/>
    <w:rsid w:val="0054340E"/>
    <w:rsid w:val="00543866"/>
    <w:rsid w:val="00544A68"/>
    <w:rsid w:val="00544AEE"/>
    <w:rsid w:val="00546BBA"/>
    <w:rsid w:val="00547910"/>
    <w:rsid w:val="00553C3E"/>
    <w:rsid w:val="00555463"/>
    <w:rsid w:val="00555A1E"/>
    <w:rsid w:val="0055647E"/>
    <w:rsid w:val="0056006A"/>
    <w:rsid w:val="00561527"/>
    <w:rsid w:val="005644C0"/>
    <w:rsid w:val="00567153"/>
    <w:rsid w:val="0056721D"/>
    <w:rsid w:val="00571907"/>
    <w:rsid w:val="00577DB1"/>
    <w:rsid w:val="00580A5F"/>
    <w:rsid w:val="00580D7B"/>
    <w:rsid w:val="0058254D"/>
    <w:rsid w:val="00582BDC"/>
    <w:rsid w:val="00586A58"/>
    <w:rsid w:val="00592A7D"/>
    <w:rsid w:val="005958CD"/>
    <w:rsid w:val="00597540"/>
    <w:rsid w:val="005A0908"/>
    <w:rsid w:val="005A546A"/>
    <w:rsid w:val="005A7468"/>
    <w:rsid w:val="005A7D44"/>
    <w:rsid w:val="005B7ED5"/>
    <w:rsid w:val="005C0E84"/>
    <w:rsid w:val="005C227C"/>
    <w:rsid w:val="005C2EC3"/>
    <w:rsid w:val="005C2FEB"/>
    <w:rsid w:val="005C338E"/>
    <w:rsid w:val="005C3506"/>
    <w:rsid w:val="005C4232"/>
    <w:rsid w:val="005C4D02"/>
    <w:rsid w:val="005C7168"/>
    <w:rsid w:val="005D0DA0"/>
    <w:rsid w:val="005D14DC"/>
    <w:rsid w:val="005D299F"/>
    <w:rsid w:val="005D314D"/>
    <w:rsid w:val="005D45DA"/>
    <w:rsid w:val="005D4ABB"/>
    <w:rsid w:val="005D71E1"/>
    <w:rsid w:val="005D74A7"/>
    <w:rsid w:val="005D7B87"/>
    <w:rsid w:val="005E087B"/>
    <w:rsid w:val="005E112A"/>
    <w:rsid w:val="005E244D"/>
    <w:rsid w:val="005E4E05"/>
    <w:rsid w:val="005E53AB"/>
    <w:rsid w:val="005E68CE"/>
    <w:rsid w:val="005F2B5B"/>
    <w:rsid w:val="005F310E"/>
    <w:rsid w:val="005F5B09"/>
    <w:rsid w:val="005F6725"/>
    <w:rsid w:val="005F71E0"/>
    <w:rsid w:val="00600AF4"/>
    <w:rsid w:val="0060172A"/>
    <w:rsid w:val="006072B1"/>
    <w:rsid w:val="00611AE8"/>
    <w:rsid w:val="00611F09"/>
    <w:rsid w:val="00611F6E"/>
    <w:rsid w:val="00612D5D"/>
    <w:rsid w:val="00613ABB"/>
    <w:rsid w:val="00613C7B"/>
    <w:rsid w:val="00614EA1"/>
    <w:rsid w:val="00615E0F"/>
    <w:rsid w:val="00616435"/>
    <w:rsid w:val="00616E0F"/>
    <w:rsid w:val="00617769"/>
    <w:rsid w:val="00617E52"/>
    <w:rsid w:val="00624529"/>
    <w:rsid w:val="00625C5C"/>
    <w:rsid w:val="00625D30"/>
    <w:rsid w:val="006306F1"/>
    <w:rsid w:val="006469F1"/>
    <w:rsid w:val="00647513"/>
    <w:rsid w:val="006574BF"/>
    <w:rsid w:val="006660B3"/>
    <w:rsid w:val="006667D6"/>
    <w:rsid w:val="00674426"/>
    <w:rsid w:val="00674CA1"/>
    <w:rsid w:val="00675B81"/>
    <w:rsid w:val="00675EDA"/>
    <w:rsid w:val="006768D0"/>
    <w:rsid w:val="0067712D"/>
    <w:rsid w:val="00681F2F"/>
    <w:rsid w:val="006827BF"/>
    <w:rsid w:val="006827EA"/>
    <w:rsid w:val="00687E07"/>
    <w:rsid w:val="0069164F"/>
    <w:rsid w:val="00691974"/>
    <w:rsid w:val="00693A9C"/>
    <w:rsid w:val="0069424E"/>
    <w:rsid w:val="00694A58"/>
    <w:rsid w:val="006A0758"/>
    <w:rsid w:val="006A101D"/>
    <w:rsid w:val="006A22AC"/>
    <w:rsid w:val="006A3DC0"/>
    <w:rsid w:val="006A73DC"/>
    <w:rsid w:val="006B04C1"/>
    <w:rsid w:val="006B1F78"/>
    <w:rsid w:val="006B5BA1"/>
    <w:rsid w:val="006B6F88"/>
    <w:rsid w:val="006B725B"/>
    <w:rsid w:val="006B75C8"/>
    <w:rsid w:val="006C0903"/>
    <w:rsid w:val="006C0DE6"/>
    <w:rsid w:val="006C4A51"/>
    <w:rsid w:val="006D753F"/>
    <w:rsid w:val="006D7C17"/>
    <w:rsid w:val="006E38A3"/>
    <w:rsid w:val="006E64CA"/>
    <w:rsid w:val="006F2573"/>
    <w:rsid w:val="006F2D68"/>
    <w:rsid w:val="006F2DEA"/>
    <w:rsid w:val="006F3E24"/>
    <w:rsid w:val="006F4304"/>
    <w:rsid w:val="00700D05"/>
    <w:rsid w:val="00704213"/>
    <w:rsid w:val="00704C37"/>
    <w:rsid w:val="0070709B"/>
    <w:rsid w:val="00707A2F"/>
    <w:rsid w:val="007120E3"/>
    <w:rsid w:val="00713725"/>
    <w:rsid w:val="00715911"/>
    <w:rsid w:val="00716A84"/>
    <w:rsid w:val="00722469"/>
    <w:rsid w:val="007248A7"/>
    <w:rsid w:val="00725386"/>
    <w:rsid w:val="00726DD5"/>
    <w:rsid w:val="007319AC"/>
    <w:rsid w:val="00733670"/>
    <w:rsid w:val="00733E06"/>
    <w:rsid w:val="007343C8"/>
    <w:rsid w:val="00736BEA"/>
    <w:rsid w:val="00736E34"/>
    <w:rsid w:val="00741644"/>
    <w:rsid w:val="00741F6F"/>
    <w:rsid w:val="007446D6"/>
    <w:rsid w:val="007450A0"/>
    <w:rsid w:val="00746209"/>
    <w:rsid w:val="00747322"/>
    <w:rsid w:val="007501F9"/>
    <w:rsid w:val="00753093"/>
    <w:rsid w:val="00753AB1"/>
    <w:rsid w:val="00754CD2"/>
    <w:rsid w:val="00756836"/>
    <w:rsid w:val="00764566"/>
    <w:rsid w:val="007662A4"/>
    <w:rsid w:val="00766892"/>
    <w:rsid w:val="00767781"/>
    <w:rsid w:val="00770EF9"/>
    <w:rsid w:val="00773EB2"/>
    <w:rsid w:val="0077406F"/>
    <w:rsid w:val="0077536A"/>
    <w:rsid w:val="007753BA"/>
    <w:rsid w:val="0077798F"/>
    <w:rsid w:val="0078016A"/>
    <w:rsid w:val="007826BB"/>
    <w:rsid w:val="00784D83"/>
    <w:rsid w:val="00787BB4"/>
    <w:rsid w:val="00787E86"/>
    <w:rsid w:val="00793A0A"/>
    <w:rsid w:val="007947A9"/>
    <w:rsid w:val="007951B6"/>
    <w:rsid w:val="00795DD1"/>
    <w:rsid w:val="00796933"/>
    <w:rsid w:val="007A1579"/>
    <w:rsid w:val="007A1625"/>
    <w:rsid w:val="007A2477"/>
    <w:rsid w:val="007A2537"/>
    <w:rsid w:val="007A2E46"/>
    <w:rsid w:val="007A3E2A"/>
    <w:rsid w:val="007A3EB9"/>
    <w:rsid w:val="007A4C29"/>
    <w:rsid w:val="007A5657"/>
    <w:rsid w:val="007A581B"/>
    <w:rsid w:val="007A5A93"/>
    <w:rsid w:val="007B2502"/>
    <w:rsid w:val="007B25EE"/>
    <w:rsid w:val="007B2B36"/>
    <w:rsid w:val="007B4411"/>
    <w:rsid w:val="007B4F8E"/>
    <w:rsid w:val="007B7D84"/>
    <w:rsid w:val="007C25BA"/>
    <w:rsid w:val="007C4038"/>
    <w:rsid w:val="007C4B7A"/>
    <w:rsid w:val="007C646F"/>
    <w:rsid w:val="007C73D5"/>
    <w:rsid w:val="007C7911"/>
    <w:rsid w:val="007D5264"/>
    <w:rsid w:val="007E0FC3"/>
    <w:rsid w:val="007E1EE3"/>
    <w:rsid w:val="007E2A64"/>
    <w:rsid w:val="007E5F2E"/>
    <w:rsid w:val="007F182C"/>
    <w:rsid w:val="007F7CD1"/>
    <w:rsid w:val="00803EF5"/>
    <w:rsid w:val="008046F3"/>
    <w:rsid w:val="00806BD0"/>
    <w:rsid w:val="00810992"/>
    <w:rsid w:val="00810F46"/>
    <w:rsid w:val="0081247D"/>
    <w:rsid w:val="00813010"/>
    <w:rsid w:val="00813B39"/>
    <w:rsid w:val="00814B01"/>
    <w:rsid w:val="00815075"/>
    <w:rsid w:val="00817747"/>
    <w:rsid w:val="008177B1"/>
    <w:rsid w:val="00820923"/>
    <w:rsid w:val="0082165E"/>
    <w:rsid w:val="00821867"/>
    <w:rsid w:val="00821FC6"/>
    <w:rsid w:val="0082639D"/>
    <w:rsid w:val="00831F12"/>
    <w:rsid w:val="0083215A"/>
    <w:rsid w:val="008333B3"/>
    <w:rsid w:val="00837160"/>
    <w:rsid w:val="0084048B"/>
    <w:rsid w:val="0084225E"/>
    <w:rsid w:val="008465BA"/>
    <w:rsid w:val="008507E1"/>
    <w:rsid w:val="00853B58"/>
    <w:rsid w:val="00853CF9"/>
    <w:rsid w:val="00855E11"/>
    <w:rsid w:val="00857780"/>
    <w:rsid w:val="00857A5A"/>
    <w:rsid w:val="008625BE"/>
    <w:rsid w:val="00864F9F"/>
    <w:rsid w:val="00865A75"/>
    <w:rsid w:val="008713E8"/>
    <w:rsid w:val="00871856"/>
    <w:rsid w:val="00874593"/>
    <w:rsid w:val="00875383"/>
    <w:rsid w:val="00875939"/>
    <w:rsid w:val="00876ED7"/>
    <w:rsid w:val="00881D5D"/>
    <w:rsid w:val="00883B5A"/>
    <w:rsid w:val="00884524"/>
    <w:rsid w:val="008846E1"/>
    <w:rsid w:val="00887B1F"/>
    <w:rsid w:val="008903B2"/>
    <w:rsid w:val="00890BE4"/>
    <w:rsid w:val="00895FE0"/>
    <w:rsid w:val="008A2105"/>
    <w:rsid w:val="008A2A3C"/>
    <w:rsid w:val="008A593C"/>
    <w:rsid w:val="008B002D"/>
    <w:rsid w:val="008B25F3"/>
    <w:rsid w:val="008B4D0A"/>
    <w:rsid w:val="008B62F4"/>
    <w:rsid w:val="008B7065"/>
    <w:rsid w:val="008B75D2"/>
    <w:rsid w:val="008B7CEF"/>
    <w:rsid w:val="008C2CD7"/>
    <w:rsid w:val="008C2ECD"/>
    <w:rsid w:val="008C2FC9"/>
    <w:rsid w:val="008C6506"/>
    <w:rsid w:val="008D2C07"/>
    <w:rsid w:val="008D46C6"/>
    <w:rsid w:val="008D4A22"/>
    <w:rsid w:val="008D5A73"/>
    <w:rsid w:val="008D5BC3"/>
    <w:rsid w:val="008D7BBC"/>
    <w:rsid w:val="008E1B99"/>
    <w:rsid w:val="008E2D38"/>
    <w:rsid w:val="008F00C6"/>
    <w:rsid w:val="008F0309"/>
    <w:rsid w:val="008F14A2"/>
    <w:rsid w:val="008F3C20"/>
    <w:rsid w:val="008F41B5"/>
    <w:rsid w:val="008F42D8"/>
    <w:rsid w:val="008F7A52"/>
    <w:rsid w:val="009043B5"/>
    <w:rsid w:val="009049E4"/>
    <w:rsid w:val="00904AE3"/>
    <w:rsid w:val="00905060"/>
    <w:rsid w:val="00905C16"/>
    <w:rsid w:val="0090713D"/>
    <w:rsid w:val="009111DE"/>
    <w:rsid w:val="009165A3"/>
    <w:rsid w:val="0091776C"/>
    <w:rsid w:val="0091784E"/>
    <w:rsid w:val="00921D42"/>
    <w:rsid w:val="0092303A"/>
    <w:rsid w:val="009233AC"/>
    <w:rsid w:val="009244C3"/>
    <w:rsid w:val="009255E7"/>
    <w:rsid w:val="0092728D"/>
    <w:rsid w:val="009307F3"/>
    <w:rsid w:val="00933987"/>
    <w:rsid w:val="00933EA3"/>
    <w:rsid w:val="009366F9"/>
    <w:rsid w:val="00940646"/>
    <w:rsid w:val="00940E9E"/>
    <w:rsid w:val="00941075"/>
    <w:rsid w:val="00942065"/>
    <w:rsid w:val="00942855"/>
    <w:rsid w:val="00943705"/>
    <w:rsid w:val="00944256"/>
    <w:rsid w:val="00944D86"/>
    <w:rsid w:val="00950E9A"/>
    <w:rsid w:val="00951916"/>
    <w:rsid w:val="009558FA"/>
    <w:rsid w:val="00955B37"/>
    <w:rsid w:val="00957935"/>
    <w:rsid w:val="009604C8"/>
    <w:rsid w:val="00960B62"/>
    <w:rsid w:val="009626F3"/>
    <w:rsid w:val="00965DF3"/>
    <w:rsid w:val="00966B7C"/>
    <w:rsid w:val="00966E29"/>
    <w:rsid w:val="00967B47"/>
    <w:rsid w:val="00970039"/>
    <w:rsid w:val="00970D0E"/>
    <w:rsid w:val="009717F1"/>
    <w:rsid w:val="009723AE"/>
    <w:rsid w:val="00981C66"/>
    <w:rsid w:val="00985EF3"/>
    <w:rsid w:val="00996628"/>
    <w:rsid w:val="009A164A"/>
    <w:rsid w:val="009A4CAD"/>
    <w:rsid w:val="009A6CE7"/>
    <w:rsid w:val="009A7E15"/>
    <w:rsid w:val="009B1051"/>
    <w:rsid w:val="009B6389"/>
    <w:rsid w:val="009B6F62"/>
    <w:rsid w:val="009B787C"/>
    <w:rsid w:val="009C2472"/>
    <w:rsid w:val="009C388F"/>
    <w:rsid w:val="009C76DC"/>
    <w:rsid w:val="009D0076"/>
    <w:rsid w:val="009D0106"/>
    <w:rsid w:val="009D0649"/>
    <w:rsid w:val="009D12CD"/>
    <w:rsid w:val="009D3B6F"/>
    <w:rsid w:val="009D69DA"/>
    <w:rsid w:val="009D6C33"/>
    <w:rsid w:val="009E027A"/>
    <w:rsid w:val="009E3508"/>
    <w:rsid w:val="009E40E0"/>
    <w:rsid w:val="009E44AB"/>
    <w:rsid w:val="009E6BC8"/>
    <w:rsid w:val="009E769C"/>
    <w:rsid w:val="009F0282"/>
    <w:rsid w:val="009F70F3"/>
    <w:rsid w:val="00A00605"/>
    <w:rsid w:val="00A01509"/>
    <w:rsid w:val="00A02EBE"/>
    <w:rsid w:val="00A0337A"/>
    <w:rsid w:val="00A04124"/>
    <w:rsid w:val="00A05C87"/>
    <w:rsid w:val="00A10A69"/>
    <w:rsid w:val="00A10BD5"/>
    <w:rsid w:val="00A10EDE"/>
    <w:rsid w:val="00A11704"/>
    <w:rsid w:val="00A16622"/>
    <w:rsid w:val="00A20A4E"/>
    <w:rsid w:val="00A2131A"/>
    <w:rsid w:val="00A221E6"/>
    <w:rsid w:val="00A22216"/>
    <w:rsid w:val="00A26399"/>
    <w:rsid w:val="00A27B6C"/>
    <w:rsid w:val="00A324E3"/>
    <w:rsid w:val="00A341C2"/>
    <w:rsid w:val="00A34A7F"/>
    <w:rsid w:val="00A35DF3"/>
    <w:rsid w:val="00A405B4"/>
    <w:rsid w:val="00A40C4B"/>
    <w:rsid w:val="00A41B61"/>
    <w:rsid w:val="00A435BE"/>
    <w:rsid w:val="00A4438B"/>
    <w:rsid w:val="00A44D1E"/>
    <w:rsid w:val="00A47604"/>
    <w:rsid w:val="00A47D22"/>
    <w:rsid w:val="00A50CD2"/>
    <w:rsid w:val="00A51F26"/>
    <w:rsid w:val="00A64B04"/>
    <w:rsid w:val="00A6522A"/>
    <w:rsid w:val="00A66CB4"/>
    <w:rsid w:val="00A71900"/>
    <w:rsid w:val="00A750E8"/>
    <w:rsid w:val="00A8251F"/>
    <w:rsid w:val="00A8527E"/>
    <w:rsid w:val="00A85BEE"/>
    <w:rsid w:val="00A90FD6"/>
    <w:rsid w:val="00AA0759"/>
    <w:rsid w:val="00AA7112"/>
    <w:rsid w:val="00AA7D9C"/>
    <w:rsid w:val="00AA7DE2"/>
    <w:rsid w:val="00AB03E7"/>
    <w:rsid w:val="00AB132B"/>
    <w:rsid w:val="00AB2A8C"/>
    <w:rsid w:val="00AB3D96"/>
    <w:rsid w:val="00AB4E56"/>
    <w:rsid w:val="00AB6978"/>
    <w:rsid w:val="00AB7E55"/>
    <w:rsid w:val="00AC4CFB"/>
    <w:rsid w:val="00AC515A"/>
    <w:rsid w:val="00AC6F6E"/>
    <w:rsid w:val="00AD2764"/>
    <w:rsid w:val="00AD3E78"/>
    <w:rsid w:val="00AD4575"/>
    <w:rsid w:val="00AD611A"/>
    <w:rsid w:val="00AD62CD"/>
    <w:rsid w:val="00AD713B"/>
    <w:rsid w:val="00AE07F6"/>
    <w:rsid w:val="00AE2040"/>
    <w:rsid w:val="00AE4B80"/>
    <w:rsid w:val="00AE6399"/>
    <w:rsid w:val="00AE6C56"/>
    <w:rsid w:val="00AE7B01"/>
    <w:rsid w:val="00AF04AF"/>
    <w:rsid w:val="00AF0847"/>
    <w:rsid w:val="00AF085F"/>
    <w:rsid w:val="00AF2631"/>
    <w:rsid w:val="00AF46E3"/>
    <w:rsid w:val="00AF59C2"/>
    <w:rsid w:val="00AF5E8C"/>
    <w:rsid w:val="00AF6108"/>
    <w:rsid w:val="00AF7417"/>
    <w:rsid w:val="00B00A51"/>
    <w:rsid w:val="00B0132B"/>
    <w:rsid w:val="00B05186"/>
    <w:rsid w:val="00B0762D"/>
    <w:rsid w:val="00B10044"/>
    <w:rsid w:val="00B14109"/>
    <w:rsid w:val="00B14F7B"/>
    <w:rsid w:val="00B15CD4"/>
    <w:rsid w:val="00B15EB7"/>
    <w:rsid w:val="00B177B6"/>
    <w:rsid w:val="00B20CEA"/>
    <w:rsid w:val="00B21A79"/>
    <w:rsid w:val="00B2264F"/>
    <w:rsid w:val="00B22B79"/>
    <w:rsid w:val="00B32A64"/>
    <w:rsid w:val="00B32B5A"/>
    <w:rsid w:val="00B33F8D"/>
    <w:rsid w:val="00B35433"/>
    <w:rsid w:val="00B379C6"/>
    <w:rsid w:val="00B441A3"/>
    <w:rsid w:val="00B5025A"/>
    <w:rsid w:val="00B51008"/>
    <w:rsid w:val="00B514CF"/>
    <w:rsid w:val="00B545A8"/>
    <w:rsid w:val="00B54F5F"/>
    <w:rsid w:val="00B559C5"/>
    <w:rsid w:val="00B60565"/>
    <w:rsid w:val="00B620DD"/>
    <w:rsid w:val="00B634BC"/>
    <w:rsid w:val="00B641BB"/>
    <w:rsid w:val="00B711C2"/>
    <w:rsid w:val="00B73F25"/>
    <w:rsid w:val="00B767E6"/>
    <w:rsid w:val="00B80C98"/>
    <w:rsid w:val="00B81BDE"/>
    <w:rsid w:val="00B83173"/>
    <w:rsid w:val="00B85502"/>
    <w:rsid w:val="00B92B18"/>
    <w:rsid w:val="00B930DA"/>
    <w:rsid w:val="00B93EA9"/>
    <w:rsid w:val="00B95631"/>
    <w:rsid w:val="00B95B29"/>
    <w:rsid w:val="00B96AE4"/>
    <w:rsid w:val="00BA19E0"/>
    <w:rsid w:val="00BA1FA2"/>
    <w:rsid w:val="00BA3073"/>
    <w:rsid w:val="00BA3EF8"/>
    <w:rsid w:val="00BA7107"/>
    <w:rsid w:val="00BA737D"/>
    <w:rsid w:val="00BA7DBC"/>
    <w:rsid w:val="00BB11BF"/>
    <w:rsid w:val="00BB2978"/>
    <w:rsid w:val="00BB37A8"/>
    <w:rsid w:val="00BB3B6B"/>
    <w:rsid w:val="00BB4DA0"/>
    <w:rsid w:val="00BB65D4"/>
    <w:rsid w:val="00BC156F"/>
    <w:rsid w:val="00BC3A12"/>
    <w:rsid w:val="00BC4E14"/>
    <w:rsid w:val="00BC5552"/>
    <w:rsid w:val="00BC67BD"/>
    <w:rsid w:val="00BC7AE4"/>
    <w:rsid w:val="00BD06D5"/>
    <w:rsid w:val="00BD2843"/>
    <w:rsid w:val="00BD2B53"/>
    <w:rsid w:val="00BD363E"/>
    <w:rsid w:val="00BD3C8F"/>
    <w:rsid w:val="00BD57CA"/>
    <w:rsid w:val="00BD58D3"/>
    <w:rsid w:val="00BD6594"/>
    <w:rsid w:val="00BD79AF"/>
    <w:rsid w:val="00BE2DBF"/>
    <w:rsid w:val="00BE3099"/>
    <w:rsid w:val="00BE39D9"/>
    <w:rsid w:val="00BE4023"/>
    <w:rsid w:val="00BE7970"/>
    <w:rsid w:val="00BF2C31"/>
    <w:rsid w:val="00BF417C"/>
    <w:rsid w:val="00BF428B"/>
    <w:rsid w:val="00BF5CC2"/>
    <w:rsid w:val="00BF7578"/>
    <w:rsid w:val="00BF78E7"/>
    <w:rsid w:val="00C00735"/>
    <w:rsid w:val="00C0193F"/>
    <w:rsid w:val="00C03B7B"/>
    <w:rsid w:val="00C04BA6"/>
    <w:rsid w:val="00C05FD2"/>
    <w:rsid w:val="00C10C10"/>
    <w:rsid w:val="00C117AB"/>
    <w:rsid w:val="00C11B45"/>
    <w:rsid w:val="00C12335"/>
    <w:rsid w:val="00C13104"/>
    <w:rsid w:val="00C158E5"/>
    <w:rsid w:val="00C24253"/>
    <w:rsid w:val="00C30C1D"/>
    <w:rsid w:val="00C36B47"/>
    <w:rsid w:val="00C37D88"/>
    <w:rsid w:val="00C37E08"/>
    <w:rsid w:val="00C40676"/>
    <w:rsid w:val="00C41AD4"/>
    <w:rsid w:val="00C42816"/>
    <w:rsid w:val="00C43271"/>
    <w:rsid w:val="00C459E2"/>
    <w:rsid w:val="00C505F0"/>
    <w:rsid w:val="00C51A41"/>
    <w:rsid w:val="00C525E2"/>
    <w:rsid w:val="00C53CB4"/>
    <w:rsid w:val="00C5448B"/>
    <w:rsid w:val="00C56CD2"/>
    <w:rsid w:val="00C570A0"/>
    <w:rsid w:val="00C57DD4"/>
    <w:rsid w:val="00C613C1"/>
    <w:rsid w:val="00C61968"/>
    <w:rsid w:val="00C627C4"/>
    <w:rsid w:val="00C62F2B"/>
    <w:rsid w:val="00C63191"/>
    <w:rsid w:val="00C63997"/>
    <w:rsid w:val="00C65FA0"/>
    <w:rsid w:val="00C66596"/>
    <w:rsid w:val="00C70856"/>
    <w:rsid w:val="00C70AF0"/>
    <w:rsid w:val="00C71E6B"/>
    <w:rsid w:val="00C77B1A"/>
    <w:rsid w:val="00C80650"/>
    <w:rsid w:val="00C8136C"/>
    <w:rsid w:val="00C87392"/>
    <w:rsid w:val="00C90301"/>
    <w:rsid w:val="00C93412"/>
    <w:rsid w:val="00C96532"/>
    <w:rsid w:val="00C96CD0"/>
    <w:rsid w:val="00CA18C9"/>
    <w:rsid w:val="00CA1C4B"/>
    <w:rsid w:val="00CA2E42"/>
    <w:rsid w:val="00CA4A96"/>
    <w:rsid w:val="00CA4BF5"/>
    <w:rsid w:val="00CA5D69"/>
    <w:rsid w:val="00CA725E"/>
    <w:rsid w:val="00CA7890"/>
    <w:rsid w:val="00CA7C3D"/>
    <w:rsid w:val="00CB24AA"/>
    <w:rsid w:val="00CB3852"/>
    <w:rsid w:val="00CB61BC"/>
    <w:rsid w:val="00CC2A56"/>
    <w:rsid w:val="00CC7504"/>
    <w:rsid w:val="00CC7DD1"/>
    <w:rsid w:val="00CD2557"/>
    <w:rsid w:val="00CD36CC"/>
    <w:rsid w:val="00CD430F"/>
    <w:rsid w:val="00CD4750"/>
    <w:rsid w:val="00CD5D4F"/>
    <w:rsid w:val="00CD60DE"/>
    <w:rsid w:val="00CE233F"/>
    <w:rsid w:val="00CE482F"/>
    <w:rsid w:val="00CE5D4C"/>
    <w:rsid w:val="00CE6654"/>
    <w:rsid w:val="00CF20E3"/>
    <w:rsid w:val="00CF423F"/>
    <w:rsid w:val="00CF7B5E"/>
    <w:rsid w:val="00D00636"/>
    <w:rsid w:val="00D03F70"/>
    <w:rsid w:val="00D104BE"/>
    <w:rsid w:val="00D10ECC"/>
    <w:rsid w:val="00D1322B"/>
    <w:rsid w:val="00D153E0"/>
    <w:rsid w:val="00D15601"/>
    <w:rsid w:val="00D15ADE"/>
    <w:rsid w:val="00D16059"/>
    <w:rsid w:val="00D1621C"/>
    <w:rsid w:val="00D1786E"/>
    <w:rsid w:val="00D17955"/>
    <w:rsid w:val="00D23180"/>
    <w:rsid w:val="00D2411E"/>
    <w:rsid w:val="00D256FA"/>
    <w:rsid w:val="00D2664B"/>
    <w:rsid w:val="00D26B46"/>
    <w:rsid w:val="00D30B6F"/>
    <w:rsid w:val="00D3449A"/>
    <w:rsid w:val="00D35D37"/>
    <w:rsid w:val="00D40EB0"/>
    <w:rsid w:val="00D41D54"/>
    <w:rsid w:val="00D436E4"/>
    <w:rsid w:val="00D43AC6"/>
    <w:rsid w:val="00D45E5F"/>
    <w:rsid w:val="00D469E2"/>
    <w:rsid w:val="00D5222C"/>
    <w:rsid w:val="00D53690"/>
    <w:rsid w:val="00D56951"/>
    <w:rsid w:val="00D62ED3"/>
    <w:rsid w:val="00D64EAE"/>
    <w:rsid w:val="00D66186"/>
    <w:rsid w:val="00D729DB"/>
    <w:rsid w:val="00D73DD6"/>
    <w:rsid w:val="00D740DE"/>
    <w:rsid w:val="00D743D9"/>
    <w:rsid w:val="00D75453"/>
    <w:rsid w:val="00D75D10"/>
    <w:rsid w:val="00D76093"/>
    <w:rsid w:val="00D7716A"/>
    <w:rsid w:val="00D81575"/>
    <w:rsid w:val="00D81B1B"/>
    <w:rsid w:val="00D829FB"/>
    <w:rsid w:val="00D84050"/>
    <w:rsid w:val="00D846F9"/>
    <w:rsid w:val="00D84879"/>
    <w:rsid w:val="00D86234"/>
    <w:rsid w:val="00D90D5C"/>
    <w:rsid w:val="00D9382F"/>
    <w:rsid w:val="00D93E67"/>
    <w:rsid w:val="00D946D7"/>
    <w:rsid w:val="00D96372"/>
    <w:rsid w:val="00D96424"/>
    <w:rsid w:val="00D9708E"/>
    <w:rsid w:val="00DA0B99"/>
    <w:rsid w:val="00DA2142"/>
    <w:rsid w:val="00DA2CB3"/>
    <w:rsid w:val="00DA6294"/>
    <w:rsid w:val="00DB0758"/>
    <w:rsid w:val="00DB19F6"/>
    <w:rsid w:val="00DB4D96"/>
    <w:rsid w:val="00DC110E"/>
    <w:rsid w:val="00DC15D5"/>
    <w:rsid w:val="00DC2DCD"/>
    <w:rsid w:val="00DC5007"/>
    <w:rsid w:val="00DC6165"/>
    <w:rsid w:val="00DC7A4C"/>
    <w:rsid w:val="00DD0685"/>
    <w:rsid w:val="00DD0B43"/>
    <w:rsid w:val="00DD1A37"/>
    <w:rsid w:val="00DD1E95"/>
    <w:rsid w:val="00DD45B3"/>
    <w:rsid w:val="00DD6314"/>
    <w:rsid w:val="00DE03A7"/>
    <w:rsid w:val="00DE0D20"/>
    <w:rsid w:val="00DE2FE1"/>
    <w:rsid w:val="00DE627F"/>
    <w:rsid w:val="00DE7EFD"/>
    <w:rsid w:val="00DF024E"/>
    <w:rsid w:val="00DF1640"/>
    <w:rsid w:val="00DF3CBC"/>
    <w:rsid w:val="00DF774B"/>
    <w:rsid w:val="00E00261"/>
    <w:rsid w:val="00E018A0"/>
    <w:rsid w:val="00E02318"/>
    <w:rsid w:val="00E06698"/>
    <w:rsid w:val="00E11195"/>
    <w:rsid w:val="00E11E36"/>
    <w:rsid w:val="00E13BD3"/>
    <w:rsid w:val="00E144C3"/>
    <w:rsid w:val="00E15D3D"/>
    <w:rsid w:val="00E16E18"/>
    <w:rsid w:val="00E176AA"/>
    <w:rsid w:val="00E205B6"/>
    <w:rsid w:val="00E20E4E"/>
    <w:rsid w:val="00E22492"/>
    <w:rsid w:val="00E249E3"/>
    <w:rsid w:val="00E24AE2"/>
    <w:rsid w:val="00E258BB"/>
    <w:rsid w:val="00E25A6A"/>
    <w:rsid w:val="00E26A60"/>
    <w:rsid w:val="00E30161"/>
    <w:rsid w:val="00E36AB8"/>
    <w:rsid w:val="00E4405A"/>
    <w:rsid w:val="00E44975"/>
    <w:rsid w:val="00E46975"/>
    <w:rsid w:val="00E53BB5"/>
    <w:rsid w:val="00E54D9D"/>
    <w:rsid w:val="00E5560D"/>
    <w:rsid w:val="00E55B43"/>
    <w:rsid w:val="00E55E3D"/>
    <w:rsid w:val="00E56F48"/>
    <w:rsid w:val="00E57220"/>
    <w:rsid w:val="00E60F01"/>
    <w:rsid w:val="00E61588"/>
    <w:rsid w:val="00E622E6"/>
    <w:rsid w:val="00E639F0"/>
    <w:rsid w:val="00E63AA8"/>
    <w:rsid w:val="00E64DFD"/>
    <w:rsid w:val="00E659D8"/>
    <w:rsid w:val="00E66023"/>
    <w:rsid w:val="00E667A7"/>
    <w:rsid w:val="00E6721E"/>
    <w:rsid w:val="00E67FC6"/>
    <w:rsid w:val="00E7525A"/>
    <w:rsid w:val="00E76E3A"/>
    <w:rsid w:val="00E80030"/>
    <w:rsid w:val="00E82D58"/>
    <w:rsid w:val="00E834A8"/>
    <w:rsid w:val="00E83B23"/>
    <w:rsid w:val="00E83CA6"/>
    <w:rsid w:val="00E8580D"/>
    <w:rsid w:val="00E85D28"/>
    <w:rsid w:val="00E85F07"/>
    <w:rsid w:val="00E87C5A"/>
    <w:rsid w:val="00E9764D"/>
    <w:rsid w:val="00EA1650"/>
    <w:rsid w:val="00EA1C35"/>
    <w:rsid w:val="00EA2A2E"/>
    <w:rsid w:val="00EA2E14"/>
    <w:rsid w:val="00EA32C9"/>
    <w:rsid w:val="00EA367C"/>
    <w:rsid w:val="00EB0B1C"/>
    <w:rsid w:val="00EB1499"/>
    <w:rsid w:val="00EB2197"/>
    <w:rsid w:val="00EB4EDD"/>
    <w:rsid w:val="00EB56A1"/>
    <w:rsid w:val="00EB7077"/>
    <w:rsid w:val="00EC12E2"/>
    <w:rsid w:val="00EC1BF3"/>
    <w:rsid w:val="00EC3FA1"/>
    <w:rsid w:val="00EC7B17"/>
    <w:rsid w:val="00ED0D73"/>
    <w:rsid w:val="00ED43DF"/>
    <w:rsid w:val="00ED5B80"/>
    <w:rsid w:val="00ED5F4F"/>
    <w:rsid w:val="00ED7A18"/>
    <w:rsid w:val="00EE16E9"/>
    <w:rsid w:val="00EE1D46"/>
    <w:rsid w:val="00EE3F17"/>
    <w:rsid w:val="00EE5277"/>
    <w:rsid w:val="00EE5B66"/>
    <w:rsid w:val="00EE6F74"/>
    <w:rsid w:val="00EF0A9B"/>
    <w:rsid w:val="00EF1383"/>
    <w:rsid w:val="00EF1B15"/>
    <w:rsid w:val="00EF250A"/>
    <w:rsid w:val="00F005EE"/>
    <w:rsid w:val="00F016A1"/>
    <w:rsid w:val="00F03848"/>
    <w:rsid w:val="00F066D9"/>
    <w:rsid w:val="00F06A6D"/>
    <w:rsid w:val="00F123D7"/>
    <w:rsid w:val="00F142CC"/>
    <w:rsid w:val="00F14FCB"/>
    <w:rsid w:val="00F16C84"/>
    <w:rsid w:val="00F1730E"/>
    <w:rsid w:val="00F208B3"/>
    <w:rsid w:val="00F2097E"/>
    <w:rsid w:val="00F21CA3"/>
    <w:rsid w:val="00F225FF"/>
    <w:rsid w:val="00F22A47"/>
    <w:rsid w:val="00F22B2A"/>
    <w:rsid w:val="00F22CD4"/>
    <w:rsid w:val="00F2334A"/>
    <w:rsid w:val="00F23608"/>
    <w:rsid w:val="00F23923"/>
    <w:rsid w:val="00F2471C"/>
    <w:rsid w:val="00F24CFE"/>
    <w:rsid w:val="00F25713"/>
    <w:rsid w:val="00F272B3"/>
    <w:rsid w:val="00F27883"/>
    <w:rsid w:val="00F30188"/>
    <w:rsid w:val="00F3229F"/>
    <w:rsid w:val="00F339DB"/>
    <w:rsid w:val="00F40AD6"/>
    <w:rsid w:val="00F40B26"/>
    <w:rsid w:val="00F430D3"/>
    <w:rsid w:val="00F430D8"/>
    <w:rsid w:val="00F45E42"/>
    <w:rsid w:val="00F472C3"/>
    <w:rsid w:val="00F473F8"/>
    <w:rsid w:val="00F47C95"/>
    <w:rsid w:val="00F50404"/>
    <w:rsid w:val="00F524CF"/>
    <w:rsid w:val="00F52768"/>
    <w:rsid w:val="00F545BB"/>
    <w:rsid w:val="00F54E72"/>
    <w:rsid w:val="00F55B7F"/>
    <w:rsid w:val="00F5604E"/>
    <w:rsid w:val="00F61239"/>
    <w:rsid w:val="00F61A94"/>
    <w:rsid w:val="00F6332E"/>
    <w:rsid w:val="00F660AB"/>
    <w:rsid w:val="00F7064D"/>
    <w:rsid w:val="00F70661"/>
    <w:rsid w:val="00F71BFF"/>
    <w:rsid w:val="00F73C14"/>
    <w:rsid w:val="00F80377"/>
    <w:rsid w:val="00F81CEA"/>
    <w:rsid w:val="00F82BB5"/>
    <w:rsid w:val="00F8306E"/>
    <w:rsid w:val="00F83E05"/>
    <w:rsid w:val="00F84D22"/>
    <w:rsid w:val="00F84DD6"/>
    <w:rsid w:val="00F85182"/>
    <w:rsid w:val="00F858DA"/>
    <w:rsid w:val="00F86C5E"/>
    <w:rsid w:val="00F876F3"/>
    <w:rsid w:val="00F9047F"/>
    <w:rsid w:val="00F90534"/>
    <w:rsid w:val="00F9528B"/>
    <w:rsid w:val="00F9550B"/>
    <w:rsid w:val="00F95783"/>
    <w:rsid w:val="00F96523"/>
    <w:rsid w:val="00FA4A52"/>
    <w:rsid w:val="00FA6413"/>
    <w:rsid w:val="00FA6BBA"/>
    <w:rsid w:val="00FB510A"/>
    <w:rsid w:val="00FB5320"/>
    <w:rsid w:val="00FB5508"/>
    <w:rsid w:val="00FB72D0"/>
    <w:rsid w:val="00FB7C09"/>
    <w:rsid w:val="00FC0096"/>
    <w:rsid w:val="00FC27A7"/>
    <w:rsid w:val="00FC2EB6"/>
    <w:rsid w:val="00FC6CA3"/>
    <w:rsid w:val="00FD22A9"/>
    <w:rsid w:val="00FD4D43"/>
    <w:rsid w:val="00FD6FB3"/>
    <w:rsid w:val="00FD7276"/>
    <w:rsid w:val="00FD788E"/>
    <w:rsid w:val="00FE414E"/>
    <w:rsid w:val="00FE4BE1"/>
    <w:rsid w:val="00FF17D7"/>
    <w:rsid w:val="00FF31C5"/>
    <w:rsid w:val="00FF3658"/>
    <w:rsid w:val="00FF3F2E"/>
    <w:rsid w:val="00FF558E"/>
    <w:rsid w:val="00FF55BE"/>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cf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06D26-CFC2-4184-910B-C939380F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6955</TotalTime>
  <Pages>1</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1209</cp:revision>
  <cp:lastPrinted>2019-12-19T16:12:00Z</cp:lastPrinted>
  <dcterms:created xsi:type="dcterms:W3CDTF">2018-08-28T14:59:00Z</dcterms:created>
  <dcterms:modified xsi:type="dcterms:W3CDTF">2019-12-20T16:39:00Z</dcterms:modified>
</cp:coreProperties>
</file>