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931" w:rsidRDefault="00801C68" w:rsidP="000832F1">
      <w:pPr>
        <w:pStyle w:val="Title"/>
      </w:pPr>
      <w:r>
        <w:t>DNS</w:t>
      </w:r>
      <w:r w:rsidR="00F931D1">
        <w:t xml:space="preserve"> </w:t>
      </w:r>
      <w:r>
        <w:t>Publication of HTTP Strict Security and Key Pinning Declarations</w:t>
      </w:r>
    </w:p>
    <w:p w:rsidR="00CC3931" w:rsidRDefault="00801C68">
      <w:pPr>
        <w:pStyle w:val="abbrev"/>
      </w:pPr>
      <w:r>
        <w:t>DNS Publication HSTS &amp; HPKP</w:t>
      </w:r>
    </w:p>
    <w:p w:rsidR="00CC3931" w:rsidRDefault="00933909">
      <w:pPr>
        <w:pStyle w:val="meta"/>
      </w:pPr>
      <w:r>
        <w:t>&lt;</w:t>
      </w:r>
      <w:proofErr w:type="spellStart"/>
      <w:proofErr w:type="gramStart"/>
      <w:r>
        <w:t>ietf</w:t>
      </w:r>
      <w:proofErr w:type="spellEnd"/>
      <w:r>
        <w:t>&gt;</w:t>
      </w:r>
      <w:proofErr w:type="gramEnd"/>
      <w:r>
        <w:t>draft-</w:t>
      </w:r>
      <w:proofErr w:type="spellStart"/>
      <w:r>
        <w:t>hallambaker</w:t>
      </w:r>
      <w:proofErr w:type="spellEnd"/>
      <w:r>
        <w:t>-</w:t>
      </w:r>
      <w:proofErr w:type="spellStart"/>
      <w:r>
        <w:t>webseccaa</w:t>
      </w:r>
      <w:proofErr w:type="spellEnd"/>
    </w:p>
    <w:p w:rsidR="00CC3931" w:rsidRDefault="001E12F5">
      <w:pPr>
        <w:pStyle w:val="meta"/>
      </w:pPr>
      <w:r>
        <w:t>&lt;</w:t>
      </w:r>
      <w:proofErr w:type="gramStart"/>
      <w:r>
        <w:t>version&gt;</w:t>
      </w:r>
      <w:proofErr w:type="gramEnd"/>
      <w:r>
        <w:t>00</w:t>
      </w:r>
    </w:p>
    <w:p w:rsidR="00CC3931" w:rsidRDefault="001E12F5">
      <w:pPr>
        <w:pStyle w:val="meta"/>
      </w:pPr>
      <w:r>
        <w:t>&lt;</w:t>
      </w:r>
      <w:proofErr w:type="spellStart"/>
      <w:proofErr w:type="gramStart"/>
      <w:r>
        <w:t>ipr</w:t>
      </w:r>
      <w:proofErr w:type="spellEnd"/>
      <w:r>
        <w:t>&gt;</w:t>
      </w:r>
      <w:proofErr w:type="gramEnd"/>
      <w:r>
        <w:t>trust200902</w:t>
      </w:r>
    </w:p>
    <w:p w:rsidR="00CC3931" w:rsidRDefault="001E12F5">
      <w:pPr>
        <w:pStyle w:val="meta"/>
      </w:pPr>
      <w:r>
        <w:t>&lt;</w:t>
      </w:r>
      <w:proofErr w:type="gramStart"/>
      <w:r>
        <w:t>area&gt;</w:t>
      </w:r>
      <w:proofErr w:type="gramEnd"/>
      <w:r>
        <w:t>sec</w:t>
      </w:r>
    </w:p>
    <w:p w:rsidR="00CC3931" w:rsidRDefault="001E12F5">
      <w:pPr>
        <w:pStyle w:val="meta"/>
      </w:pPr>
      <w:r>
        <w:t>&lt;</w:t>
      </w:r>
      <w:proofErr w:type="gramStart"/>
      <w:r>
        <w:t>publisher&gt;</w:t>
      </w:r>
      <w:proofErr w:type="gramEnd"/>
      <w:r>
        <w:t>Internet Engineering Task Force (IETF)</w:t>
      </w:r>
    </w:p>
    <w:p w:rsidR="00CC3931" w:rsidRDefault="001E12F5">
      <w:pPr>
        <w:pStyle w:val="meta"/>
      </w:pPr>
      <w:r>
        <w:t>&lt;</w:t>
      </w:r>
      <w:proofErr w:type="gramStart"/>
      <w:r>
        <w:t>status&gt;</w:t>
      </w:r>
      <w:proofErr w:type="gramEnd"/>
      <w:r>
        <w:t>Standards Track</w:t>
      </w:r>
    </w:p>
    <w:p w:rsidR="00CC3931" w:rsidRDefault="001E12F5">
      <w:pPr>
        <w:pStyle w:val="meta"/>
      </w:pPr>
      <w:r>
        <w:t>&lt;</w:t>
      </w:r>
      <w:proofErr w:type="gramStart"/>
      <w:r>
        <w:t>category&gt;</w:t>
      </w:r>
      <w:proofErr w:type="gramEnd"/>
      <w:r>
        <w:t>Standards Track</w:t>
      </w:r>
    </w:p>
    <w:p w:rsidR="00CC3931" w:rsidRDefault="0016488F">
      <w:pPr>
        <w:pStyle w:val="meta"/>
      </w:pPr>
      <w:r>
        <w:t>&lt;</w:t>
      </w:r>
      <w:proofErr w:type="gramStart"/>
      <w:r>
        <w:t>author&gt;</w:t>
      </w:r>
      <w:proofErr w:type="gramEnd"/>
      <w:r>
        <w:t>Phillip Hallam-Baker</w:t>
      </w:r>
    </w:p>
    <w:p w:rsidR="00CC3931" w:rsidRDefault="0016488F">
      <w:pPr>
        <w:pStyle w:val="meta"/>
      </w:pPr>
      <w:r>
        <w:t>&lt;</w:t>
      </w:r>
      <w:proofErr w:type="spellStart"/>
      <w:proofErr w:type="gramStart"/>
      <w:r>
        <w:t>fullname</w:t>
      </w:r>
      <w:proofErr w:type="spellEnd"/>
      <w:r>
        <w:t>&gt;</w:t>
      </w:r>
      <w:proofErr w:type="gramEnd"/>
      <w:r>
        <w:t>Phillip</w:t>
      </w:r>
    </w:p>
    <w:p w:rsidR="00CC3931" w:rsidRDefault="001E12F5">
      <w:pPr>
        <w:pStyle w:val="meta"/>
      </w:pPr>
      <w:r>
        <w:t>&lt;</w:t>
      </w:r>
      <w:proofErr w:type="gramStart"/>
      <w:r>
        <w:t>initials&gt;</w:t>
      </w:r>
      <w:proofErr w:type="gramEnd"/>
      <w:r w:rsidR="0016488F">
        <w:t xml:space="preserve">P. M. </w:t>
      </w:r>
    </w:p>
    <w:p w:rsidR="00CC3931" w:rsidRDefault="0016488F">
      <w:pPr>
        <w:pStyle w:val="meta"/>
      </w:pPr>
      <w:r>
        <w:t>&lt;</w:t>
      </w:r>
      <w:proofErr w:type="gramStart"/>
      <w:r>
        <w:t>organization&gt;</w:t>
      </w:r>
      <w:proofErr w:type="spellStart"/>
      <w:proofErr w:type="gramEnd"/>
      <w:r>
        <w:t>Comodo</w:t>
      </w:r>
      <w:proofErr w:type="spellEnd"/>
      <w:r>
        <w:t xml:space="preserve"> Group Inc.</w:t>
      </w:r>
    </w:p>
    <w:p w:rsidR="00CC3931" w:rsidRDefault="001E12F5">
      <w:pPr>
        <w:pStyle w:val="meta"/>
      </w:pPr>
      <w:r>
        <w:t>&lt;</w:t>
      </w:r>
      <w:proofErr w:type="gramStart"/>
      <w:r>
        <w:t>surname</w:t>
      </w:r>
      <w:proofErr w:type="gramEnd"/>
      <w:r>
        <w:t>&gt;</w:t>
      </w:r>
      <w:r w:rsidR="0016488F" w:rsidRPr="0016488F">
        <w:t xml:space="preserve"> </w:t>
      </w:r>
      <w:r w:rsidR="0016488F">
        <w:t>Hallam-Baker</w:t>
      </w:r>
    </w:p>
    <w:p w:rsidR="00CC3931" w:rsidRDefault="00933909">
      <w:pPr>
        <w:pStyle w:val="meta"/>
      </w:pPr>
      <w:r>
        <w:t>&lt;email&gt;philliph@comodo.com</w:t>
      </w:r>
    </w:p>
    <w:p w:rsidR="00CC3931" w:rsidRDefault="001E12F5">
      <w:pPr>
        <w:pStyle w:val="meta"/>
      </w:pPr>
      <w:r>
        <w:t>&lt;</w:t>
      </w:r>
      <w:proofErr w:type="gramStart"/>
      <w:r>
        <w:t>keyword&gt;</w:t>
      </w:r>
      <w:proofErr w:type="gramEnd"/>
      <w:r w:rsidR="00A77D06">
        <w:t>CAA</w:t>
      </w:r>
    </w:p>
    <w:p w:rsidR="00A77D06" w:rsidRDefault="00A77D06">
      <w:pPr>
        <w:pStyle w:val="meta"/>
      </w:pPr>
      <w:r>
        <w:t>&lt;</w:t>
      </w:r>
      <w:proofErr w:type="gramStart"/>
      <w:r>
        <w:t>keyword&gt;</w:t>
      </w:r>
      <w:proofErr w:type="gramEnd"/>
      <w:r>
        <w:t>X.509</w:t>
      </w:r>
    </w:p>
    <w:p w:rsidR="00A77D06" w:rsidRDefault="00A77D06">
      <w:pPr>
        <w:pStyle w:val="meta"/>
      </w:pPr>
      <w:r>
        <w:t>&lt;</w:t>
      </w:r>
      <w:proofErr w:type="gramStart"/>
      <w:r>
        <w:t>keyword&gt;</w:t>
      </w:r>
      <w:proofErr w:type="gramEnd"/>
      <w:r>
        <w:t>PKIX</w:t>
      </w:r>
    </w:p>
    <w:p w:rsidR="00923A53" w:rsidRDefault="00923A53">
      <w:pPr>
        <w:pStyle w:val="meta"/>
      </w:pPr>
      <w:r>
        <w:t>&lt;</w:t>
      </w:r>
      <w:proofErr w:type="gramStart"/>
      <w:r>
        <w:t>keyword&gt;</w:t>
      </w:r>
      <w:proofErr w:type="gramEnd"/>
      <w:r>
        <w:t>Pinning</w:t>
      </w:r>
    </w:p>
    <w:p w:rsidR="00CC3931" w:rsidRDefault="001E12F5">
      <w:pPr>
        <w:pStyle w:val="h1"/>
      </w:pPr>
      <w:r>
        <w:t>Abstract</w:t>
      </w:r>
    </w:p>
    <w:p w:rsidR="00F931D1" w:rsidRPr="00F931D1" w:rsidRDefault="00F931D1" w:rsidP="00F931D1">
      <w:r w:rsidRPr="00F931D1">
        <w:t>HTTP Strict Transport Security (HSTS)</w:t>
      </w:r>
      <w:r>
        <w:t xml:space="preserve"> </w:t>
      </w:r>
      <w:r w:rsidR="00801C68">
        <w:t>and Public Key Pinning (HPKP) de</w:t>
      </w:r>
      <w:r w:rsidR="00D334D0">
        <w:t xml:space="preserve">fine security policies that provide Secure </w:t>
      </w:r>
      <w:proofErr w:type="gramStart"/>
      <w:r w:rsidR="00D334D0">
        <w:t>After</w:t>
      </w:r>
      <w:proofErr w:type="gramEnd"/>
      <w:r w:rsidR="00D334D0">
        <w:t xml:space="preserve"> First Use security when published through HTTP over TLS. </w:t>
      </w:r>
      <w:r>
        <w:t xml:space="preserve">This specification defines a mechanism allowing HSTS </w:t>
      </w:r>
      <w:r w:rsidR="00801C68">
        <w:t xml:space="preserve">and HPKP </w:t>
      </w:r>
      <w:r>
        <w:t>assertions to be published usi</w:t>
      </w:r>
      <w:r w:rsidR="002C7E31">
        <w:t xml:space="preserve">ng DNS CAA records to support Secure </w:t>
      </w:r>
      <w:proofErr w:type="gramStart"/>
      <w:r w:rsidR="002C7E31">
        <w:t>On</w:t>
      </w:r>
      <w:proofErr w:type="gramEnd"/>
      <w:r w:rsidR="002C7E31">
        <w:t xml:space="preserve"> First Use</w:t>
      </w:r>
      <w:r>
        <w:t xml:space="preserve"> mechanisms.</w:t>
      </w:r>
    </w:p>
    <w:p w:rsidR="00CC3931" w:rsidRDefault="001E12F5">
      <w:pPr>
        <w:pStyle w:val="h1"/>
      </w:pPr>
      <w:r>
        <w:t>Definitions</w:t>
      </w:r>
    </w:p>
    <w:p w:rsidR="00CC3931" w:rsidRDefault="001E12F5">
      <w:pPr>
        <w:pStyle w:val="h2"/>
      </w:pPr>
      <w:r>
        <w:t>Requirements Language</w:t>
      </w:r>
    </w:p>
    <w:p w:rsidR="00CC3931" w:rsidRDefault="001E12F5">
      <w:r>
        <w:t>The key words "MUST", "MUST NOT", "REQUIRED", "SHALL", "SHALL NOT", "SHOULD", "SHOULD NOT", "RECOMMENDED", "MAY", and "OPTIONAL" in this document are to be interpreted as described in RFC 2119 [RFC2119].</w:t>
      </w:r>
    </w:p>
    <w:p w:rsidR="00D55F20" w:rsidRDefault="00D87B30" w:rsidP="00D87B30">
      <w:pPr>
        <w:pStyle w:val="h1"/>
      </w:pPr>
      <w:r>
        <w:t>Introduction</w:t>
      </w:r>
    </w:p>
    <w:p w:rsidR="00392CE0" w:rsidRDefault="00270F28" w:rsidP="00392CE0">
      <w:r w:rsidRPr="00F931D1">
        <w:t>HTTP Strict Transport Security (HSTS)</w:t>
      </w:r>
      <w:r w:rsidR="004841AB">
        <w:t xml:space="preserve"> [!RFC6797]</w:t>
      </w:r>
      <w:r>
        <w:t xml:space="preserve"> </w:t>
      </w:r>
      <w:r w:rsidRPr="00F931D1">
        <w:t>defines a mechanism enabling web sites to declare themselves accessible only via secure connections and/or for users to be able to direct their user agent(s) to interact with given sites only over secure connections.</w:t>
      </w:r>
      <w:r w:rsidR="00392CE0">
        <w:t xml:space="preserve"> An HTTP host declares itself an HSTS Host by issuing to UAs an HSTS Policy, which is represented by and conveyed via the Strict-Transport-Security HTTP response header field over secure transport (e.g., TLS). </w:t>
      </w:r>
    </w:p>
    <w:p w:rsidR="00D55F20" w:rsidRDefault="00392CE0" w:rsidP="00392CE0">
      <w:r>
        <w:lastRenderedPageBreak/>
        <w:t xml:space="preserve">While signaling the security configuration of the HTTP server in-band affords considerable deployment advantages, the security policy enforcement is of the ‘Secure </w:t>
      </w:r>
      <w:proofErr w:type="gramStart"/>
      <w:r>
        <w:t>After</w:t>
      </w:r>
      <w:proofErr w:type="gramEnd"/>
      <w:r>
        <w:t xml:space="preserve"> First Contact’ type. Conveying HSTS policy declarations </w:t>
      </w:r>
      <w:proofErr w:type="spellStart"/>
      <w:r>
        <w:t>inband</w:t>
      </w:r>
      <w:proofErr w:type="spellEnd"/>
      <w:r>
        <w:t xml:space="preserve"> does not and cannot provide security on first contact.</w:t>
      </w:r>
    </w:p>
    <w:p w:rsidR="00392CE0" w:rsidRDefault="00392CE0" w:rsidP="00392CE0">
      <w:r>
        <w:t>One response to this limi</w:t>
      </w:r>
      <w:r w:rsidR="00491DFC">
        <w:t xml:space="preserve">tation is the </w:t>
      </w:r>
      <w:r w:rsidR="006918D6">
        <w:t>use</w:t>
      </w:r>
      <w:r w:rsidR="00491DFC">
        <w:t xml:space="preserve"> of ‘pre-loaded list’ registries as described in [</w:t>
      </w:r>
      <w:proofErr w:type="gramStart"/>
      <w:r w:rsidR="00491DFC">
        <w:t>!RFC6797</w:t>
      </w:r>
      <w:proofErr w:type="gramEnd"/>
      <w:r w:rsidR="00491DFC">
        <w:t>] section 14.6.</w:t>
      </w:r>
      <w:r>
        <w:t xml:space="preserve"> </w:t>
      </w:r>
      <w:r w:rsidR="00B94908">
        <w:t>Such lists are frequently employed by HTTP clients supporting the HTTP Strict Security mechanism.</w:t>
      </w:r>
    </w:p>
    <w:p w:rsidR="001D1BB1" w:rsidRDefault="001D1BB1" w:rsidP="00392CE0">
      <w:r>
        <w:t>The Certificate Authority Authorization record (CAA) [</w:t>
      </w:r>
      <w:proofErr w:type="gramStart"/>
      <w:r>
        <w:t>!RFC6844</w:t>
      </w:r>
      <w:proofErr w:type="gramEnd"/>
      <w:r>
        <w:t>] provides an extensible mechanism for publishing assertions that relate to the issue and use of PKIX certificates.</w:t>
      </w:r>
      <w:r w:rsidR="00491DFC">
        <w:t xml:space="preserve"> This document defines CAA tags for HTTP Strict Security (HSTS) and Public Key Pinning (HPKP).</w:t>
      </w:r>
    </w:p>
    <w:p w:rsidR="00491DFC" w:rsidRPr="00392CE0" w:rsidRDefault="00491DFC" w:rsidP="00392CE0">
      <w:r>
        <w:t xml:space="preserve">Unlike TLSA record specified by DANE [~RFC6698], the syntax and intended semantics of a HSTS or HPKP record are identical to the corresponding HTTP headers. This affords considerable convenience in provisioning as all that is necessary is to forward data from the HTTP headers to the DNS service, a task which may be performed with little or no code. </w:t>
      </w:r>
    </w:p>
    <w:p w:rsidR="002169A9" w:rsidRDefault="00FE66FF" w:rsidP="00801C68">
      <w:pPr>
        <w:pStyle w:val="Heading1"/>
      </w:pPr>
      <w:r>
        <w:t>Record Format and Interpretation</w:t>
      </w:r>
    </w:p>
    <w:p w:rsidR="00FE66FF" w:rsidRDefault="00FE66FF" w:rsidP="00FE66FF">
      <w:r>
        <w:t xml:space="preserve">The CAA record is an extensible DNS Resource Record defined for the purpose of making assertions about CA issued PKIX keys in the DNS. </w:t>
      </w:r>
    </w:p>
    <w:p w:rsidR="00883688" w:rsidRDefault="00883688" w:rsidP="00FE66FF">
      <w:r>
        <w:t xml:space="preserve">Although the intended semantics are identical, the context is not. In particular, a CAA record is presented through the DNS rather than in-band within the TLS protocol. </w:t>
      </w:r>
      <w:r w:rsidR="00491DFC">
        <w:t>While a CAA record MAY be authenticated by a valid DNSSEC signature, such a signature only establishes that the record is authoritative, it does not provide evidence of the state of the TLS server to which the record refers.</w:t>
      </w:r>
    </w:p>
    <w:p w:rsidR="00B94908" w:rsidRDefault="00B94908" w:rsidP="00FE66FF">
      <w:r>
        <w:t>The consequences of the difference in semantics are discussed in the security considerations section.</w:t>
      </w:r>
    </w:p>
    <w:p w:rsidR="00801C68" w:rsidRDefault="00801C68" w:rsidP="00801C68">
      <w:pPr>
        <w:pStyle w:val="Heading2"/>
      </w:pPr>
      <w:r>
        <w:t>Record Format</w:t>
      </w:r>
    </w:p>
    <w:p w:rsidR="00FE66FF" w:rsidRDefault="00FE66FF" w:rsidP="00FE66FF">
      <w:r>
        <w:t>The CAA record has four fields:</w:t>
      </w:r>
    </w:p>
    <w:p w:rsidR="00FE66FF" w:rsidRDefault="00FE66FF" w:rsidP="00FE66FF">
      <w:pPr>
        <w:pStyle w:val="ListParagraph"/>
        <w:numPr>
          <w:ilvl w:val="0"/>
          <w:numId w:val="5"/>
        </w:numPr>
      </w:pPr>
      <w:r>
        <w:t>A flags field, permitting a criticality bit to be set.</w:t>
      </w:r>
    </w:p>
    <w:p w:rsidR="00FE66FF" w:rsidRDefault="00FE66FF" w:rsidP="00FE66FF">
      <w:pPr>
        <w:pStyle w:val="ListParagraph"/>
        <w:numPr>
          <w:ilvl w:val="0"/>
          <w:numId w:val="5"/>
        </w:numPr>
      </w:pPr>
      <w:r>
        <w:t>A tag length field specifying the length of the following tag value</w:t>
      </w:r>
    </w:p>
    <w:p w:rsidR="00883688" w:rsidRDefault="00FE66FF" w:rsidP="00883688">
      <w:pPr>
        <w:pStyle w:val="ListParagraph"/>
        <w:numPr>
          <w:ilvl w:val="0"/>
          <w:numId w:val="5"/>
        </w:numPr>
      </w:pPr>
      <w:r>
        <w:t>A</w:t>
      </w:r>
      <w:r w:rsidR="00883688">
        <w:t xml:space="preserve">n attribute tag. Reserved tag values are specified in the IANA </w:t>
      </w:r>
      <w:r>
        <w:t>"Certification Authority Restriction Properties"</w:t>
      </w:r>
      <w:r w:rsidR="00883688">
        <w:t xml:space="preserve"> registry.</w:t>
      </w:r>
    </w:p>
    <w:p w:rsidR="00883688" w:rsidRPr="00FE66FF" w:rsidRDefault="00883688" w:rsidP="00883688">
      <w:pPr>
        <w:pStyle w:val="ListParagraph"/>
        <w:numPr>
          <w:ilvl w:val="0"/>
          <w:numId w:val="5"/>
        </w:numPr>
      </w:pPr>
      <w:r>
        <w:t>A data block specifying the value.</w:t>
      </w:r>
    </w:p>
    <w:p w:rsidR="00801C68" w:rsidRDefault="00801C68" w:rsidP="00801C68">
      <w:pPr>
        <w:pStyle w:val="Heading3"/>
      </w:pPr>
      <w:r>
        <w:t>HSTS</w:t>
      </w:r>
    </w:p>
    <w:p w:rsidR="001D1BB1" w:rsidRDefault="001A7E11" w:rsidP="001D1BB1">
      <w:r>
        <w:t xml:space="preserve">To publish a </w:t>
      </w:r>
      <w:r w:rsidR="00801C68">
        <w:t>HTTP Strict Security</w:t>
      </w:r>
      <w:r>
        <w:t xml:space="preserve"> declaration as a CAA record, the following parameters are used:</w:t>
      </w:r>
    </w:p>
    <w:p w:rsidR="001A7E11" w:rsidRDefault="001A7E11" w:rsidP="001A7E11">
      <w:pPr>
        <w:pStyle w:val="ListParagraph"/>
        <w:numPr>
          <w:ilvl w:val="0"/>
          <w:numId w:val="4"/>
        </w:numPr>
      </w:pPr>
      <w:r>
        <w:t>Flags = 0</w:t>
      </w:r>
    </w:p>
    <w:p w:rsidR="001A7E11" w:rsidRDefault="001A7E11" w:rsidP="001A7E11">
      <w:pPr>
        <w:pStyle w:val="ListParagraph"/>
        <w:numPr>
          <w:ilvl w:val="0"/>
          <w:numId w:val="4"/>
        </w:numPr>
      </w:pPr>
      <w:r>
        <w:t>Tag Length = 4</w:t>
      </w:r>
    </w:p>
    <w:p w:rsidR="001A7E11" w:rsidRDefault="001A7E11" w:rsidP="001A7E11">
      <w:pPr>
        <w:pStyle w:val="ListParagraph"/>
        <w:numPr>
          <w:ilvl w:val="0"/>
          <w:numId w:val="4"/>
        </w:numPr>
      </w:pPr>
      <w:r>
        <w:t>Tag = '</w:t>
      </w:r>
      <w:proofErr w:type="spellStart"/>
      <w:r>
        <w:t>hsts</w:t>
      </w:r>
      <w:proofErr w:type="spellEnd"/>
      <w:r w:rsidRPr="001A7E11">
        <w:t>'</w:t>
      </w:r>
    </w:p>
    <w:p w:rsidR="001A7E11" w:rsidRDefault="001A7E11" w:rsidP="001A7E11">
      <w:pPr>
        <w:pStyle w:val="ListParagraph"/>
        <w:numPr>
          <w:ilvl w:val="0"/>
          <w:numId w:val="4"/>
        </w:numPr>
      </w:pPr>
      <w:r>
        <w:t xml:space="preserve">Value = The </w:t>
      </w:r>
      <w:r w:rsidR="00801C68">
        <w:t xml:space="preserve">HTTP Strict Security </w:t>
      </w:r>
      <w:r>
        <w:t>policy declaration as specified in [</w:t>
      </w:r>
      <w:proofErr w:type="gramStart"/>
      <w:r>
        <w:t>!RFC6797</w:t>
      </w:r>
      <w:proofErr w:type="gramEnd"/>
      <w:r>
        <w:t>].</w:t>
      </w:r>
    </w:p>
    <w:p w:rsidR="00801C68" w:rsidRDefault="00FE66FF" w:rsidP="00801C68">
      <w:pPr>
        <w:pStyle w:val="Heading3"/>
      </w:pPr>
      <w:r>
        <w:t>HPKP</w:t>
      </w:r>
    </w:p>
    <w:p w:rsidR="00801C68" w:rsidRDefault="00801C68" w:rsidP="00801C68">
      <w:r>
        <w:t xml:space="preserve">To publish a </w:t>
      </w:r>
      <w:r w:rsidR="00FE66FF">
        <w:t xml:space="preserve">Public Key Pinning </w:t>
      </w:r>
      <w:r>
        <w:t>declaration as a CAA record, the following parameters are used:</w:t>
      </w:r>
    </w:p>
    <w:p w:rsidR="00801C68" w:rsidRDefault="00801C68" w:rsidP="00801C68">
      <w:pPr>
        <w:pStyle w:val="ListParagraph"/>
        <w:numPr>
          <w:ilvl w:val="0"/>
          <w:numId w:val="4"/>
        </w:numPr>
      </w:pPr>
      <w:r>
        <w:t>Flags = 0</w:t>
      </w:r>
    </w:p>
    <w:p w:rsidR="00801C68" w:rsidRDefault="00801C68" w:rsidP="00801C68">
      <w:pPr>
        <w:pStyle w:val="ListParagraph"/>
        <w:numPr>
          <w:ilvl w:val="0"/>
          <w:numId w:val="4"/>
        </w:numPr>
      </w:pPr>
      <w:r>
        <w:lastRenderedPageBreak/>
        <w:t>Tag Length = 4</w:t>
      </w:r>
    </w:p>
    <w:p w:rsidR="00801C68" w:rsidRDefault="00801C68" w:rsidP="00801C68">
      <w:pPr>
        <w:pStyle w:val="ListParagraph"/>
        <w:numPr>
          <w:ilvl w:val="0"/>
          <w:numId w:val="4"/>
        </w:numPr>
      </w:pPr>
      <w:r>
        <w:t>Tag = '</w:t>
      </w:r>
      <w:proofErr w:type="spellStart"/>
      <w:r>
        <w:t>hpkp</w:t>
      </w:r>
      <w:proofErr w:type="spellEnd"/>
      <w:r w:rsidRPr="001A7E11">
        <w:t>'</w:t>
      </w:r>
    </w:p>
    <w:p w:rsidR="00801C68" w:rsidRDefault="00801C68" w:rsidP="00801C68">
      <w:pPr>
        <w:pStyle w:val="ListParagraph"/>
        <w:numPr>
          <w:ilvl w:val="0"/>
          <w:numId w:val="4"/>
        </w:numPr>
      </w:pPr>
      <w:r>
        <w:t>Value = The Public Key Pinning policy declaration as specified in [</w:t>
      </w:r>
      <w:proofErr w:type="gramStart"/>
      <w:r>
        <w:t>!I</w:t>
      </w:r>
      <w:proofErr w:type="gramEnd"/>
      <w:r w:rsidR="00AF4F8B">
        <w:t>-</w:t>
      </w:r>
      <w:proofErr w:type="spellStart"/>
      <w:r>
        <w:t>D.</w:t>
      </w:r>
      <w:r w:rsidRPr="00801C68">
        <w:t>ietf</w:t>
      </w:r>
      <w:proofErr w:type="spellEnd"/>
      <w:r w:rsidRPr="00801C68">
        <w:t>-</w:t>
      </w:r>
      <w:proofErr w:type="spellStart"/>
      <w:r w:rsidRPr="00801C68">
        <w:t>websec</w:t>
      </w:r>
      <w:proofErr w:type="spellEnd"/>
      <w:r w:rsidRPr="00801C68">
        <w:t>-key-pinning</w:t>
      </w:r>
      <w:r>
        <w:t>].</w:t>
      </w:r>
    </w:p>
    <w:p w:rsidR="001A7E11" w:rsidRDefault="002169A9" w:rsidP="002169A9">
      <w:pPr>
        <w:pStyle w:val="Heading2"/>
      </w:pPr>
      <w:r>
        <w:t>Interpretation</w:t>
      </w:r>
    </w:p>
    <w:p w:rsidR="00FE66FF" w:rsidRDefault="00AF4AEF" w:rsidP="002169A9">
      <w:r>
        <w:t xml:space="preserve">A CAA </w:t>
      </w:r>
      <w:r w:rsidR="002169A9">
        <w:t xml:space="preserve">record </w:t>
      </w:r>
      <w:r w:rsidR="00FE66FF">
        <w:t xml:space="preserve">with </w:t>
      </w:r>
      <w:proofErr w:type="gramStart"/>
      <w:r w:rsidR="00FE66FF">
        <w:t>a</w:t>
      </w:r>
      <w:proofErr w:type="gramEnd"/>
      <w:r>
        <w:t xml:space="preserve"> </w:t>
      </w:r>
      <w:proofErr w:type="spellStart"/>
      <w:r>
        <w:t>hsts</w:t>
      </w:r>
      <w:proofErr w:type="spellEnd"/>
      <w:r>
        <w:t xml:space="preserve"> </w:t>
      </w:r>
      <w:r w:rsidR="00FE66FF">
        <w:t xml:space="preserve">or </w:t>
      </w:r>
      <w:proofErr w:type="spellStart"/>
      <w:r w:rsidR="00FE66FF">
        <w:t>hpkp</w:t>
      </w:r>
      <w:proofErr w:type="spellEnd"/>
      <w:r w:rsidR="00FE66FF">
        <w:t xml:space="preserve"> </w:t>
      </w:r>
      <w:r>
        <w:t xml:space="preserve">tag </w:t>
      </w:r>
      <w:r w:rsidR="002169A9">
        <w:t xml:space="preserve">is </w:t>
      </w:r>
      <w:r>
        <w:t>an assertion that HTTPS queries to the specified domain will return the data specified in the Value section as a HTTP Strict-Transport-Security</w:t>
      </w:r>
      <w:r w:rsidR="00FE66FF">
        <w:t xml:space="preserve"> header or Public Key Pinning header.</w:t>
      </w:r>
    </w:p>
    <w:p w:rsidR="00EA746C" w:rsidRDefault="001E12F5" w:rsidP="002169A9">
      <w:r>
        <w:t>Wh</w:t>
      </w:r>
      <w:r w:rsidR="00FE66FF">
        <w:t xml:space="preserve">ile the semantics of data presented through a CAA record are identical to the presentation of the same record through a HTTP header by a Web server operating on port 443 of the same domain, </w:t>
      </w:r>
      <w:r w:rsidR="00B94908">
        <w:t>the context in which the record is presented are different.</w:t>
      </w:r>
      <w:r w:rsidR="00EA746C">
        <w:t xml:space="preserve"> In particular, DNS records have an explicit expiry time while HTTP transactions do not.</w:t>
      </w:r>
    </w:p>
    <w:p w:rsidR="00CC3931" w:rsidRDefault="00D87B30">
      <w:pPr>
        <w:pStyle w:val="h1"/>
      </w:pPr>
      <w:r>
        <w:t>Security Considerations</w:t>
      </w:r>
    </w:p>
    <w:p w:rsidR="00B94908" w:rsidRDefault="00B94908" w:rsidP="00B94908">
      <w:r>
        <w:t>HSTS and HPKP are security policy mechanisms that attempt to set a minimum leve</w:t>
      </w:r>
      <w:r w:rsidR="00AE2090">
        <w:t xml:space="preserve">l of security. Providing additional channels through which security policy can be published does not introduce new security vulnerabilities </w:t>
      </w:r>
      <w:r w:rsidR="00833C1A">
        <w:t xml:space="preserve">affecting confidentiality or integrity </w:t>
      </w:r>
      <w:r w:rsidR="00AE2090">
        <w:t xml:space="preserve">but does create new opportunities for </w:t>
      </w:r>
      <w:r w:rsidR="00833C1A">
        <w:t>denial of service. In particular, self-inflicted denial of service attacks.</w:t>
      </w:r>
    </w:p>
    <w:p w:rsidR="00B94908" w:rsidRDefault="00B94908" w:rsidP="00B94908">
      <w:r>
        <w:t xml:space="preserve">As noted previously, </w:t>
      </w:r>
      <w:r w:rsidR="00833C1A">
        <w:t>CAA records provide an out-of-band mechanism for publication of HS</w:t>
      </w:r>
      <w:r w:rsidR="002C7E31">
        <w:t xml:space="preserve">TS and HPKP. Since the records are not presented by the </w:t>
      </w:r>
    </w:p>
    <w:p w:rsidR="002C7E31" w:rsidRDefault="002C7E31" w:rsidP="002C7E31">
      <w:r>
        <w:t xml:space="preserve">CAA records with the </w:t>
      </w:r>
      <w:proofErr w:type="spellStart"/>
      <w:r>
        <w:t>hsts</w:t>
      </w:r>
      <w:proofErr w:type="spellEnd"/>
      <w:r>
        <w:t xml:space="preserve"> or </w:t>
      </w:r>
      <w:proofErr w:type="spellStart"/>
      <w:r>
        <w:t>hpkp</w:t>
      </w:r>
      <w:proofErr w:type="spellEnd"/>
      <w:r>
        <w:t xml:space="preserve"> tag MUST NOT be cached for longer than the DNS expiry interval.</w:t>
      </w:r>
    </w:p>
    <w:p w:rsidR="002C7E31" w:rsidRDefault="002C7E31" w:rsidP="00B94908">
      <w:r>
        <w:t xml:space="preserve">When used to compile pre-loaded lists, </w:t>
      </w:r>
      <w:proofErr w:type="spellStart"/>
      <w:r>
        <w:t>hsts</w:t>
      </w:r>
      <w:proofErr w:type="spellEnd"/>
      <w:r>
        <w:t xml:space="preserve"> and </w:t>
      </w:r>
      <w:proofErr w:type="spellStart"/>
      <w:r>
        <w:t>hpkp</w:t>
      </w:r>
      <w:proofErr w:type="spellEnd"/>
      <w:r>
        <w:t xml:space="preserve"> declarations published by CAA records SHOULD be validated by an attempt to establish a HTTP</w:t>
      </w:r>
      <w:r w:rsidR="00CF084A">
        <w:t xml:space="preserve"> connection over TLs if possible and verifying that the HTTP headers presented in the response are consistent. If this is not possible (e.g. the Web site is not publicly visible), the list compiler SHOULD re-verify the published CAA records on a regular basis.</w:t>
      </w:r>
    </w:p>
    <w:p w:rsidR="00D87B30" w:rsidRDefault="00D87B30">
      <w:pPr>
        <w:pStyle w:val="h1"/>
      </w:pPr>
      <w:r>
        <w:t>IANA Considerations</w:t>
      </w:r>
    </w:p>
    <w:p w:rsidR="004E377C" w:rsidRDefault="004E377C" w:rsidP="004E377C">
      <w:r>
        <w:t>On publication, IANA should add the following entries to the "Certification Authority Restriction Properties" registry:</w:t>
      </w:r>
    </w:p>
    <w:p w:rsidR="004E377C" w:rsidRDefault="004E377C" w:rsidP="004E377C">
      <w:pPr>
        <w:pStyle w:val="pre"/>
      </w:pPr>
      <w:r>
        <w:t>Tag          Meaning                                Reference</w:t>
      </w:r>
    </w:p>
    <w:p w:rsidR="004E377C" w:rsidRDefault="004E377C" w:rsidP="004E377C">
      <w:pPr>
        <w:pStyle w:val="pre"/>
      </w:pPr>
      <w:r>
        <w:t>-----------  -------------------------------------- ---------</w:t>
      </w:r>
    </w:p>
    <w:p w:rsidR="004E377C" w:rsidRDefault="004E377C" w:rsidP="004E377C">
      <w:pPr>
        <w:pStyle w:val="pre"/>
      </w:pPr>
      <w:proofErr w:type="spellStart"/>
      <w:proofErr w:type="gramStart"/>
      <w:r>
        <w:t>hsts</w:t>
      </w:r>
      <w:proofErr w:type="spellEnd"/>
      <w:proofErr w:type="gramEnd"/>
      <w:r>
        <w:t xml:space="preserve">         </w:t>
      </w:r>
      <w:r w:rsidRPr="004E377C">
        <w:t>Strict-Transport-Security</w:t>
      </w:r>
      <w:r>
        <w:t xml:space="preserve">              [This]</w:t>
      </w:r>
    </w:p>
    <w:p w:rsidR="004E377C" w:rsidRDefault="004E377C" w:rsidP="004E377C">
      <w:pPr>
        <w:pStyle w:val="pre"/>
      </w:pPr>
      <w:proofErr w:type="spellStart"/>
      <w:proofErr w:type="gramStart"/>
      <w:r>
        <w:t>hpkp</w:t>
      </w:r>
      <w:proofErr w:type="spellEnd"/>
      <w:proofErr w:type="gramEnd"/>
      <w:r>
        <w:t xml:space="preserve">         </w:t>
      </w:r>
      <w:r w:rsidRPr="004E377C">
        <w:t>Public-Key-Pins</w:t>
      </w:r>
      <w:r>
        <w:t xml:space="preserve">                        [This]</w:t>
      </w:r>
    </w:p>
    <w:p w:rsidR="00CC3931" w:rsidRDefault="004E377C" w:rsidP="004E377C">
      <w:pPr>
        <w:pStyle w:val="pre"/>
      </w:pPr>
      <w:proofErr w:type="gramStart"/>
      <w:r>
        <w:t>issue</w:t>
      </w:r>
      <w:proofErr w:type="gramEnd"/>
      <w:r>
        <w:t xml:space="preserve">        Authorization Entry by Domain          [RFC6844]</w:t>
      </w:r>
    </w:p>
    <w:p w:rsidR="00B94908" w:rsidRDefault="00B94908" w:rsidP="00B94908">
      <w:pPr>
        <w:pStyle w:val="h1"/>
      </w:pPr>
      <w:bookmarkStart w:id="0" w:name="_GoBack"/>
      <w:bookmarkEnd w:id="0"/>
      <w:r>
        <w:t>Acknowledgements</w:t>
      </w:r>
    </w:p>
    <w:p w:rsidR="00B94908" w:rsidRDefault="00B94908" w:rsidP="00B94908">
      <w:r>
        <w:t>TBS</w:t>
      </w:r>
    </w:p>
    <w:p w:rsidR="004E377C" w:rsidRDefault="004E377C" w:rsidP="004E377C">
      <w:pPr>
        <w:pStyle w:val="pre"/>
      </w:pPr>
    </w:p>
    <w:sectPr w:rsidR="004E3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821F4"/>
    <w:multiLevelType w:val="hybridMultilevel"/>
    <w:tmpl w:val="9322017E"/>
    <w:lvl w:ilvl="0" w:tplc="04090001">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4D1E72"/>
    <w:multiLevelType w:val="hybridMultilevel"/>
    <w:tmpl w:val="549C79A8"/>
    <w:lvl w:ilvl="0" w:tplc="3CC6CF18">
      <w:start w:val="1"/>
      <w:numFmt w:val="decimal"/>
      <w:pStyle w:val="ni"/>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79144C"/>
    <w:multiLevelType w:val="hybridMultilevel"/>
    <w:tmpl w:val="B8FC0F20"/>
    <w:lvl w:ilvl="0" w:tplc="86445B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8F4395"/>
    <w:multiLevelType w:val="hybridMultilevel"/>
    <w:tmpl w:val="CC8C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6D09C1"/>
    <w:multiLevelType w:val="hybridMultilevel"/>
    <w:tmpl w:val="E188B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2"/>
  </w:compat>
  <w:rsids>
    <w:rsidRoot w:val="00CC3931"/>
    <w:rsid w:val="000832F1"/>
    <w:rsid w:val="0016488F"/>
    <w:rsid w:val="001A7E11"/>
    <w:rsid w:val="001D1BB1"/>
    <w:rsid w:val="001E12F5"/>
    <w:rsid w:val="002169A9"/>
    <w:rsid w:val="00270F28"/>
    <w:rsid w:val="002C7E31"/>
    <w:rsid w:val="00392CE0"/>
    <w:rsid w:val="00403FA0"/>
    <w:rsid w:val="004841AB"/>
    <w:rsid w:val="00491DFC"/>
    <w:rsid w:val="004E377C"/>
    <w:rsid w:val="006918D6"/>
    <w:rsid w:val="00715EF9"/>
    <w:rsid w:val="00801C68"/>
    <w:rsid w:val="00833C1A"/>
    <w:rsid w:val="00883688"/>
    <w:rsid w:val="00923A53"/>
    <w:rsid w:val="00933909"/>
    <w:rsid w:val="00A77D06"/>
    <w:rsid w:val="00AE2090"/>
    <w:rsid w:val="00AF4AEF"/>
    <w:rsid w:val="00AF4F8B"/>
    <w:rsid w:val="00B94908"/>
    <w:rsid w:val="00CC3931"/>
    <w:rsid w:val="00CF084A"/>
    <w:rsid w:val="00D334D0"/>
    <w:rsid w:val="00D55F20"/>
    <w:rsid w:val="00D87B30"/>
    <w:rsid w:val="00EA746C"/>
    <w:rsid w:val="00EB0406"/>
    <w:rsid w:val="00F931D1"/>
    <w:rsid w:val="00FE6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37B6C8-9652-4C33-B956-129B18D3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7E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69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12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qFormat/>
    <w:rPr>
      <w:rFonts w:ascii="Calibri Light"/>
      <w:color w:val="5B9BD5" w:themeColor="accent1"/>
      <w:sz w:val="56"/>
    </w:rPr>
  </w:style>
  <w:style w:type="paragraph" w:customStyle="1" w:styleId="h1">
    <w:name w:val="h1"/>
    <w:qFormat/>
    <w:pPr>
      <w:outlineLvl w:val="0"/>
    </w:pPr>
    <w:rPr>
      <w:rFonts w:ascii="Calibri Light"/>
      <w:color w:val="5B9BD5" w:themeColor="accent1"/>
      <w:sz w:val="32"/>
    </w:rPr>
  </w:style>
  <w:style w:type="paragraph" w:customStyle="1" w:styleId="h2">
    <w:name w:val="h2"/>
    <w:qFormat/>
    <w:pPr>
      <w:outlineLvl w:val="1"/>
    </w:pPr>
    <w:rPr>
      <w:rFonts w:ascii="Calibri Light"/>
      <w:color w:val="5B9BD5" w:themeColor="accent1"/>
      <w:sz w:val="26"/>
    </w:rPr>
  </w:style>
  <w:style w:type="paragraph" w:customStyle="1" w:styleId="h3">
    <w:name w:val="h3"/>
    <w:qFormat/>
    <w:pPr>
      <w:outlineLvl w:val="2"/>
    </w:pPr>
    <w:rPr>
      <w:rFonts w:ascii="Calibri Light"/>
      <w:color w:val="5B9BD5" w:themeColor="accent1"/>
      <w:sz w:val="24"/>
    </w:rPr>
  </w:style>
  <w:style w:type="paragraph" w:customStyle="1" w:styleId="h4">
    <w:name w:val="h4"/>
    <w:qFormat/>
    <w:pPr>
      <w:outlineLvl w:val="3"/>
    </w:pPr>
    <w:rPr>
      <w:rFonts w:ascii="Calibri Light"/>
      <w:color w:val="5B9BD5" w:themeColor="accent1"/>
    </w:rPr>
  </w:style>
  <w:style w:type="paragraph" w:customStyle="1" w:styleId="h5">
    <w:name w:val="h5"/>
    <w:qFormat/>
    <w:pPr>
      <w:outlineLvl w:val="4"/>
    </w:pPr>
    <w:rPr>
      <w:rFonts w:ascii="Calibri Light"/>
      <w:color w:val="5B9BD5" w:themeColor="accent1"/>
    </w:rPr>
  </w:style>
  <w:style w:type="paragraph" w:customStyle="1" w:styleId="h6">
    <w:name w:val="h6"/>
    <w:qFormat/>
    <w:pPr>
      <w:outlineLvl w:val="5"/>
    </w:pPr>
    <w:rPr>
      <w:rFonts w:ascii="Calibri Light"/>
      <w:color w:val="5B9BD5" w:themeColor="accent1"/>
      <w:sz w:val="20"/>
    </w:rPr>
  </w:style>
  <w:style w:type="paragraph" w:customStyle="1" w:styleId="pre">
    <w:name w:val="pre"/>
    <w:qFormat/>
    <w:rPr>
      <w:rFonts w:ascii="Courier New"/>
    </w:rPr>
  </w:style>
  <w:style w:type="paragraph" w:customStyle="1" w:styleId="abbrev">
    <w:name w:val="abbrev"/>
    <w:qFormat/>
    <w:rPr>
      <w:sz w:val="24"/>
    </w:rPr>
  </w:style>
  <w:style w:type="paragraph" w:customStyle="1" w:styleId="dt">
    <w:name w:val="dt"/>
    <w:qFormat/>
    <w:rPr>
      <w:sz w:val="24"/>
    </w:rPr>
  </w:style>
  <w:style w:type="paragraph" w:customStyle="1" w:styleId="dd">
    <w:name w:val="dd"/>
    <w:qFormat/>
    <w:rPr>
      <w:sz w:val="24"/>
    </w:rPr>
  </w:style>
  <w:style w:type="paragraph" w:customStyle="1" w:styleId="ni0">
    <w:name w:val="ni"/>
    <w:qFormat/>
  </w:style>
  <w:style w:type="paragraph" w:customStyle="1" w:styleId="meta">
    <w:name w:val="meta"/>
    <w:qFormat/>
    <w:pPr>
      <w:contextualSpacing/>
    </w:pPr>
    <w:rPr>
      <w:rFonts w:ascii="Courier New"/>
    </w:rPr>
  </w:style>
  <w:style w:type="paragraph" w:customStyle="1" w:styleId="li">
    <w:name w:val="li"/>
    <w:qFormat/>
    <w:pPr>
      <w:numPr>
        <w:numId w:val="1"/>
      </w:numPr>
    </w:pPr>
  </w:style>
  <w:style w:type="paragraph" w:customStyle="1" w:styleId="ni">
    <w:name w:val="ni"/>
    <w:qFormat/>
    <w:pPr>
      <w:numPr>
        <w:numId w:val="3"/>
      </w:numPr>
    </w:pPr>
  </w:style>
  <w:style w:type="paragraph" w:customStyle="1" w:styleId="dt0">
    <w:name w:val="dt"/>
    <w:qFormat/>
    <w:pPr>
      <w:ind w:left="360"/>
    </w:pPr>
    <w:rPr>
      <w:b/>
    </w:rPr>
  </w:style>
  <w:style w:type="paragraph" w:customStyle="1" w:styleId="dd0">
    <w:name w:val="dd"/>
    <w:qFormat/>
    <w:pPr>
      <w:ind w:left="720"/>
    </w:pPr>
  </w:style>
  <w:style w:type="paragraph" w:styleId="HTMLPreformatted">
    <w:name w:val="HTML Preformatted"/>
    <w:basedOn w:val="Normal"/>
    <w:link w:val="HTMLPreformattedChar"/>
    <w:uiPriority w:val="99"/>
    <w:semiHidden/>
    <w:unhideWhenUsed/>
    <w:rsid w:val="00F9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31D1"/>
    <w:rPr>
      <w:rFonts w:ascii="Courier New" w:eastAsia="Times New Roman" w:hAnsi="Courier New" w:cs="Courier New"/>
      <w:sz w:val="20"/>
      <w:szCs w:val="20"/>
    </w:rPr>
  </w:style>
  <w:style w:type="paragraph" w:styleId="ListParagraph">
    <w:name w:val="List Paragraph"/>
    <w:basedOn w:val="Normal"/>
    <w:uiPriority w:val="34"/>
    <w:qFormat/>
    <w:rsid w:val="001A7E11"/>
    <w:pPr>
      <w:ind w:left="720"/>
      <w:contextualSpacing/>
    </w:pPr>
  </w:style>
  <w:style w:type="character" w:customStyle="1" w:styleId="Heading1Char">
    <w:name w:val="Heading 1 Char"/>
    <w:basedOn w:val="DefaultParagraphFont"/>
    <w:link w:val="Heading1"/>
    <w:uiPriority w:val="9"/>
    <w:rsid w:val="001A7E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169A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E12F5"/>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0832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2F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427671">
      <w:bodyDiv w:val="1"/>
      <w:marLeft w:val="0"/>
      <w:marRight w:val="0"/>
      <w:marTop w:val="0"/>
      <w:marBottom w:val="0"/>
      <w:divBdr>
        <w:top w:val="none" w:sz="0" w:space="0" w:color="auto"/>
        <w:left w:val="none" w:sz="0" w:space="0" w:color="auto"/>
        <w:bottom w:val="none" w:sz="0" w:space="0" w:color="auto"/>
        <w:right w:val="none" w:sz="0" w:space="0" w:color="auto"/>
      </w:divBdr>
    </w:div>
    <w:div w:id="1257207223">
      <w:bodyDiv w:val="1"/>
      <w:marLeft w:val="0"/>
      <w:marRight w:val="0"/>
      <w:marTop w:val="0"/>
      <w:marBottom w:val="0"/>
      <w:divBdr>
        <w:top w:val="none" w:sz="0" w:space="0" w:color="auto"/>
        <w:left w:val="none" w:sz="0" w:space="0" w:color="auto"/>
        <w:bottom w:val="none" w:sz="0" w:space="0" w:color="auto"/>
        <w:right w:val="none" w:sz="0" w:space="0" w:color="auto"/>
      </w:divBdr>
    </w:div>
    <w:div w:id="1322929290">
      <w:bodyDiv w:val="1"/>
      <w:marLeft w:val="0"/>
      <w:marRight w:val="0"/>
      <w:marTop w:val="0"/>
      <w:marBottom w:val="0"/>
      <w:divBdr>
        <w:top w:val="none" w:sz="0" w:space="0" w:color="auto"/>
        <w:left w:val="none" w:sz="0" w:space="0" w:color="auto"/>
        <w:bottom w:val="none" w:sz="0" w:space="0" w:color="auto"/>
        <w:right w:val="none" w:sz="0" w:space="0" w:color="auto"/>
      </w:divBdr>
    </w:div>
    <w:div w:id="1658193351">
      <w:bodyDiv w:val="1"/>
      <w:marLeft w:val="0"/>
      <w:marRight w:val="0"/>
      <w:marTop w:val="0"/>
      <w:marBottom w:val="0"/>
      <w:divBdr>
        <w:top w:val="none" w:sz="0" w:space="0" w:color="auto"/>
        <w:left w:val="none" w:sz="0" w:space="0" w:color="auto"/>
        <w:bottom w:val="none" w:sz="0" w:space="0" w:color="auto"/>
        <w:right w:val="none" w:sz="0" w:space="0" w:color="auto"/>
      </w:divBdr>
    </w:div>
    <w:div w:id="1669095148">
      <w:bodyDiv w:val="1"/>
      <w:marLeft w:val="0"/>
      <w:marRight w:val="0"/>
      <w:marTop w:val="0"/>
      <w:marBottom w:val="0"/>
      <w:divBdr>
        <w:top w:val="none" w:sz="0" w:space="0" w:color="auto"/>
        <w:left w:val="none" w:sz="0" w:space="0" w:color="auto"/>
        <w:bottom w:val="none" w:sz="0" w:space="0" w:color="auto"/>
        <w:right w:val="none" w:sz="0" w:space="0" w:color="auto"/>
      </w:divBdr>
    </w:div>
    <w:div w:id="1870600793">
      <w:bodyDiv w:val="1"/>
      <w:marLeft w:val="0"/>
      <w:marRight w:val="0"/>
      <w:marTop w:val="0"/>
      <w:marBottom w:val="0"/>
      <w:divBdr>
        <w:top w:val="none" w:sz="0" w:space="0" w:color="auto"/>
        <w:left w:val="none" w:sz="0" w:space="0" w:color="auto"/>
        <w:bottom w:val="none" w:sz="0" w:space="0" w:color="auto"/>
        <w:right w:val="none" w:sz="0" w:space="0" w:color="auto"/>
      </w:divBdr>
    </w:div>
    <w:div w:id="21219931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5289D-0413-4740-9F95-8494CD2CD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3</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33</cp:revision>
  <dcterms:created xsi:type="dcterms:W3CDTF">2015-04-06T20:00:00Z</dcterms:created>
  <dcterms:modified xsi:type="dcterms:W3CDTF">2015-04-09T21:22:00Z</dcterms:modified>
</cp:coreProperties>
</file>