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C9673" w14:textId="069F45B5" w:rsidR="00B72E50" w:rsidRPr="00591ACE" w:rsidRDefault="00F80EBF">
      <w:pPr>
        <w:rPr>
          <w:b/>
          <w:u w:val="single"/>
        </w:rPr>
      </w:pPr>
      <w:r w:rsidRPr="00591ACE">
        <w:rPr>
          <w:b/>
          <w:u w:val="single"/>
        </w:rPr>
        <w:t>Abstract</w:t>
      </w:r>
    </w:p>
    <w:p w14:paraId="4DC8D5F0" w14:textId="77777777" w:rsidR="00F80EBF" w:rsidRDefault="00F80EBF" w:rsidP="00F80E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C42E0F" w14:textId="7D27AF11" w:rsidR="00F80EBF" w:rsidRPr="003F6871" w:rsidRDefault="00F80EBF" w:rsidP="00F80EBF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3F6871">
        <w:rPr>
          <w:rFonts w:cs="Times New Roman"/>
          <w:b/>
          <w:u w:val="single"/>
        </w:rPr>
        <w:t>Introduction</w:t>
      </w:r>
    </w:p>
    <w:p w14:paraId="783F3CA1" w14:textId="3423BDDA" w:rsidR="00F80EBF" w:rsidRDefault="00F80EBF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 w:rsidRPr="00F80EBF">
        <w:rPr>
          <w:rFonts w:cs="Times New Roman"/>
        </w:rPr>
        <w:t>Single-cell amplified genome (SAG) sequencing promises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to provide a powerful adjunct to shotgun sequencing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 xml:space="preserve">of environmental DNA (e.g. </w:t>
      </w:r>
      <w:proofErr w:type="spellStart"/>
      <w:r w:rsidRPr="00F80EBF">
        <w:rPr>
          <w:rFonts w:cs="Times New Roman"/>
        </w:rPr>
        <w:t>metagenome</w:t>
      </w:r>
      <w:proofErr w:type="spellEnd"/>
      <w:r w:rsidRPr="00F80EBF">
        <w:rPr>
          <w:rFonts w:cs="Times New Roman"/>
        </w:rPr>
        <w:t>) in determining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uncultivated microbial community structure and function.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Resulting SAG sequences can be unambiguously assigned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to cognate taxa providing robust fragment recruitment platforms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for determining gene frequency distribution patterns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and population structure in natural and human engineered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ecosystems. Unfortunately the multiple displacement amplification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process used to generate SAG sequences results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in substantial gaps in genome coverage. For example, by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counting Clusters of Orthologous Groups (COGs) [1], we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show that for a collection of 129 SAGs genome completeness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ranges between 5-80%</w:t>
      </w:r>
      <w:r w:rsidR="00055877">
        <w:rPr>
          <w:rFonts w:cs="Times New Roman"/>
        </w:rPr>
        <w:t xml:space="preserve"> (Figure 1)</w:t>
      </w:r>
      <w:r w:rsidRPr="00F80EBF">
        <w:rPr>
          <w:rFonts w:cs="Times New Roman"/>
        </w:rPr>
        <w:t xml:space="preserve">. Here, we propose a </w:t>
      </w:r>
      <w:r>
        <w:rPr>
          <w:rFonts w:cs="Times New Roman"/>
        </w:rPr>
        <w:t xml:space="preserve">bioinformatics </w:t>
      </w:r>
      <w:r w:rsidRPr="00F80EBF">
        <w:rPr>
          <w:rFonts w:cs="Times New Roman"/>
        </w:rPr>
        <w:t xml:space="preserve">remedy to incompleteness inspired by [2], the </w:t>
      </w:r>
      <w:proofErr w:type="spellStart"/>
      <w:r w:rsidRPr="00F80EBF">
        <w:rPr>
          <w:rFonts w:cs="Times New Roman"/>
        </w:rPr>
        <w:t>singlecell</w:t>
      </w:r>
      <w:proofErr w:type="spellEnd"/>
      <w:r>
        <w:rPr>
          <w:rFonts w:cs="Times New Roman"/>
        </w:rPr>
        <w:t xml:space="preserve"> </w:t>
      </w:r>
      <w:r w:rsidRPr="00F80EBF">
        <w:rPr>
          <w:rFonts w:cs="Times New Roman"/>
        </w:rPr>
        <w:t>amplified genome extrapolator (SAGEX) that leverages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available SAG sequence information to extrapolate genome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 xml:space="preserve">coverage using assembled </w:t>
      </w:r>
      <w:proofErr w:type="spellStart"/>
      <w:r w:rsidRPr="00F80EBF">
        <w:rPr>
          <w:rFonts w:cs="Times New Roman"/>
        </w:rPr>
        <w:t>metagenome</w:t>
      </w:r>
      <w:proofErr w:type="spellEnd"/>
      <w:r w:rsidRPr="00F80EBF">
        <w:rPr>
          <w:rFonts w:cs="Times New Roman"/>
        </w:rPr>
        <w:t xml:space="preserve"> sequences generating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 xml:space="preserve">a </w:t>
      </w:r>
      <w:r w:rsidR="009061D1">
        <w:rPr>
          <w:rFonts w:cs="Times New Roman"/>
        </w:rPr>
        <w:t>P</w:t>
      </w:r>
      <w:r w:rsidRPr="00F80EBF">
        <w:rPr>
          <w:rFonts w:cs="Times New Roman"/>
        </w:rPr>
        <w:t xml:space="preserve">opulation </w:t>
      </w:r>
      <w:r w:rsidR="009061D1">
        <w:rPr>
          <w:rFonts w:cs="Times New Roman"/>
        </w:rPr>
        <w:t>G</w:t>
      </w:r>
      <w:r w:rsidRPr="00F80EBF">
        <w:rPr>
          <w:rFonts w:cs="Times New Roman"/>
        </w:rPr>
        <w:t xml:space="preserve">enome </w:t>
      </w:r>
      <w:r w:rsidR="009061D1">
        <w:rPr>
          <w:rFonts w:cs="Times New Roman"/>
        </w:rPr>
        <w:t>B</w:t>
      </w:r>
      <w:r w:rsidRPr="00F80EBF">
        <w:rPr>
          <w:rFonts w:cs="Times New Roman"/>
        </w:rPr>
        <w:t>in</w:t>
      </w:r>
      <w:r w:rsidR="009061D1">
        <w:rPr>
          <w:rFonts w:cs="Times New Roman"/>
        </w:rPr>
        <w:t xml:space="preserve"> (PGB)</w:t>
      </w:r>
      <w:r w:rsidRPr="00F80EBF">
        <w:rPr>
          <w:rFonts w:cs="Times New Roman"/>
        </w:rPr>
        <w:t>. SAGEX is capable of high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Positive Predictive Value (PPV) while maintaining sensitivity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making it an excellent predictor of related donor genotypes.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SAGEX is implemented in C/C++ and requires no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additional libraries beyond the compiler. The pipeline is fast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>(usually running in under 5 minutes) and can be used to</w:t>
      </w:r>
      <w:r>
        <w:rPr>
          <w:rFonts w:cs="Times New Roman"/>
        </w:rPr>
        <w:t xml:space="preserve"> </w:t>
      </w:r>
      <w:r w:rsidRPr="00F80EBF">
        <w:rPr>
          <w:rFonts w:cs="Times New Roman"/>
        </w:rPr>
        <w:t xml:space="preserve">optionally write </w:t>
      </w:r>
      <w:proofErr w:type="spellStart"/>
      <w:r w:rsidRPr="00F80EBF">
        <w:rPr>
          <w:rFonts w:cs="Times New Roman"/>
        </w:rPr>
        <w:t>kmer</w:t>
      </w:r>
      <w:proofErr w:type="spellEnd"/>
      <w:r w:rsidRPr="00F80EBF">
        <w:rPr>
          <w:rFonts w:cs="Times New Roman"/>
        </w:rPr>
        <w:t xml:space="preserve"> coun</w:t>
      </w:r>
      <w:r>
        <w:rPr>
          <w:rFonts w:cs="Times New Roman"/>
        </w:rPr>
        <w:t xml:space="preserve">ts and a </w:t>
      </w:r>
      <w:proofErr w:type="spellStart"/>
      <w:r>
        <w:rPr>
          <w:rFonts w:cs="Times New Roman"/>
        </w:rPr>
        <w:t>kmer</w:t>
      </w:r>
      <w:proofErr w:type="spellEnd"/>
      <w:r>
        <w:rPr>
          <w:rFonts w:cs="Times New Roman"/>
        </w:rPr>
        <w:t xml:space="preserve"> PCA readable into </w:t>
      </w:r>
      <w:r w:rsidRPr="00F80EBF">
        <w:rPr>
          <w:rFonts w:cs="Times New Roman"/>
        </w:rPr>
        <w:t>R for visualization.</w:t>
      </w:r>
    </w:p>
    <w:p w14:paraId="718BDDC4" w14:textId="7ACA0CB4" w:rsidR="009061D1" w:rsidRDefault="009061D1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 xml:space="preserve">SAGEX allows each SAG to be more valuable, because fewer </w:t>
      </w:r>
      <w:proofErr w:type="gramStart"/>
      <w:r>
        <w:rPr>
          <w:rFonts w:cs="Times New Roman"/>
        </w:rPr>
        <w:t>SAGs</w:t>
      </w:r>
      <w:proofErr w:type="gramEnd"/>
      <w:r>
        <w:rPr>
          <w:rFonts w:cs="Times New Roman"/>
        </w:rPr>
        <w:t xml:space="preserve"> will be needed to understand a PGB. </w:t>
      </w:r>
      <w:r w:rsidR="001761BB">
        <w:rPr>
          <w:rFonts w:cs="Times New Roman"/>
        </w:rPr>
        <w:t xml:space="preserve">We demonstrate this point by utilizing SAGEX on organism XXX. We also explore the possibility of using SAGEX to understand organism abundance by counting recruited Reads Per </w:t>
      </w:r>
      <w:proofErr w:type="spellStart"/>
      <w:r w:rsidR="001761BB">
        <w:rPr>
          <w:rFonts w:cs="Times New Roman"/>
        </w:rPr>
        <w:t>Kilobase</w:t>
      </w:r>
      <w:proofErr w:type="spellEnd"/>
      <w:r w:rsidR="001761BB">
        <w:rPr>
          <w:rFonts w:cs="Times New Roman"/>
        </w:rPr>
        <w:t xml:space="preserve"> per Million mapped reads (RPKM) by leveraging our large collection of SUP05 SAGs.</w:t>
      </w:r>
    </w:p>
    <w:p w14:paraId="21766BE5" w14:textId="77777777" w:rsidR="00055877" w:rsidRDefault="00055877" w:rsidP="003C47C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F10429E" w14:textId="4E2A8521" w:rsidR="00055877" w:rsidRPr="003F6871" w:rsidRDefault="00055877" w:rsidP="00F80EBF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3F6871">
        <w:rPr>
          <w:rFonts w:cs="Times New Roman"/>
          <w:b/>
          <w:u w:val="single"/>
        </w:rPr>
        <w:t>Methodology</w:t>
      </w:r>
    </w:p>
    <w:p w14:paraId="50422EE2" w14:textId="543540A9" w:rsidR="00055877" w:rsidRDefault="001761BB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 w:rsidR="007C0964">
        <w:rPr>
          <w:rFonts w:cs="Times New Roman"/>
        </w:rPr>
        <w:t xml:space="preserve">SAGEX is a classifier. </w:t>
      </w:r>
      <w:r>
        <w:rPr>
          <w:rFonts w:cs="Times New Roman"/>
        </w:rPr>
        <w:t xml:space="preserve">The pipeline (Figure 2), in optimized default behavior, has a simple interface. It accepts an assembled SAG </w:t>
      </w:r>
      <w:proofErr w:type="spellStart"/>
      <w:r>
        <w:rPr>
          <w:rFonts w:cs="Times New Roman"/>
        </w:rPr>
        <w:t>fasta</w:t>
      </w:r>
      <w:proofErr w:type="spellEnd"/>
      <w:r>
        <w:rPr>
          <w:rFonts w:cs="Times New Roman"/>
        </w:rPr>
        <w:t xml:space="preserve"> and an assembled </w:t>
      </w:r>
      <w:proofErr w:type="spellStart"/>
      <w:r>
        <w:rPr>
          <w:rFonts w:cs="Times New Roman"/>
        </w:rPr>
        <w:t>metagenome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fasta</w:t>
      </w:r>
      <w:proofErr w:type="spellEnd"/>
      <w:r>
        <w:rPr>
          <w:rFonts w:cs="Times New Roman"/>
        </w:rPr>
        <w:t xml:space="preserve"> as input, and outputs </w:t>
      </w:r>
      <w:proofErr w:type="spellStart"/>
      <w:r w:rsidR="007C0964">
        <w:rPr>
          <w:rFonts w:cs="Times New Roman"/>
        </w:rPr>
        <w:t>contigs</w:t>
      </w:r>
      <w:proofErr w:type="spellEnd"/>
      <w:r w:rsidR="007C0964">
        <w:rPr>
          <w:rFonts w:cs="Times New Roman"/>
        </w:rPr>
        <w:t xml:space="preserve"> from the </w:t>
      </w:r>
      <w:proofErr w:type="spellStart"/>
      <w:r w:rsidR="007C0964">
        <w:rPr>
          <w:rFonts w:cs="Times New Roman"/>
        </w:rPr>
        <w:t>metagenome</w:t>
      </w:r>
      <w:proofErr w:type="spellEnd"/>
      <w:r w:rsidR="007C0964">
        <w:rPr>
          <w:rFonts w:cs="Times New Roman"/>
        </w:rPr>
        <w:t xml:space="preserve"> classified to be part of the extrapolated SAG. The SAG is training data for the classifier. The </w:t>
      </w:r>
      <w:proofErr w:type="spellStart"/>
      <w:r w:rsidR="007C0964">
        <w:rPr>
          <w:rFonts w:cs="Times New Roman"/>
        </w:rPr>
        <w:t>metagenome</w:t>
      </w:r>
      <w:proofErr w:type="spellEnd"/>
      <w:r w:rsidR="007C0964">
        <w:rPr>
          <w:rFonts w:cs="Times New Roman"/>
        </w:rPr>
        <w:t xml:space="preserve"> is the data to be classified. </w:t>
      </w:r>
    </w:p>
    <w:p w14:paraId="671B688E" w14:textId="36739D36" w:rsidR="002C472D" w:rsidRDefault="007A11C7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 xml:space="preserve">The classifier works by leveraging two intuitions suggesting a </w:t>
      </w:r>
      <w:proofErr w:type="spellStart"/>
      <w:r>
        <w:rPr>
          <w:rFonts w:cs="Times New Roman"/>
        </w:rPr>
        <w:t>contig</w:t>
      </w:r>
      <w:proofErr w:type="spellEnd"/>
      <w:r>
        <w:rPr>
          <w:rFonts w:cs="Times New Roman"/>
        </w:rPr>
        <w:t xml:space="preserve"> may belong to the SAG’s PGB, (1) they should share an identical subsequence, and (2) they have a similar</w:t>
      </w:r>
      <w:r w:rsidR="002C472D">
        <w:rPr>
          <w:rFonts w:cs="Times New Roman"/>
        </w:rPr>
        <w:t xml:space="preserve"> </w:t>
      </w:r>
      <w:proofErr w:type="spellStart"/>
      <w:r w:rsidR="002C472D">
        <w:rPr>
          <w:rFonts w:cs="Times New Roman"/>
        </w:rPr>
        <w:t>kmer</w:t>
      </w:r>
      <w:proofErr w:type="spellEnd"/>
      <w:r w:rsidR="002C472D">
        <w:rPr>
          <w:rFonts w:cs="Times New Roman"/>
        </w:rPr>
        <w:t xml:space="preserve"> signature (Figure 3). A </w:t>
      </w:r>
      <w:proofErr w:type="spellStart"/>
      <w:r w:rsidR="002C472D">
        <w:rPr>
          <w:rFonts w:cs="Times New Roman"/>
        </w:rPr>
        <w:t>contig</w:t>
      </w:r>
      <w:proofErr w:type="spellEnd"/>
      <w:r w:rsidR="002C472D">
        <w:rPr>
          <w:rFonts w:cs="Times New Roman"/>
        </w:rPr>
        <w:t xml:space="preserve"> must pass a test for each to be accepted into the extrapolated SAG. Parameters have been optimized to allow for 90% PPV and approximately 60% sensitivity. SAGEX is implemented in C/C++ and requires no additional libraries beyond a compiler allowing the software to remain easy to compile.</w:t>
      </w:r>
    </w:p>
    <w:p w14:paraId="0D7210F6" w14:textId="77777777" w:rsidR="003F6871" w:rsidRDefault="003F6871" w:rsidP="00F80E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C015993" w14:textId="37FD5C06" w:rsidR="003F6871" w:rsidRPr="003F6871" w:rsidRDefault="003F6871" w:rsidP="00F80EBF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>
        <w:rPr>
          <w:rFonts w:cs="Times New Roman"/>
          <w:u w:val="single"/>
        </w:rPr>
        <w:t>The classification rule</w:t>
      </w:r>
    </w:p>
    <w:p w14:paraId="160D8386" w14:textId="474B0289" w:rsidR="00055877" w:rsidRDefault="002C472D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The identity filter with stringency M requires each</w:t>
      </w:r>
      <w:r w:rsidR="00344124">
        <w:rPr>
          <w:rFonts w:cs="Times New Roman"/>
        </w:rPr>
        <w:t xml:space="preserve"> candidate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metagenome</w:t>
      </w:r>
      <w:proofErr w:type="spellEnd"/>
      <w:r w:rsidR="00344124"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contig</w:t>
      </w:r>
      <w:proofErr w:type="spellEnd"/>
      <w:r>
        <w:rPr>
          <w:rFonts w:cs="Times New Roman"/>
        </w:rPr>
        <w:t xml:space="preserve"> to share an exact M-length subsequence with at least one S</w:t>
      </w:r>
      <w:r w:rsidR="0051740A">
        <w:rPr>
          <w:rFonts w:cs="Times New Roman"/>
        </w:rPr>
        <w:t xml:space="preserve">AG </w:t>
      </w:r>
      <w:proofErr w:type="spellStart"/>
      <w:r w:rsidR="0051740A">
        <w:rPr>
          <w:rFonts w:cs="Times New Roman"/>
        </w:rPr>
        <w:t>contig</w:t>
      </w:r>
      <w:proofErr w:type="spellEnd"/>
      <w:r w:rsidR="0051740A">
        <w:rPr>
          <w:rFonts w:cs="Times New Roman"/>
        </w:rPr>
        <w:t xml:space="preserve">. It works by hashing all M-length SAG </w:t>
      </w:r>
      <w:proofErr w:type="spellStart"/>
      <w:r w:rsidR="0051740A">
        <w:rPr>
          <w:rFonts w:cs="Times New Roman"/>
        </w:rPr>
        <w:t>contigs</w:t>
      </w:r>
      <w:proofErr w:type="spellEnd"/>
      <w:r w:rsidR="0051740A">
        <w:rPr>
          <w:rFonts w:cs="Times New Roman"/>
        </w:rPr>
        <w:t xml:space="preserve"> as integers (M-</w:t>
      </w:r>
      <w:proofErr w:type="spellStart"/>
      <w:r w:rsidR="0051740A">
        <w:rPr>
          <w:rFonts w:cs="Times New Roman"/>
        </w:rPr>
        <w:t>mers</w:t>
      </w:r>
      <w:proofErr w:type="spellEnd"/>
      <w:r w:rsidR="0051740A">
        <w:rPr>
          <w:rFonts w:cs="Times New Roman"/>
        </w:rPr>
        <w:t xml:space="preserve">) into a sorted array for </w:t>
      </w:r>
      <w:r w:rsidR="0051740A">
        <w:rPr>
          <w:rFonts w:cs="Times New Roman"/>
        </w:rPr>
        <w:lastRenderedPageBreak/>
        <w:t xml:space="preserve">binary search by the </w:t>
      </w:r>
      <w:proofErr w:type="spellStart"/>
      <w:r w:rsidR="0051740A">
        <w:rPr>
          <w:rFonts w:cs="Times New Roman"/>
        </w:rPr>
        <w:t>metagenome’s</w:t>
      </w:r>
      <w:proofErr w:type="spellEnd"/>
      <w:r w:rsidR="0051740A">
        <w:rPr>
          <w:rFonts w:cs="Times New Roman"/>
        </w:rPr>
        <w:t xml:space="preserve"> </w:t>
      </w:r>
      <w:proofErr w:type="spellStart"/>
      <w:r w:rsidR="0051740A">
        <w:rPr>
          <w:rFonts w:cs="Times New Roman"/>
        </w:rPr>
        <w:t>contig’s</w:t>
      </w:r>
      <w:proofErr w:type="spellEnd"/>
      <w:r w:rsidR="0051740A">
        <w:rPr>
          <w:rFonts w:cs="Times New Roman"/>
        </w:rPr>
        <w:t xml:space="preserve"> M-</w:t>
      </w:r>
      <w:proofErr w:type="spellStart"/>
      <w:r w:rsidR="0051740A">
        <w:rPr>
          <w:rFonts w:cs="Times New Roman"/>
        </w:rPr>
        <w:t>mers</w:t>
      </w:r>
      <w:proofErr w:type="spellEnd"/>
      <w:r w:rsidR="0051740A">
        <w:rPr>
          <w:rFonts w:cs="Times New Roman"/>
        </w:rPr>
        <w:t xml:space="preserve">. </w:t>
      </w:r>
      <w:r w:rsidR="00344124">
        <w:rPr>
          <w:rFonts w:cs="Times New Roman"/>
        </w:rPr>
        <w:t>Since M is large (i.e. 20), b</w:t>
      </w:r>
      <w:r w:rsidR="0051740A">
        <w:rPr>
          <w:rFonts w:cs="Times New Roman"/>
        </w:rPr>
        <w:t xml:space="preserve">inary search is used instead of constant time look-ups because </w:t>
      </w:r>
      <w:r w:rsidR="00344124">
        <w:rPr>
          <w:rFonts w:cs="Times New Roman"/>
        </w:rPr>
        <w:t>unique storage of all possible M-</w:t>
      </w:r>
      <w:proofErr w:type="spellStart"/>
      <w:r w:rsidR="00344124">
        <w:rPr>
          <w:rFonts w:cs="Times New Roman"/>
        </w:rPr>
        <w:t>mers</w:t>
      </w:r>
      <w:proofErr w:type="spellEnd"/>
      <w:r w:rsidR="00344124">
        <w:rPr>
          <w:rFonts w:cs="Times New Roman"/>
        </w:rPr>
        <w:t xml:space="preserve"> is space-inefficient, and logarithmic time look-ups are sufficiently fast for the task.</w:t>
      </w:r>
    </w:p>
    <w:p w14:paraId="40C1A6E8" w14:textId="11F1BEA4" w:rsidR="00344124" w:rsidRDefault="00344124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 xml:space="preserve">The </w:t>
      </w:r>
      <w:proofErr w:type="spellStart"/>
      <w:r>
        <w:rPr>
          <w:rFonts w:cs="Times New Roman"/>
        </w:rPr>
        <w:t>kmer</w:t>
      </w:r>
      <w:proofErr w:type="spellEnd"/>
      <w:r>
        <w:rPr>
          <w:rFonts w:cs="Times New Roman"/>
        </w:rPr>
        <w:t xml:space="preserve"> signature filter with distance D and clusters K requires candidate </w:t>
      </w:r>
      <w:proofErr w:type="spellStart"/>
      <w:r>
        <w:rPr>
          <w:rFonts w:cs="Times New Roman"/>
        </w:rPr>
        <w:t>contigs</w:t>
      </w:r>
      <w:proofErr w:type="spellEnd"/>
      <w:r>
        <w:rPr>
          <w:rFonts w:cs="Times New Roman"/>
        </w:rPr>
        <w:t xml:space="preserve"> to have a </w:t>
      </w:r>
      <w:proofErr w:type="spellStart"/>
      <w:r>
        <w:rPr>
          <w:rFonts w:cs="Times New Roman"/>
        </w:rPr>
        <w:t>kmer</w:t>
      </w:r>
      <w:proofErr w:type="spellEnd"/>
      <w:r>
        <w:rPr>
          <w:rFonts w:cs="Times New Roman"/>
        </w:rPr>
        <w:t xml:space="preserve"> signature similar to the SAG. In precise language, the </w:t>
      </w:r>
      <w:proofErr w:type="spellStart"/>
      <w:r>
        <w:rPr>
          <w:rFonts w:cs="Times New Roman"/>
        </w:rPr>
        <w:t>metagenome</w:t>
      </w:r>
      <w:proofErr w:type="spellEnd"/>
      <w:r w:rsidR="002A23C7">
        <w:rPr>
          <w:rFonts w:cs="Times New Roman"/>
        </w:rPr>
        <w:t xml:space="preserve"> and SAG</w:t>
      </w:r>
      <w:r>
        <w:rPr>
          <w:rFonts w:cs="Times New Roman"/>
        </w:rPr>
        <w:t xml:space="preserve"> </w:t>
      </w:r>
      <w:proofErr w:type="spellStart"/>
      <w:r w:rsidR="002A23C7">
        <w:rPr>
          <w:rFonts w:cs="Times New Roman"/>
        </w:rPr>
        <w:t>contigs</w:t>
      </w:r>
      <w:proofErr w:type="spellEnd"/>
      <w:r w:rsidR="002A23C7">
        <w:rPr>
          <w:rFonts w:cs="Times New Roman"/>
        </w:rPr>
        <w:t xml:space="preserve"> have their </w:t>
      </w:r>
      <w:proofErr w:type="spellStart"/>
      <w:r w:rsidR="002A23C7">
        <w:rPr>
          <w:rFonts w:cs="Times New Roman"/>
        </w:rPr>
        <w:t>tetranucleotide</w:t>
      </w:r>
      <w:proofErr w:type="spellEnd"/>
      <w:r w:rsidR="002A23C7">
        <w:rPr>
          <w:rFonts w:cs="Times New Roman"/>
        </w:rPr>
        <w:t xml:space="preserve"> (4-mers) frequencies calculated and are thus represented as 256-length integer lists which are then converted to proportions to control for </w:t>
      </w:r>
      <w:proofErr w:type="spellStart"/>
      <w:r w:rsidR="002A23C7">
        <w:rPr>
          <w:rFonts w:cs="Times New Roman"/>
        </w:rPr>
        <w:t>contig</w:t>
      </w:r>
      <w:proofErr w:type="spellEnd"/>
      <w:r w:rsidR="002A23C7">
        <w:rPr>
          <w:rFonts w:cs="Times New Roman"/>
        </w:rPr>
        <w:t xml:space="preserve"> length variation. The correlation matrix of the </w:t>
      </w:r>
      <w:proofErr w:type="spellStart"/>
      <w:r w:rsidR="002A23C7">
        <w:rPr>
          <w:rFonts w:cs="Times New Roman"/>
        </w:rPr>
        <w:t>metagenome</w:t>
      </w:r>
      <w:proofErr w:type="spellEnd"/>
      <w:r w:rsidR="002A23C7">
        <w:rPr>
          <w:rFonts w:cs="Times New Roman"/>
        </w:rPr>
        <w:t xml:space="preserve"> 4-mers is calculated, of which eigenvectors are generated, and both the SAG and </w:t>
      </w:r>
      <w:proofErr w:type="spellStart"/>
      <w:r w:rsidR="002A23C7">
        <w:rPr>
          <w:rFonts w:cs="Times New Roman"/>
        </w:rPr>
        <w:t>metagenome</w:t>
      </w:r>
      <w:proofErr w:type="spellEnd"/>
      <w:r w:rsidR="002A23C7">
        <w:rPr>
          <w:rFonts w:cs="Times New Roman"/>
        </w:rPr>
        <w:t xml:space="preserve"> 4-mers are dimensionally reduced via </w:t>
      </w:r>
      <w:proofErr w:type="spellStart"/>
      <w:r w:rsidR="002A23C7">
        <w:rPr>
          <w:rFonts w:cs="Times New Roman"/>
        </w:rPr>
        <w:t>Pricipal</w:t>
      </w:r>
      <w:proofErr w:type="spellEnd"/>
      <w:r w:rsidR="002A23C7">
        <w:rPr>
          <w:rFonts w:cs="Times New Roman"/>
        </w:rPr>
        <w:t xml:space="preserve"> Component Analysis (PCA) to three dimensions is the basis generated by the </w:t>
      </w:r>
      <w:proofErr w:type="spellStart"/>
      <w:r w:rsidR="002A23C7">
        <w:rPr>
          <w:rFonts w:cs="Times New Roman"/>
        </w:rPr>
        <w:t>metagenome</w:t>
      </w:r>
      <w:proofErr w:type="spellEnd"/>
      <w:r w:rsidR="002A23C7">
        <w:rPr>
          <w:rFonts w:cs="Times New Roman"/>
        </w:rPr>
        <w:t xml:space="preserve">. A </w:t>
      </w:r>
      <w:proofErr w:type="spellStart"/>
      <w:r w:rsidR="002A23C7">
        <w:rPr>
          <w:rFonts w:cs="Times New Roman"/>
        </w:rPr>
        <w:t>Guassian</w:t>
      </w:r>
      <w:proofErr w:type="spellEnd"/>
      <w:r w:rsidR="002A23C7">
        <w:rPr>
          <w:rFonts w:cs="Times New Roman"/>
        </w:rPr>
        <w:t xml:space="preserve"> Mixture Model (GMM) with K clusters is fit to the SAG’s 4-mers in the PCA-subspace. If K = 1, the null distribution of the GMM is known and the 95% confidence region is calculable as the </w:t>
      </w:r>
      <w:proofErr w:type="spellStart"/>
      <w:r w:rsidR="002A23C7">
        <w:rPr>
          <w:rFonts w:cs="Times New Roman"/>
        </w:rPr>
        <w:t>Mahalanobis</w:t>
      </w:r>
      <w:proofErr w:type="spellEnd"/>
      <w:r w:rsidR="002A23C7">
        <w:rPr>
          <w:rFonts w:cs="Times New Roman"/>
        </w:rPr>
        <w:t xml:space="preserve"> distance follows a Chi-Squared distribution. If K &gt; 1, the null distribution is estimated via simulation, and the 95% confidence region is defined </w:t>
      </w:r>
      <w:r w:rsidR="00C963FC">
        <w:rPr>
          <w:rFonts w:cs="Times New Roman"/>
        </w:rPr>
        <w:t xml:space="preserve">as the minimum </w:t>
      </w:r>
      <w:proofErr w:type="spellStart"/>
      <w:r w:rsidR="00C963FC">
        <w:rPr>
          <w:rFonts w:cs="Times New Roman"/>
        </w:rPr>
        <w:t>Mahalanobis</w:t>
      </w:r>
      <w:proofErr w:type="spellEnd"/>
      <w:r w:rsidR="00C963FC">
        <w:rPr>
          <w:rFonts w:cs="Times New Roman"/>
        </w:rPr>
        <w:t xml:space="preserve"> distance to a Gaussian centroid. Any </w:t>
      </w:r>
      <w:proofErr w:type="spellStart"/>
      <w:r w:rsidR="00C963FC">
        <w:rPr>
          <w:rFonts w:cs="Times New Roman"/>
        </w:rPr>
        <w:t>metagenome</w:t>
      </w:r>
      <w:proofErr w:type="spellEnd"/>
      <w:r w:rsidR="00C963FC">
        <w:rPr>
          <w:rFonts w:cs="Times New Roman"/>
        </w:rPr>
        <w:t xml:space="preserve"> 4-mer which falls within D times the </w:t>
      </w:r>
      <w:proofErr w:type="spellStart"/>
      <w:r w:rsidR="00C963FC">
        <w:rPr>
          <w:rFonts w:cs="Times New Roman"/>
        </w:rPr>
        <w:t>Mahalanobis</w:t>
      </w:r>
      <w:proofErr w:type="spellEnd"/>
      <w:r w:rsidR="00C963FC">
        <w:rPr>
          <w:rFonts w:cs="Times New Roman"/>
        </w:rPr>
        <w:t xml:space="preserve"> distance cut-off passes the filter.</w:t>
      </w:r>
    </w:p>
    <w:p w14:paraId="1CCE8324" w14:textId="43947199" w:rsidR="009A17E1" w:rsidRDefault="009A17E1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>It should be noted that SAGEX has some features of convenience due to the variety of computations required to produce classifications. SAGEX can be used to calculate 4-mers and write them to disk. It can also write the PCA to disk in an R-readable format ready for easy visualization.</w:t>
      </w:r>
    </w:p>
    <w:p w14:paraId="0DC01625" w14:textId="77777777" w:rsidR="003F6871" w:rsidRDefault="003F6871" w:rsidP="00F80E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D1E3341" w14:textId="2AA105BA" w:rsidR="003F6871" w:rsidRPr="003F6871" w:rsidRDefault="003F6871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u w:val="single"/>
        </w:rPr>
        <w:t>Error analysis</w:t>
      </w:r>
    </w:p>
    <w:p w14:paraId="22DDD40A" w14:textId="2A7FAC42" w:rsidR="00DE47E0" w:rsidRDefault="00DE47E0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 w:rsidR="00D86D15">
        <w:rPr>
          <w:rFonts w:cs="Times New Roman"/>
        </w:rPr>
        <w:t>The</w:t>
      </w:r>
      <w:r>
        <w:rPr>
          <w:rFonts w:cs="Times New Roman"/>
        </w:rPr>
        <w:t xml:space="preserve"> two rules, inspired by heuristics of genomic science</w:t>
      </w:r>
      <w:r w:rsidR="00F20EAA">
        <w:rPr>
          <w:rFonts w:cs="Times New Roman"/>
        </w:rPr>
        <w:t xml:space="preserve"> (???)</w:t>
      </w:r>
      <w:r>
        <w:rPr>
          <w:rFonts w:cs="Times New Roman"/>
        </w:rPr>
        <w:t>, are very effective</w:t>
      </w:r>
      <w:r w:rsidR="009A17E1">
        <w:rPr>
          <w:rFonts w:cs="Times New Roman"/>
        </w:rPr>
        <w:t xml:space="preserve"> when tuned</w:t>
      </w:r>
      <w:r>
        <w:rPr>
          <w:rFonts w:cs="Times New Roman"/>
        </w:rPr>
        <w:t xml:space="preserve">. An error analysis </w:t>
      </w:r>
      <w:r w:rsidR="009A17E1">
        <w:rPr>
          <w:rFonts w:cs="Times New Roman"/>
        </w:rPr>
        <w:t>(figure 4</w:t>
      </w:r>
      <w:r w:rsidR="00B25A1E">
        <w:rPr>
          <w:rFonts w:cs="Times New Roman"/>
        </w:rPr>
        <w:t>a,b</w:t>
      </w:r>
      <w:r w:rsidR="009A17E1">
        <w:rPr>
          <w:rFonts w:cs="Times New Roman"/>
        </w:rPr>
        <w:t xml:space="preserve">) suggests that SAGEX is capable </w:t>
      </w:r>
      <w:r w:rsidR="00D86D15">
        <w:rPr>
          <w:rFonts w:cs="Times New Roman"/>
        </w:rPr>
        <w:t>of above 95% PPV with at least 60% sensitivity. The error analysis is validated with a large collection of 129 SUP05 SAGs.</w:t>
      </w:r>
    </w:p>
    <w:p w14:paraId="40D7088F" w14:textId="41528296" w:rsidR="00D86D15" w:rsidRDefault="00D86D15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 w:rsidR="00F20EAA">
        <w:rPr>
          <w:rFonts w:cs="Times New Roman"/>
        </w:rPr>
        <w:t>The e</w:t>
      </w:r>
      <w:r w:rsidR="002B6072">
        <w:rPr>
          <w:rFonts w:cs="Times New Roman"/>
        </w:rPr>
        <w:t xml:space="preserve">rror analysis was done by using </w:t>
      </w:r>
      <w:proofErr w:type="gramStart"/>
      <w:r w:rsidR="002B6072">
        <w:rPr>
          <w:rFonts w:cs="Times New Roman"/>
        </w:rPr>
        <w:t xml:space="preserve">an </w:t>
      </w:r>
      <w:proofErr w:type="spellStart"/>
      <w:r w:rsidR="002B6072">
        <w:rPr>
          <w:rFonts w:cs="Times New Roman"/>
        </w:rPr>
        <w:t>EColi</w:t>
      </w:r>
      <w:proofErr w:type="spellEnd"/>
      <w:proofErr w:type="gramEnd"/>
      <w:r w:rsidR="002B6072">
        <w:rPr>
          <w:rFonts w:cs="Times New Roman"/>
        </w:rPr>
        <w:t xml:space="preserve"> MG1655 SAG as training data, its genome as true positives, and a </w:t>
      </w:r>
      <w:proofErr w:type="spellStart"/>
      <w:r w:rsidR="002B6072">
        <w:rPr>
          <w:rFonts w:cs="Times New Roman"/>
        </w:rPr>
        <w:t>Saanich</w:t>
      </w:r>
      <w:proofErr w:type="spellEnd"/>
      <w:r w:rsidR="002B6072">
        <w:rPr>
          <w:rFonts w:cs="Times New Roman"/>
        </w:rPr>
        <w:t xml:space="preserve"> Inlet </w:t>
      </w:r>
      <w:proofErr w:type="spellStart"/>
      <w:r w:rsidR="002B6072">
        <w:rPr>
          <w:rFonts w:cs="Times New Roman"/>
        </w:rPr>
        <w:t>metagenome</w:t>
      </w:r>
      <w:proofErr w:type="spellEnd"/>
      <w:r w:rsidR="002B6072">
        <w:rPr>
          <w:rFonts w:cs="Times New Roman"/>
        </w:rPr>
        <w:t xml:space="preserve"> as false positives. The lab-cultivated strain is ideal for validating the tool because it allows for minimal variation in the </w:t>
      </w:r>
      <w:proofErr w:type="spellStart"/>
      <w:r w:rsidR="002B6072">
        <w:rPr>
          <w:rFonts w:cs="Times New Roman"/>
        </w:rPr>
        <w:t>kmer</w:t>
      </w:r>
      <w:proofErr w:type="spellEnd"/>
      <w:r w:rsidR="002B6072">
        <w:rPr>
          <w:rFonts w:cs="Times New Roman"/>
        </w:rPr>
        <w:t xml:space="preserve"> signature. The analysis demonstrates the favorable exchange between PPV and sensitivity but also shows SAGEX to be a highly specific classifier in that its Negative Predictive Value (NPV) and specificity are always very high (above 97.5%).</w:t>
      </w:r>
    </w:p>
    <w:p w14:paraId="7C92F4D8" w14:textId="2CC7F0EA" w:rsidR="003F6871" w:rsidRPr="002C472D" w:rsidRDefault="002B6072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 xml:space="preserve">Because </w:t>
      </w:r>
      <w:proofErr w:type="spellStart"/>
      <w:r>
        <w:rPr>
          <w:rFonts w:cs="Times New Roman"/>
        </w:rPr>
        <w:t>EColi</w:t>
      </w:r>
      <w:proofErr w:type="spellEnd"/>
      <w:r>
        <w:rPr>
          <w:rFonts w:cs="Times New Roman"/>
        </w:rPr>
        <w:t xml:space="preserve"> MG1655 was never expected to exist in </w:t>
      </w:r>
      <w:proofErr w:type="spellStart"/>
      <w:r>
        <w:rPr>
          <w:rFonts w:cs="Times New Roman"/>
        </w:rPr>
        <w:t>Saanich</w:t>
      </w:r>
      <w:proofErr w:type="spellEnd"/>
      <w:r>
        <w:rPr>
          <w:rFonts w:cs="Times New Roman"/>
        </w:rPr>
        <w:t xml:space="preserve"> Inlet, the initial error analysis is perhaps trivially </w:t>
      </w:r>
      <w:proofErr w:type="spellStart"/>
      <w:r>
        <w:rPr>
          <w:rFonts w:cs="Times New Roman"/>
        </w:rPr>
        <w:t>favourful</w:t>
      </w:r>
      <w:proofErr w:type="spellEnd"/>
      <w:r>
        <w:rPr>
          <w:rFonts w:cs="Times New Roman"/>
        </w:rPr>
        <w:t xml:space="preserve">. To validate the claims of high PPV, we </w:t>
      </w:r>
      <w:r w:rsidR="00B25A1E">
        <w:rPr>
          <w:rFonts w:cs="Times New Roman"/>
        </w:rPr>
        <w:t xml:space="preserve">estimated PPV via a more realistic means using SAGEX on SUP05 SAGs. Our validated PPV estimate is calculated by deciding hits as valid by aligning hit </w:t>
      </w:r>
      <w:proofErr w:type="spellStart"/>
      <w:r w:rsidR="00B25A1E">
        <w:rPr>
          <w:rFonts w:cs="Times New Roman"/>
        </w:rPr>
        <w:t>contig</w:t>
      </w:r>
      <w:proofErr w:type="spellEnd"/>
      <w:r w:rsidR="00B25A1E">
        <w:rPr>
          <w:rFonts w:cs="Times New Roman"/>
        </w:rPr>
        <w:t xml:space="preserve"> Open Reading Frames (ORFs) to our database of 129 SUP05 SAG ORFs with BLAST. Validated PPV estimates were then calculated for all 129 SUP05 SAGs across a 48 </w:t>
      </w:r>
      <w:proofErr w:type="spellStart"/>
      <w:r w:rsidR="00B25A1E">
        <w:rPr>
          <w:rFonts w:cs="Times New Roman"/>
        </w:rPr>
        <w:t>metagenomes</w:t>
      </w:r>
      <w:proofErr w:type="spellEnd"/>
      <w:r w:rsidR="00B25A1E">
        <w:rPr>
          <w:rFonts w:cs="Times New Roman"/>
        </w:rPr>
        <w:t xml:space="preserve"> from the </w:t>
      </w:r>
      <w:proofErr w:type="spellStart"/>
      <w:r w:rsidR="00B25A1E">
        <w:rPr>
          <w:rFonts w:cs="Times New Roman"/>
        </w:rPr>
        <w:t>Saanich</w:t>
      </w:r>
      <w:proofErr w:type="spellEnd"/>
      <w:r w:rsidR="00B25A1E">
        <w:rPr>
          <w:rFonts w:cs="Times New Roman"/>
        </w:rPr>
        <w:t xml:space="preserve"> Inlet (Figure 4c). The </w:t>
      </w:r>
      <w:proofErr w:type="spellStart"/>
      <w:r w:rsidR="00B25A1E">
        <w:rPr>
          <w:rFonts w:cs="Times New Roman"/>
        </w:rPr>
        <w:t>metagenomes</w:t>
      </w:r>
      <w:proofErr w:type="spellEnd"/>
      <w:r w:rsidR="00B25A1E">
        <w:rPr>
          <w:rFonts w:cs="Times New Roman"/>
        </w:rPr>
        <w:t xml:space="preserve"> were samp</w:t>
      </w:r>
      <w:r w:rsidR="006B4EF6">
        <w:rPr>
          <w:rFonts w:cs="Times New Roman"/>
        </w:rPr>
        <w:t xml:space="preserve">led across depth and time, containing the region where SUP05 is expected to reside. It was seen that average validated PPV estimates were highest (about 90%) in SUP05’s region. This tells us that SAGEX maintains high PPV when the </w:t>
      </w:r>
      <w:proofErr w:type="spellStart"/>
      <w:r w:rsidR="006B4EF6">
        <w:rPr>
          <w:rFonts w:cs="Times New Roman"/>
        </w:rPr>
        <w:t>metagenome</w:t>
      </w:r>
      <w:proofErr w:type="spellEnd"/>
      <w:r w:rsidR="006B4EF6">
        <w:rPr>
          <w:rFonts w:cs="Times New Roman"/>
        </w:rPr>
        <w:t xml:space="preserve"> </w:t>
      </w:r>
      <w:r w:rsidR="006B4EF6">
        <w:rPr>
          <w:rFonts w:cs="Times New Roman"/>
        </w:rPr>
        <w:lastRenderedPageBreak/>
        <w:t>contains an abundance of members from the SAG’s family.</w:t>
      </w:r>
    </w:p>
    <w:p w14:paraId="1F7B62FB" w14:textId="77777777" w:rsidR="00055877" w:rsidRDefault="00055877" w:rsidP="00F80E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34503F1" w14:textId="77777777" w:rsidR="003F6871" w:rsidRPr="003F6871" w:rsidRDefault="003F6871" w:rsidP="003F6871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>
        <w:rPr>
          <w:rFonts w:cs="Times New Roman"/>
          <w:u w:val="single"/>
        </w:rPr>
        <w:t>An ideal application</w:t>
      </w:r>
    </w:p>
    <w:p w14:paraId="0BE5ED49" w14:textId="0ECCBC8D" w:rsidR="001475D8" w:rsidRDefault="003F6871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 xml:space="preserve">SAGEX can be used to get maximum value per SAG. If used correctly, fewer </w:t>
      </w:r>
      <w:proofErr w:type="gramStart"/>
      <w:r>
        <w:rPr>
          <w:rFonts w:cs="Times New Roman"/>
        </w:rPr>
        <w:t>SAGs</w:t>
      </w:r>
      <w:proofErr w:type="gramEnd"/>
      <w:r>
        <w:rPr>
          <w:rFonts w:cs="Times New Roman"/>
        </w:rPr>
        <w:t xml:space="preserve"> will be needed to understand a PGB. Thus sequencing can be strategically distributed across different taxa</w:t>
      </w:r>
      <w:r w:rsidR="001475D8">
        <w:rPr>
          <w:rFonts w:cs="Times New Roman"/>
        </w:rPr>
        <w:t xml:space="preserve">, allowing a better understanding of the whole </w:t>
      </w:r>
      <w:bookmarkStart w:id="0" w:name="_GoBack"/>
      <w:bookmarkEnd w:id="0"/>
      <w:r w:rsidR="001475D8">
        <w:rPr>
          <w:rFonts w:cs="Times New Roman"/>
        </w:rPr>
        <w:t xml:space="preserve">community. Alternatively, it may simply reduce sequencing costs by allowing fewer </w:t>
      </w:r>
      <w:proofErr w:type="gramStart"/>
      <w:r w:rsidR="001475D8">
        <w:rPr>
          <w:rFonts w:cs="Times New Roman"/>
        </w:rPr>
        <w:t>SAGs</w:t>
      </w:r>
      <w:proofErr w:type="gramEnd"/>
      <w:r w:rsidR="001475D8">
        <w:rPr>
          <w:rFonts w:cs="Times New Roman"/>
        </w:rPr>
        <w:t xml:space="preserve"> to sequenced.  To demonstrate this value, we’ve taken </w:t>
      </w:r>
      <w:proofErr w:type="gramStart"/>
      <w:r w:rsidR="001475D8">
        <w:rPr>
          <w:rFonts w:cs="Times New Roman"/>
        </w:rPr>
        <w:t>a SAG</w:t>
      </w:r>
      <w:proofErr w:type="gramEnd"/>
      <w:r w:rsidR="001475D8">
        <w:rPr>
          <w:rFonts w:cs="Times New Roman"/>
        </w:rPr>
        <w:t xml:space="preserve"> with only XXX representatives in our SAG collection and run it through SAGEX with an appropriate </w:t>
      </w:r>
      <w:proofErr w:type="spellStart"/>
      <w:r w:rsidR="001475D8">
        <w:rPr>
          <w:rFonts w:cs="Times New Roman"/>
        </w:rPr>
        <w:t>metagenome</w:t>
      </w:r>
      <w:proofErr w:type="spellEnd"/>
      <w:r w:rsidR="001475D8">
        <w:rPr>
          <w:rFonts w:cs="Times New Roman"/>
        </w:rPr>
        <w:t>. By analyzing the extrapolated genome, we can see …</w:t>
      </w:r>
    </w:p>
    <w:p w14:paraId="53872937" w14:textId="77777777" w:rsidR="003F6871" w:rsidRDefault="003F6871" w:rsidP="00F80E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65847D" w14:textId="545A1107" w:rsidR="003F6871" w:rsidRDefault="003F6871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u w:val="single"/>
        </w:rPr>
        <w:t>RPKM recruitment</w:t>
      </w:r>
    </w:p>
    <w:p w14:paraId="5F6A1515" w14:textId="067B1C52" w:rsidR="001475D8" w:rsidRDefault="001475D8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 xml:space="preserve">As an alternative application of SAGEX, we’ve </w:t>
      </w:r>
      <w:r w:rsidR="002F7FC0">
        <w:rPr>
          <w:rFonts w:cs="Times New Roman"/>
        </w:rPr>
        <w:t xml:space="preserve">used it to attempt to measure abundance of </w:t>
      </w:r>
      <w:proofErr w:type="gramStart"/>
      <w:r w:rsidR="002F7FC0">
        <w:rPr>
          <w:rFonts w:cs="Times New Roman"/>
        </w:rPr>
        <w:t>a SAG’s</w:t>
      </w:r>
      <w:proofErr w:type="gramEnd"/>
      <w:r w:rsidR="002F7FC0">
        <w:rPr>
          <w:rFonts w:cs="Times New Roman"/>
        </w:rPr>
        <w:t xml:space="preserve"> PGB in alternative </w:t>
      </w:r>
      <w:proofErr w:type="spellStart"/>
      <w:r w:rsidR="002F7FC0">
        <w:rPr>
          <w:rFonts w:cs="Times New Roman"/>
        </w:rPr>
        <w:t>metagenomes</w:t>
      </w:r>
      <w:proofErr w:type="spellEnd"/>
      <w:r w:rsidR="002F7FC0">
        <w:rPr>
          <w:rFonts w:cs="Times New Roman"/>
        </w:rPr>
        <w:t xml:space="preserve">. To do this we’ve calculated the recruited RPKM per </w:t>
      </w:r>
      <w:proofErr w:type="spellStart"/>
      <w:r w:rsidR="002F7FC0">
        <w:rPr>
          <w:rFonts w:cs="Times New Roman"/>
        </w:rPr>
        <w:t>metagenome</w:t>
      </w:r>
      <w:proofErr w:type="spellEnd"/>
      <w:r w:rsidR="002F7FC0">
        <w:rPr>
          <w:rFonts w:cs="Times New Roman"/>
        </w:rPr>
        <w:t xml:space="preserve">. A plot of the average recruited RPKM (Figure 5) across our SUP05 SAGs via our </w:t>
      </w:r>
      <w:proofErr w:type="spellStart"/>
      <w:r w:rsidR="002F7FC0">
        <w:rPr>
          <w:rFonts w:cs="Times New Roman"/>
        </w:rPr>
        <w:t>Saanich</w:t>
      </w:r>
      <w:proofErr w:type="spellEnd"/>
      <w:r w:rsidR="002F7FC0">
        <w:rPr>
          <w:rFonts w:cs="Times New Roman"/>
        </w:rPr>
        <w:t xml:space="preserve"> Inlet </w:t>
      </w:r>
      <w:proofErr w:type="spellStart"/>
      <w:r w:rsidR="002F7FC0">
        <w:rPr>
          <w:rFonts w:cs="Times New Roman"/>
        </w:rPr>
        <w:t>metagenomes</w:t>
      </w:r>
      <w:proofErr w:type="spellEnd"/>
      <w:r w:rsidR="002F7FC0">
        <w:rPr>
          <w:rFonts w:cs="Times New Roman"/>
        </w:rPr>
        <w:t xml:space="preserve"> demonstrates how SAGEX suggest the presence of SUP05 in the correct locations.</w:t>
      </w:r>
    </w:p>
    <w:p w14:paraId="3BFA3BB3" w14:textId="77777777" w:rsidR="002F7FC0" w:rsidRDefault="002F7FC0" w:rsidP="00F80E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9D10790" w14:textId="47394FFC" w:rsidR="002F7FC0" w:rsidRDefault="001B50AD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b/>
          <w:u w:val="single"/>
        </w:rPr>
        <w:t>Discussion</w:t>
      </w:r>
    </w:p>
    <w:p w14:paraId="7CBE63F0" w14:textId="2F0CF5E2" w:rsidR="001B50AD" w:rsidRDefault="001B50AD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</w:p>
    <w:p w14:paraId="1F41B725" w14:textId="371BCA54" w:rsidR="001B50AD" w:rsidRDefault="001B50AD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b/>
          <w:u w:val="single"/>
        </w:rPr>
        <w:t>Conclusion</w:t>
      </w:r>
    </w:p>
    <w:p w14:paraId="402DC1B9" w14:textId="426078D8" w:rsidR="001B50AD" w:rsidRPr="001B50AD" w:rsidRDefault="001B50AD" w:rsidP="00F80EB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 xml:space="preserve">SAGEX is a classifier trains on a Single-cell Amplified Genome (SAG) and recruits from a </w:t>
      </w:r>
      <w:proofErr w:type="spellStart"/>
      <w:r>
        <w:rPr>
          <w:rFonts w:cs="Times New Roman"/>
        </w:rPr>
        <w:t>metagenome</w:t>
      </w:r>
      <w:proofErr w:type="spellEnd"/>
      <w:r>
        <w:rPr>
          <w:rFonts w:cs="Times New Roman"/>
        </w:rPr>
        <w:t xml:space="preserve"> to help the user better understand the Population Genome Bin (PGB). SAGEX adds value to SAG-driven analyses by complementing the incomplete SAG with extrapolated content from the </w:t>
      </w:r>
      <w:proofErr w:type="spellStart"/>
      <w:r>
        <w:rPr>
          <w:rFonts w:cs="Times New Roman"/>
        </w:rPr>
        <w:t>metagenome</w:t>
      </w:r>
      <w:proofErr w:type="spellEnd"/>
      <w:r>
        <w:rPr>
          <w:rFonts w:cs="Times New Roman"/>
        </w:rPr>
        <w:t xml:space="preserve">. This empowers the user to taxonomically diversify sequencing of SAGs or simply reduce sequencing costs by sequencing fewer </w:t>
      </w:r>
      <w:proofErr w:type="gramStart"/>
      <w:r>
        <w:rPr>
          <w:rFonts w:cs="Times New Roman"/>
        </w:rPr>
        <w:t>SAGs</w:t>
      </w:r>
      <w:proofErr w:type="gramEnd"/>
      <w:r>
        <w:rPr>
          <w:rFonts w:cs="Times New Roman"/>
        </w:rPr>
        <w:t xml:space="preserve">. SAGEX is a powerful classifier capable of high PPV (90% or higher) while maintaining sensitivity (60% or higher). The error analysis has been validated </w:t>
      </w:r>
      <w:r w:rsidR="00175F4A">
        <w:rPr>
          <w:rFonts w:cs="Times New Roman"/>
        </w:rPr>
        <w:t>with</w:t>
      </w:r>
      <w:r>
        <w:rPr>
          <w:rFonts w:cs="Times New Roman"/>
        </w:rPr>
        <w:t xml:space="preserve"> a set of 129 SUP05 SAGs.</w:t>
      </w:r>
      <w:r w:rsidR="008D6A44">
        <w:rPr>
          <w:rFonts w:cs="Times New Roman"/>
        </w:rPr>
        <w:t xml:space="preserve"> SAGEX’s ideal application has been exemplified through an analysis of XXX revealing XXX. It has also been demonstrated that SAGEX is capable of indicating existence of a PGB lineage in a set of </w:t>
      </w:r>
      <w:proofErr w:type="spellStart"/>
      <w:r w:rsidR="008D6A44">
        <w:rPr>
          <w:rFonts w:cs="Times New Roman"/>
        </w:rPr>
        <w:t>metagenomes</w:t>
      </w:r>
      <w:proofErr w:type="spellEnd"/>
      <w:r w:rsidR="008D6A44">
        <w:rPr>
          <w:rFonts w:cs="Times New Roman"/>
        </w:rPr>
        <w:t>.</w:t>
      </w:r>
    </w:p>
    <w:p w14:paraId="03B7B8C0" w14:textId="77777777" w:rsidR="001475D8" w:rsidRPr="00055877" w:rsidRDefault="001475D8" w:rsidP="00F80E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E1012FD" w14:textId="1E10D7CE" w:rsidR="00F80EBF" w:rsidRPr="003F6871" w:rsidRDefault="00055877" w:rsidP="00F80EBF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3F6871">
        <w:rPr>
          <w:rFonts w:cs="Times New Roman"/>
          <w:b/>
          <w:u w:val="single"/>
        </w:rPr>
        <w:t>References</w:t>
      </w:r>
    </w:p>
    <w:p w14:paraId="6DA18AFC" w14:textId="77777777" w:rsidR="00055877" w:rsidRP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  <w:r w:rsidRPr="00055877">
        <w:rPr>
          <w:rFonts w:cs="Times New Roman"/>
          <w:b/>
        </w:rPr>
        <w:t>1.</w:t>
      </w:r>
      <w:r w:rsidRPr="00055877">
        <w:rPr>
          <w:rFonts w:cs="Times New Roman"/>
        </w:rPr>
        <w:t xml:space="preserve"> C. </w:t>
      </w:r>
      <w:proofErr w:type="spellStart"/>
      <w:r w:rsidRPr="00055877">
        <w:rPr>
          <w:rFonts w:cs="Times New Roman"/>
        </w:rPr>
        <w:t>Rinke</w:t>
      </w:r>
      <w:proofErr w:type="spellEnd"/>
      <w:r w:rsidRPr="00055877">
        <w:rPr>
          <w:rFonts w:cs="Times New Roman"/>
        </w:rPr>
        <w:t xml:space="preserve"> et al. Insights into the phylogeny and coding potential of microbial dark matter. </w:t>
      </w:r>
      <w:proofErr w:type="gramStart"/>
      <w:r w:rsidRPr="00055877">
        <w:rPr>
          <w:rFonts w:cs="Times New Roman"/>
        </w:rPr>
        <w:t>Nature 449, 7459 (2013).</w:t>
      </w:r>
      <w:proofErr w:type="gramEnd"/>
    </w:p>
    <w:p w14:paraId="419617AC" w14:textId="77777777" w:rsid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95DE9F1" w14:textId="5B78AC84" w:rsidR="00055877" w:rsidRP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  <w:r w:rsidRPr="00055877">
        <w:rPr>
          <w:rFonts w:cs="Times New Roman"/>
          <w:b/>
        </w:rPr>
        <w:t>2.</w:t>
      </w:r>
      <w:r w:rsidRPr="00055877">
        <w:rPr>
          <w:rFonts w:cs="Times New Roman"/>
        </w:rPr>
        <w:t xml:space="preserve"> J. A. </w:t>
      </w:r>
      <w:proofErr w:type="spellStart"/>
      <w:r w:rsidRPr="00055877">
        <w:rPr>
          <w:rFonts w:cs="Times New Roman"/>
        </w:rPr>
        <w:t>Dodworth</w:t>
      </w:r>
      <w:proofErr w:type="spellEnd"/>
      <w:r w:rsidRPr="00055877">
        <w:rPr>
          <w:rFonts w:cs="Times New Roman"/>
        </w:rPr>
        <w:t xml:space="preserve"> et al. Single-cell and </w:t>
      </w:r>
      <w:proofErr w:type="spellStart"/>
      <w:r w:rsidRPr="00055877">
        <w:rPr>
          <w:rFonts w:cs="Times New Roman"/>
        </w:rPr>
        <w:t>metagnomic</w:t>
      </w:r>
      <w:proofErr w:type="spellEnd"/>
      <w:r w:rsidRPr="00055877">
        <w:rPr>
          <w:rFonts w:cs="Times New Roman"/>
        </w:rPr>
        <w:t xml:space="preserve"> analyses indicate a fermentative and </w:t>
      </w:r>
      <w:proofErr w:type="spellStart"/>
      <w:r w:rsidRPr="00055877">
        <w:rPr>
          <w:rFonts w:cs="Times New Roman"/>
        </w:rPr>
        <w:t>saccharolytic</w:t>
      </w:r>
      <w:proofErr w:type="spellEnd"/>
      <w:r w:rsidRPr="00055877">
        <w:rPr>
          <w:rFonts w:cs="Times New Roman"/>
        </w:rPr>
        <w:t xml:space="preserve"> </w:t>
      </w:r>
      <w:proofErr w:type="spellStart"/>
      <w:r w:rsidRPr="00055877">
        <w:rPr>
          <w:rFonts w:cs="Times New Roman"/>
        </w:rPr>
        <w:t>lifestlye</w:t>
      </w:r>
      <w:proofErr w:type="spellEnd"/>
      <w:r w:rsidRPr="00055877">
        <w:rPr>
          <w:rFonts w:cs="Times New Roman"/>
        </w:rPr>
        <w:t xml:space="preserve"> for members of the OP9</w:t>
      </w:r>
      <w:r>
        <w:rPr>
          <w:rFonts w:cs="Times New Roman"/>
        </w:rPr>
        <w:t xml:space="preserve"> lineage. </w:t>
      </w:r>
      <w:proofErr w:type="gramStart"/>
      <w:r>
        <w:rPr>
          <w:rFonts w:cs="Times New Roman"/>
        </w:rPr>
        <w:t xml:space="preserve">Nature Communications </w:t>
      </w:r>
      <w:r w:rsidRPr="00055877">
        <w:rPr>
          <w:rFonts w:cs="Times New Roman"/>
        </w:rPr>
        <w:t>4, 1854 (2012).</w:t>
      </w:r>
      <w:proofErr w:type="gramEnd"/>
    </w:p>
    <w:p w14:paraId="3F7F3E16" w14:textId="77777777" w:rsid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2E4C141" w14:textId="1CF6C2A6" w:rsidR="00055877" w:rsidRP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055877">
        <w:rPr>
          <w:rFonts w:cs="Times New Roman"/>
          <w:b/>
        </w:rPr>
        <w:t>3.</w:t>
      </w:r>
      <w:r w:rsidRPr="00055877">
        <w:rPr>
          <w:rFonts w:cs="Times New Roman"/>
        </w:rPr>
        <w:t xml:space="preserve"> S. Roux et al. Ecology and evolution of viruses infecting uncultivated SUP05 bacteria as revealed by single-cell and meta-genomics.</w:t>
      </w:r>
      <w:proofErr w:type="gramEnd"/>
      <w:r w:rsidRPr="00055877">
        <w:rPr>
          <w:rFonts w:cs="Times New Roman"/>
        </w:rPr>
        <w:t xml:space="preserve"> </w:t>
      </w:r>
      <w:proofErr w:type="spellStart"/>
      <w:proofErr w:type="gramStart"/>
      <w:r w:rsidRPr="00055877">
        <w:rPr>
          <w:rFonts w:cs="Times New Roman"/>
        </w:rPr>
        <w:t>eLife</w:t>
      </w:r>
      <w:proofErr w:type="spellEnd"/>
      <w:proofErr w:type="gramEnd"/>
      <w:r>
        <w:rPr>
          <w:rFonts w:cs="Times New Roman"/>
        </w:rPr>
        <w:t xml:space="preserve"> </w:t>
      </w:r>
      <w:r w:rsidRPr="00055877">
        <w:rPr>
          <w:rFonts w:cs="Times New Roman"/>
        </w:rPr>
        <w:t>2014;10.7554/eLife.03125.</w:t>
      </w:r>
    </w:p>
    <w:p w14:paraId="0F7DAEAF" w14:textId="77777777" w:rsid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D6BA60" w14:textId="77777777" w:rsidR="00055877" w:rsidRP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  <w:r w:rsidRPr="00055877">
        <w:rPr>
          <w:rFonts w:cs="Times New Roman"/>
          <w:b/>
        </w:rPr>
        <w:t>4.</w:t>
      </w:r>
      <w:r w:rsidRPr="00055877">
        <w:rPr>
          <w:rFonts w:cs="Times New Roman"/>
        </w:rPr>
        <w:t xml:space="preserve"> J. </w:t>
      </w:r>
      <w:proofErr w:type="spellStart"/>
      <w:r w:rsidRPr="00055877">
        <w:rPr>
          <w:rFonts w:cs="Times New Roman"/>
        </w:rPr>
        <w:t>Gole</w:t>
      </w:r>
      <w:proofErr w:type="spellEnd"/>
      <w:r w:rsidRPr="00055877">
        <w:rPr>
          <w:rFonts w:cs="Times New Roman"/>
        </w:rPr>
        <w:t xml:space="preserve"> et al. Massively parallel polymerase cloning and genome sequencing of </w:t>
      </w:r>
      <w:r w:rsidRPr="00055877">
        <w:rPr>
          <w:rFonts w:cs="Times New Roman"/>
        </w:rPr>
        <w:lastRenderedPageBreak/>
        <w:t xml:space="preserve">single cells using </w:t>
      </w:r>
      <w:proofErr w:type="spellStart"/>
      <w:r w:rsidRPr="00055877">
        <w:rPr>
          <w:rFonts w:cs="Times New Roman"/>
        </w:rPr>
        <w:t>nanoluter</w:t>
      </w:r>
      <w:proofErr w:type="spellEnd"/>
      <w:r w:rsidRPr="00055877">
        <w:rPr>
          <w:rFonts w:cs="Times New Roman"/>
        </w:rPr>
        <w:t xml:space="preserve"> </w:t>
      </w:r>
      <w:proofErr w:type="spellStart"/>
      <w:r w:rsidRPr="00055877">
        <w:rPr>
          <w:rFonts w:cs="Times New Roman"/>
        </w:rPr>
        <w:t>microwells</w:t>
      </w:r>
      <w:proofErr w:type="spellEnd"/>
      <w:r w:rsidRPr="00055877">
        <w:rPr>
          <w:rFonts w:cs="Times New Roman"/>
        </w:rPr>
        <w:t xml:space="preserve">. </w:t>
      </w:r>
      <w:proofErr w:type="gramStart"/>
      <w:r w:rsidRPr="00055877">
        <w:rPr>
          <w:rFonts w:cs="Times New Roman"/>
        </w:rPr>
        <w:t>Nature Biotechnology 31, 1126-1132 (2013).</w:t>
      </w:r>
      <w:proofErr w:type="gramEnd"/>
    </w:p>
    <w:p w14:paraId="63A31722" w14:textId="77777777" w:rsid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4B8AD99" w14:textId="195A9DAB" w:rsidR="00055877" w:rsidRP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  <w:r w:rsidRPr="00055877">
        <w:rPr>
          <w:rFonts w:cs="Times New Roman"/>
          <w:b/>
        </w:rPr>
        <w:t>5.</w:t>
      </w:r>
      <w:r w:rsidRPr="00055877">
        <w:rPr>
          <w:rFonts w:cs="Times New Roman"/>
        </w:rPr>
        <w:t xml:space="preserve"> E. </w:t>
      </w:r>
      <w:proofErr w:type="spellStart"/>
      <w:r w:rsidRPr="00055877">
        <w:rPr>
          <w:rFonts w:cs="Times New Roman"/>
        </w:rPr>
        <w:t>Zaikova</w:t>
      </w:r>
      <w:proofErr w:type="spellEnd"/>
      <w:r w:rsidRPr="00055877">
        <w:rPr>
          <w:rFonts w:cs="Times New Roman"/>
        </w:rPr>
        <w:t xml:space="preserve"> et al. Microbial community dynamics in a seasonally anoxic fjord:</w:t>
      </w:r>
      <w:r>
        <w:rPr>
          <w:rFonts w:cs="Times New Roman"/>
        </w:rPr>
        <w:t xml:space="preserve"> </w:t>
      </w:r>
      <w:proofErr w:type="spellStart"/>
      <w:r w:rsidRPr="00055877">
        <w:rPr>
          <w:rFonts w:cs="Times New Roman"/>
        </w:rPr>
        <w:t>Saanich</w:t>
      </w:r>
      <w:proofErr w:type="spellEnd"/>
      <w:r w:rsidRPr="00055877">
        <w:rPr>
          <w:rFonts w:cs="Times New Roman"/>
        </w:rPr>
        <w:t xml:space="preserve"> Inlet, British Columbia. </w:t>
      </w:r>
      <w:proofErr w:type="gramStart"/>
      <w:r w:rsidRPr="00055877">
        <w:rPr>
          <w:rFonts w:cs="Times New Roman"/>
        </w:rPr>
        <w:t>Environmental Microbiology 12, 1 (2010).</w:t>
      </w:r>
      <w:proofErr w:type="gramEnd"/>
    </w:p>
    <w:p w14:paraId="02BB6FF6" w14:textId="77777777" w:rsid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733C78A" w14:textId="525AC3A0" w:rsidR="00055877" w:rsidRPr="00055877" w:rsidRDefault="00055877" w:rsidP="00055877">
      <w:pPr>
        <w:widowControl w:val="0"/>
        <w:autoSpaceDE w:val="0"/>
        <w:autoSpaceDN w:val="0"/>
        <w:adjustRightInd w:val="0"/>
        <w:rPr>
          <w:rFonts w:cs="Times New Roman"/>
        </w:rPr>
      </w:pPr>
      <w:r w:rsidRPr="00055877">
        <w:rPr>
          <w:rFonts w:cs="Times New Roman"/>
          <w:b/>
        </w:rPr>
        <w:t>6.</w:t>
      </w:r>
      <w:r w:rsidRPr="00055877">
        <w:rPr>
          <w:rFonts w:cs="Times New Roman"/>
        </w:rPr>
        <w:t xml:space="preserve"> F. R. </w:t>
      </w:r>
      <w:proofErr w:type="spellStart"/>
      <w:r w:rsidRPr="00055877">
        <w:rPr>
          <w:rFonts w:cs="Times New Roman"/>
        </w:rPr>
        <w:t>Blattner</w:t>
      </w:r>
      <w:proofErr w:type="spellEnd"/>
      <w:r w:rsidRPr="00055877">
        <w:rPr>
          <w:rFonts w:cs="Times New Roman"/>
        </w:rPr>
        <w:t xml:space="preserve"> et al. The Complete Genome of the</w:t>
      </w:r>
      <w:r>
        <w:rPr>
          <w:rFonts w:cs="Times New Roman"/>
        </w:rPr>
        <w:t xml:space="preserve"> Escherichia coli K-12. </w:t>
      </w:r>
      <w:proofErr w:type="gramStart"/>
      <w:r>
        <w:rPr>
          <w:rFonts w:cs="Times New Roman"/>
        </w:rPr>
        <w:t xml:space="preserve">Science </w:t>
      </w:r>
      <w:r w:rsidRPr="00055877">
        <w:rPr>
          <w:rFonts w:cs="Times New Roman"/>
        </w:rPr>
        <w:t>277, 533 (1997).</w:t>
      </w:r>
      <w:proofErr w:type="gramEnd"/>
    </w:p>
    <w:sectPr w:rsidR="00055877" w:rsidRPr="00055877" w:rsidSect="00B72E50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00FAB" w14:textId="77777777" w:rsidR="002F7FC0" w:rsidRDefault="002F7FC0" w:rsidP="000A09A2">
      <w:r>
        <w:separator/>
      </w:r>
    </w:p>
  </w:endnote>
  <w:endnote w:type="continuationSeparator" w:id="0">
    <w:p w14:paraId="5895D326" w14:textId="77777777" w:rsidR="002F7FC0" w:rsidRDefault="002F7FC0" w:rsidP="000A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92A1D" w14:textId="77777777" w:rsidR="002F7FC0" w:rsidRDefault="002F7FC0" w:rsidP="000A09A2">
      <w:r>
        <w:separator/>
      </w:r>
    </w:p>
  </w:footnote>
  <w:footnote w:type="continuationSeparator" w:id="0">
    <w:p w14:paraId="13310DE7" w14:textId="77777777" w:rsidR="002F7FC0" w:rsidRDefault="002F7FC0" w:rsidP="000A0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72E50"/>
    <w:rsid w:val="00055877"/>
    <w:rsid w:val="000A09A2"/>
    <w:rsid w:val="00134B29"/>
    <w:rsid w:val="001475D8"/>
    <w:rsid w:val="00175F4A"/>
    <w:rsid w:val="001761BB"/>
    <w:rsid w:val="00180301"/>
    <w:rsid w:val="001B50AD"/>
    <w:rsid w:val="001C0049"/>
    <w:rsid w:val="001E5E7F"/>
    <w:rsid w:val="00295526"/>
    <w:rsid w:val="002A23C7"/>
    <w:rsid w:val="002B5986"/>
    <w:rsid w:val="002B6072"/>
    <w:rsid w:val="002C472D"/>
    <w:rsid w:val="002E62A7"/>
    <w:rsid w:val="002F7FC0"/>
    <w:rsid w:val="003073BC"/>
    <w:rsid w:val="00344124"/>
    <w:rsid w:val="00390D24"/>
    <w:rsid w:val="003C47CB"/>
    <w:rsid w:val="003F21AB"/>
    <w:rsid w:val="003F6871"/>
    <w:rsid w:val="004D7829"/>
    <w:rsid w:val="0051740A"/>
    <w:rsid w:val="00591ACE"/>
    <w:rsid w:val="006B1B2C"/>
    <w:rsid w:val="006B4EF6"/>
    <w:rsid w:val="006D01F3"/>
    <w:rsid w:val="00767816"/>
    <w:rsid w:val="007A11C7"/>
    <w:rsid w:val="007A3786"/>
    <w:rsid w:val="007C0964"/>
    <w:rsid w:val="008D6A44"/>
    <w:rsid w:val="009061D1"/>
    <w:rsid w:val="00973132"/>
    <w:rsid w:val="00990CDC"/>
    <w:rsid w:val="009A17E1"/>
    <w:rsid w:val="009B63EB"/>
    <w:rsid w:val="00A554A8"/>
    <w:rsid w:val="00AB00E9"/>
    <w:rsid w:val="00B25A1E"/>
    <w:rsid w:val="00B6605C"/>
    <w:rsid w:val="00B72E50"/>
    <w:rsid w:val="00BD449F"/>
    <w:rsid w:val="00C2094F"/>
    <w:rsid w:val="00C666D8"/>
    <w:rsid w:val="00C76023"/>
    <w:rsid w:val="00C963FC"/>
    <w:rsid w:val="00CB1D21"/>
    <w:rsid w:val="00D07427"/>
    <w:rsid w:val="00D86D15"/>
    <w:rsid w:val="00DB21FD"/>
    <w:rsid w:val="00DE47E0"/>
    <w:rsid w:val="00DF2C7A"/>
    <w:rsid w:val="00E11FE2"/>
    <w:rsid w:val="00ED204A"/>
    <w:rsid w:val="00F20EAA"/>
    <w:rsid w:val="00F80EBF"/>
    <w:rsid w:val="00FF20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7D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8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2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0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9A2"/>
  </w:style>
  <w:style w:type="paragraph" w:styleId="Footer">
    <w:name w:val="footer"/>
    <w:basedOn w:val="Normal"/>
    <w:link w:val="FooterChar"/>
    <w:uiPriority w:val="99"/>
    <w:unhideWhenUsed/>
    <w:rsid w:val="000A0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9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1348</Words>
  <Characters>7684</Characters>
  <Application>Microsoft Macintosh Word</Application>
  <DocSecurity>0</DocSecurity>
  <Lines>64</Lines>
  <Paragraphs>18</Paragraphs>
  <ScaleCrop>false</ScaleCrop>
  <Company>Microbiology &amp; Immunology, UBC</Company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Evan Durno</cp:lastModifiedBy>
  <cp:revision>29</cp:revision>
  <dcterms:created xsi:type="dcterms:W3CDTF">2015-01-30T21:24:00Z</dcterms:created>
  <dcterms:modified xsi:type="dcterms:W3CDTF">2015-03-25T23:12:00Z</dcterms:modified>
</cp:coreProperties>
</file>