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76B900"/>
          <w:sz w:val="56"/>
          <w:szCs w:val="56"/>
        </w:rPr>
        <w:t xml:space="preserve">WORLDSCOPE</w:t>
      </w:r>
    </w:p>
    <w:p>
      <w:pPr>
        <w:spacing w:after="400"/>
        <w:jc w:val="center"/>
      </w:pPr>
      <w:r>
        <w:rPr>
          <w:rFonts w:ascii="Arial" w:cs="Arial" w:eastAsia="Arial" w:hAnsi="Arial"/>
          <w:color w:val="666666"/>
          <w:sz w:val="26"/>
          <w:szCs w:val="26"/>
        </w:rPr>
        <w:t xml:space="preserve">Extensible Platform for Planetary Visualization and AI</w:t>
      </w:r>
    </w:p>
    <w:p>
      <w:pPr>
        <w:pBdr>
          <w:top w:val="single" w:color="76B900" w:sz="2" w:space="1"/>
        </w:pBdr>
        <w:spacing w:before="600" w:after="200"/>
        <w:jc w:val="center"/>
      </w:pPr>
      <w:r>
        <w:rPr>
          <w:rFonts w:ascii="Arial" w:cs="Arial" w:eastAsia="Arial" w:hAnsi="Arial"/>
          <w:color w:val="2D2D2D"/>
          <w:sz w:val="22"/>
          <w:szCs w:val="22"/>
        </w:rPr>
        <w:t xml:space="preserve">Feature Roadmap and Architecture Vision</w:t>
      </w:r>
    </w:p>
    <w:p>
      <w:pPr>
        <w:spacing w:after="100"/>
        <w:jc w:val="center"/>
      </w:pPr>
      <w:r>
        <w:rPr>
          <w:rFonts w:ascii="Arial" w:cs="Arial" w:eastAsia="Arial" w:hAnsi="Arial"/>
          <w:color w:val="888888"/>
          <w:sz w:val="20"/>
          <w:szCs w:val="20"/>
        </w:rPr>
        <w:t xml:space="preserve">David Hall  |  NVIDIA GmbH  |  AI for Science</w:t>
      </w:r>
    </w:p>
    <w:p>
      <w:pPr>
        <w:jc w:val="center"/>
      </w:pPr>
      <w:r>
        <w:rPr>
          <w:rFonts w:ascii="Arial" w:cs="Arial" w:eastAsia="Arial" w:hAnsi="Arial"/>
          <w:color w:val="888888"/>
          <w:sz w:val="20"/>
          <w:szCs w:val="20"/>
        </w:rPr>
        <w:t xml:space="preserve">March 2026  |  DRAFT</w:t>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2D2D2D"/>
          <w:sz w:val="32"/>
          <w:szCs w:val="32"/>
        </w:rPr>
        <w:t xml:space="preserve">1. Vision and Architecture</w:t>
      </w:r>
    </w:p>
    <w:p>
      <w:pPr>
        <w:spacing w:after="160"/>
      </w:pPr>
      <w:r>
        <w:rPr>
          <w:rFonts w:ascii="Arial" w:cs="Arial" w:eastAsia="Arial" w:hAnsi="Arial"/>
          <w:color w:val="2D2D2D"/>
          <w:sz w:val="21"/>
          <w:szCs w:val="21"/>
        </w:rPr>
        <w:t xml:space="preserve">Worldscope is an extensible, interactive 3D globe platform built on Cesium.js, designed to serve as NVIDIA's reference application for AI-powered planetary visualization. The platform uses a plugin architecture inspired by VS Code's extension model, where capabilities are packaged as installable modules that can be mixed, matched, and composed.</w:t>
      </w:r>
    </w:p>
    <w:p>
      <w:pPr>
        <w:spacing w:after="160"/>
      </w:pPr>
      <w:r>
        <w:rPr>
          <w:rFonts w:ascii="Arial" w:cs="Arial" w:eastAsia="Arial" w:hAnsi="Arial"/>
          <w:color w:val="2D2D2D"/>
          <w:sz w:val="21"/>
          <w:szCs w:val="21"/>
        </w:rPr>
        <w:t xml:space="preserve">The architecture is organized into four tiers:</w:t>
      </w:r>
    </w:p>
    <w:p>
      <w:pPr>
        <w:spacing w:after="160"/>
      </w:pPr>
      <w:r>
        <w:rPr>
          <w:rFonts w:ascii="Arial" w:cs="Arial" w:eastAsia="Arial" w:hAnsi="Arial"/>
          <w:b/>
          <w:bCs/>
          <w:color w:val="2D2D2D"/>
          <w:sz w:val="21"/>
          <w:szCs w:val="21"/>
        </w:rPr>
        <w:t xml:space="preserve">Core Platform: </w:t>
      </w:r>
      <w:r>
        <w:rPr>
          <w:rFonts w:ascii="Arial" w:cs="Arial" w:eastAsia="Arial" w:hAnsi="Arial"/>
          <w:color w:val="2D2D2D"/>
          <w:sz w:val="21"/>
          <w:szCs w:val="21"/>
        </w:rPr>
        <w:t xml:space="preserve">The globe renderer, plugin system, MCP integration layer, and base UI. Always present.</w:t>
      </w:r>
    </w:p>
    <w:p>
      <w:pPr>
        <w:spacing w:after="160"/>
      </w:pPr>
      <w:r>
        <w:rPr>
          <w:rFonts w:ascii="Arial" w:cs="Arial" w:eastAsia="Arial" w:hAnsi="Arial"/>
          <w:b/>
          <w:bCs/>
          <w:color w:val="2D2D2D"/>
          <w:sz w:val="21"/>
          <w:szCs w:val="21"/>
        </w:rPr>
        <w:t xml:space="preserve">Extensions: </w:t>
      </w:r>
      <w:r>
        <w:rPr>
          <w:rFonts w:ascii="Arial" w:cs="Arial" w:eastAsia="Arial" w:hAnsi="Arial"/>
          <w:color w:val="2D2D2D"/>
          <w:sz w:val="21"/>
          <w:szCs w:val="21"/>
        </w:rPr>
        <w:t xml:space="preserve">Lightweight modules that add data format support, visualization modes, or processing capabilities to the existing globe.</w:t>
      </w:r>
    </w:p>
    <w:p>
      <w:pPr>
        <w:spacing w:after="160"/>
      </w:pPr>
      <w:r>
        <w:rPr>
          <w:rFonts w:ascii="Arial" w:cs="Arial" w:eastAsia="Arial" w:hAnsi="Arial"/>
          <w:b/>
          <w:bCs/>
          <w:color w:val="2D2D2D"/>
          <w:sz w:val="21"/>
          <w:szCs w:val="21"/>
        </w:rPr>
        <w:t xml:space="preserve">Apps: </w:t>
      </w:r>
      <w:r>
        <w:rPr>
          <w:rFonts w:ascii="Arial" w:cs="Arial" w:eastAsia="Arial" w:hAnsi="Arial"/>
          <w:color w:val="2D2D2D"/>
          <w:sz w:val="21"/>
          <w:szCs w:val="21"/>
        </w:rPr>
        <w:t xml:space="preserve">Larger standalone experiences (alternate globes, games, tools) that run within or alongside the platform.</w:t>
      </w:r>
    </w:p>
    <w:p>
      <w:pPr>
        <w:spacing w:after="160"/>
      </w:pPr>
      <w:r>
        <w:rPr>
          <w:rFonts w:ascii="Arial" w:cs="Arial" w:eastAsia="Arial" w:hAnsi="Arial"/>
          <w:b/>
          <w:bCs/>
          <w:color w:val="2D2D2D"/>
          <w:sz w:val="21"/>
          <w:szCs w:val="21"/>
        </w:rPr>
        <w:t xml:space="preserve">Skills: </w:t>
      </w:r>
      <w:r>
        <w:rPr>
          <w:rFonts w:ascii="Arial" w:cs="Arial" w:eastAsia="Arial" w:hAnsi="Arial"/>
          <w:color w:val="2D2D2D"/>
          <w:sz w:val="21"/>
          <w:szCs w:val="21"/>
        </w:rPr>
        <w:t xml:space="preserve">AI knowledge and tool packages that give connected language models domain expertise and the ability to act on the platform.</w:t>
      </w:r>
    </w:p>
    <w:p>
      <w:pPr>
        <w:pStyle w:val="Heading1"/>
        <w:spacing w:before="360" w:after="120"/>
      </w:pPr>
      <w:r>
        <w:rPr>
          <w:rFonts w:ascii="Arial" w:cs="Arial" w:eastAsia="Arial" w:hAnsi="Arial"/>
          <w:b/>
          <w:bCs/>
          <w:color w:val="2D2D2D"/>
          <w:sz w:val="32"/>
          <w:szCs w:val="32"/>
        </w:rPr>
        <w:t xml:space="preserve">2. Extension System</w:t>
      </w:r>
    </w:p>
    <w:p>
      <w:pPr>
        <w:spacing w:after="160"/>
      </w:pPr>
      <w:r>
        <w:rPr>
          <w:rFonts w:ascii="Arial" w:cs="Arial" w:eastAsia="Arial" w:hAnsi="Arial"/>
          <w:color w:val="2D2D2D"/>
          <w:sz w:val="21"/>
          <w:szCs w:val="21"/>
        </w:rPr>
        <w:t xml:space="preserve">Extensions are the smallest unit of new functionality. Each is a self-contained module that registers capabilities with the core platform. Extensions should be installable independently and declare their dependencies explicitly.</w:t>
      </w:r>
    </w:p>
    <w:p>
      <w:pPr>
        <w:pStyle w:val="Heading2"/>
        <w:spacing w:before="240" w:after="120"/>
      </w:pPr>
      <w:r>
        <w:rPr>
          <w:rFonts w:ascii="Arial" w:cs="Arial" w:eastAsia="Arial" w:hAnsi="Arial"/>
          <w:b/>
          <w:bCs/>
          <w:color w:val="2D2D2D"/>
          <w:sz w:val="26"/>
          <w:szCs w:val="26"/>
        </w:rPr>
        <w:t xml:space="preserve">2.1 Data Format Extensions</w:t>
      </w:r>
    </w:p>
    <w:p>
      <w:pPr>
        <w:spacing w:after="160"/>
      </w:pPr>
      <w:r>
        <w:rPr>
          <w:rFonts w:ascii="Arial" w:cs="Arial" w:eastAsia="Arial" w:hAnsi="Arial"/>
          <w:color w:val="2D2D2D"/>
          <w:sz w:val="21"/>
          <w:szCs w:val="21"/>
        </w:rPr>
        <w:t xml:space="preserve">These extensions teach Worldscope how to read, parse, and display new scientific data formats on the globe.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556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Scale</w:t>
            </w:r>
          </w:p>
        </w:tc>
      </w:tr>
      <w:tr>
        <w:tc>
          <w:tcPr>
            <w:tcW w:type="dxa" w:w="9360"/>
            <w:gridSpan w:val="3"/>
            <w:tcBorders>
              <w:top w:val="single" w:color="CCCCCC" w:sz="1"/>
              <w:left w:val="single" w:color="CCCCCC" w:sz="1"/>
              <w:bottom w:val="single" w:color="CCCCCC" w:sz="1"/>
              <w:right w:val="single" w:color="CCCCCC" w:sz="1"/>
            </w:tcBorders>
            <w:shd w:fill="3A7D44" w:val="clear"/>
            <w:tcMar>
              <w:top w:type="dxa" w:w="80"/>
              <w:left w:type="dxa" w:w="120"/>
              <w:bottom w:type="dxa" w:w="80"/>
              <w:right w:type="dxa" w:w="120"/>
            </w:tcMar>
          </w:tcPr>
          <w:p>
            <w:r>
              <w:rPr>
                <w:rFonts w:ascii="Arial" w:cs="Arial" w:eastAsia="Arial" w:hAnsi="Arial"/>
                <w:b/>
                <w:bCs/>
                <w:color w:val="FFFFFF"/>
                <w:sz w:val="21"/>
                <w:szCs w:val="21"/>
              </w:rPr>
              <w:t xml:space="preserve">Data Formats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NetCDF Reader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Read and visualize NetCDF (.nc) files, the standard format for climate and weather data. Support CF conventions for automatic coordinate mapping.</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HEALPix Support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Recognize and render HEALPix (Hierarchical Equal Area isoLatitude Pixelation) format data, widely used in CMB cosmology and increasingly in weather models like AIFS.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GRIB2 Reader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Parse GRIB2 files used by operational weather services (GFS, ECMWF, DWD). Map fields to globe layers automatically.</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Zarr/Cloud-Optimized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Stream data from cloud-optimized Zarr stores, enabling access to multi-petabyte datasets (ERA5, ARCO) without local download.</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COG/GeoTIFF</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Display Cloud Optimized GeoTIFFs for satellite imagery, elevation, and other raster geospatial data.</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OpenUSD Scenes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Import and render OpenUSD scene descriptions on or around the globe, bridging Worldscope with the NVIDIA Omniverse ecosystem.</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KML/KMZ Import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Load Google Earth KML/KMZ files for points of interest, paths, polygons, and ground overlays.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GeoJSON/Shapefile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Display vector data from GeoJSON and ESRI Shapefile formats for boundaries, infrastructure, and other features.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bl>
    <w:p>
      <w:pPr>
        <w:pStyle w:val="Heading2"/>
        <w:spacing w:before="240" w:after="120"/>
      </w:pPr>
      <w:r>
        <w:rPr>
          <w:rFonts w:ascii="Arial" w:cs="Arial" w:eastAsia="Arial" w:hAnsi="Arial"/>
          <w:b/>
          <w:bCs/>
          <w:color w:val="2D2D2D"/>
          <w:sz w:val="26"/>
          <w:szCs w:val="26"/>
        </w:rPr>
        <w:t xml:space="preserve">2.2 Imagery and Tile Source Extensions</w:t>
      </w:r>
    </w:p>
    <w:p>
      <w:pPr>
        <w:spacing w:after="160"/>
      </w:pPr>
      <w:r>
        <w:rPr>
          <w:rFonts w:ascii="Arial" w:cs="Arial" w:eastAsia="Arial" w:hAnsi="Arial"/>
          <w:color w:val="2D2D2D"/>
          <w:sz w:val="21"/>
          <w:szCs w:val="21"/>
        </w:rPr>
        <w:t xml:space="preserve">These extensions connect Worldscope to new sources of base imagery, terrain, and overlay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556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Scale</w:t>
            </w:r>
          </w:p>
        </w:tc>
      </w:tr>
      <w:tr>
        <w:tc>
          <w:tcPr>
            <w:tcW w:type="dxa" w:w="9360"/>
            <w:gridSpan w:val="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Imagery Sources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Imagery Selector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 UI panel for browsing and switching between available imagery providers: Bing, Mapbox, Sentinel, MODIS, custom WMS/WMTS endpoints, and more.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Sentinel Hub</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Connect to Copernicus Sentinel-2 satellite imagery for near-real-time Earth observation at 10m resolution.</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NASA GIBS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Access NASA's Global Imagery Browse Services for hundreds of Earth science data products (MODIS, VIIRS, AIRS, etc.).</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Custom WMS/WMTS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Add arbitrary Web Map Service or Web Map Tile Service endpoints as globe layers.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Terrain Providers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Switch between terrain sources: Cesium World Terrain, Mapbox, custom quantized mesh servers, or flat ellipsoid.</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bl>
    <w:p>
      <w:pPr>
        <w:pStyle w:val="Heading2"/>
        <w:spacing w:before="240" w:after="120"/>
      </w:pPr>
      <w:r>
        <w:rPr>
          <w:rFonts w:ascii="Arial" w:cs="Arial" w:eastAsia="Arial" w:hAnsi="Arial"/>
          <w:b/>
          <w:bCs/>
          <w:color w:val="2D2D2D"/>
          <w:sz w:val="26"/>
          <w:szCs w:val="26"/>
        </w:rPr>
        <w:t xml:space="preserve">2.3 Visualization Extensions</w:t>
      </w:r>
    </w:p>
    <w:p>
      <w:pPr>
        <w:spacing w:after="160"/>
      </w:pPr>
      <w:r>
        <w:rPr>
          <w:rFonts w:ascii="Arial" w:cs="Arial" w:eastAsia="Arial" w:hAnsi="Arial"/>
          <w:color w:val="2D2D2D"/>
          <w:sz w:val="21"/>
          <w:szCs w:val="21"/>
        </w:rPr>
        <w:t xml:space="preserve">These extensions add new ways to render data and change the visual presentation of the globe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556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Scale</w:t>
            </w:r>
          </w:p>
        </w:tc>
      </w:tr>
      <w:tr>
        <w:tc>
          <w:tcPr>
            <w:tcW w:type="dxa" w:w="9360"/>
            <w:gridSpan w:val="3"/>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sz w:val="21"/>
                <w:szCs w:val="21"/>
              </w:rPr>
              <w:t xml:space="preserve">Visual Modes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2D / 2.5D Mode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Replace the 3D globe with a flat map projection (Mercator, equirectangular, etc.) or a raised topographic surface. Useful for traditional GIS workflows.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Volumetric Clouds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Render realistic volumetric cloud layers using weather model output or satellite-derived cloud fields.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Tron Mode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 stylized rendering mode using neon bloom effects, glowing grid lines, and dark backgrounds for a futuristic aesthetic. Good for demos and presentations.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Wind/Flow Vectors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Animated particle streams showing wind, ocean current, or other vector field data on the globe surface.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Atmospheric Glow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Enhanced atmospheric scattering effects for more photorealistic sunrise/sunset rendering.</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Night Lights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Overlay nighttime city lights from VIIRS/DMSP data, with day/night terminator visualization.</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Temporal Animator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Scrub through time-varying datasets with a timeline slider, play/pause controls, and configurable frame rates.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Cross-Section Viewer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Slice through volumetric atmospheric data (temperature, humidity, wind) along user-defined vertical cross-sections.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bl>
    <w:p>
      <w:pPr>
        <w:pStyle w:val="Heading2"/>
        <w:spacing w:before="240" w:after="120"/>
      </w:pPr>
      <w:r>
        <w:rPr>
          <w:rFonts w:ascii="Arial" w:cs="Arial" w:eastAsia="Arial" w:hAnsi="Arial"/>
          <w:b/>
          <w:bCs/>
          <w:color w:val="2D2D2D"/>
          <w:sz w:val="26"/>
          <w:szCs w:val="26"/>
        </w:rPr>
        <w:t xml:space="preserve">2.4 Analysis and Plotting Extensions</w:t>
      </w:r>
    </w:p>
    <w:p>
      <w:pPr>
        <w:spacing w:after="160"/>
      </w:pPr>
      <w:r>
        <w:rPr>
          <w:rFonts w:ascii="Arial" w:cs="Arial" w:eastAsia="Arial" w:hAnsi="Arial"/>
          <w:color w:val="2D2D2D"/>
          <w:sz w:val="21"/>
          <w:szCs w:val="21"/>
        </w:rPr>
        <w:t xml:space="preserve">Tools for analyzing and plotting data from within Worldscope.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556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Scale</w:t>
            </w:r>
          </w:p>
        </w:tc>
      </w:tr>
      <w:tr>
        <w:tc>
          <w:tcPr>
            <w:tcW w:type="dxa" w:w="9360"/>
            <w:gridSpan w:val="3"/>
            <w:tcBorders>
              <w:top w:val="single" w:color="CCCCCC" w:sz="1"/>
              <w:left w:val="single" w:color="CCCCCC" w:sz="1"/>
              <w:bottom w:val="single" w:color="CCCCCC" w:sz="1"/>
              <w:right w:val="single" w:color="CCCCCC" w:sz="1"/>
            </w:tcBorders>
            <w:shd w:fill="D4AC0D" w:val="clear"/>
            <w:tcMar>
              <w:top w:type="dxa" w:w="80"/>
              <w:left w:type="dxa" w:w="120"/>
              <w:bottom w:type="dxa" w:w="80"/>
              <w:right w:type="dxa" w:w="120"/>
            </w:tcMar>
          </w:tcPr>
          <w:p>
            <w:r>
              <w:rPr>
                <w:rFonts w:ascii="Arial" w:cs="Arial" w:eastAsia="Arial" w:hAnsi="Arial"/>
                <w:b/>
                <w:bCs/>
                <w:color w:val="FFFFFF"/>
                <w:sz w:val="21"/>
                <w:szCs w:val="21"/>
              </w:rPr>
              <w:t xml:space="preserve">Analysis Tools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Matplotlib Plots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Generate matplotlib-style plots (time series, vertical profiles, scatter, histograms) from selected data regions or point locations.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Interactive Charts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Plotly or D3-based interactive charts embedded in side panels, with linked brushing to globe selections.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Point Inspector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Click any location on the globe to see a popup with all available data values at that point, across all loaded layers.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Region Statistics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Draw polygons or select administrative regions to compute area-averaged statistics, histograms, and trend lines.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Comparison View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Side-by-side or overlay comparison of two datasets, time steps, or model outputs with difference mapping.</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bl>
    <w:p>
      <w:r>
        <w:br w:type="page"/>
      </w:r>
    </w:p>
    <w:p>
      <w:pPr>
        <w:pStyle w:val="Heading1"/>
        <w:spacing w:before="360" w:after="120"/>
      </w:pPr>
      <w:r>
        <w:rPr>
          <w:rFonts w:ascii="Arial" w:cs="Arial" w:eastAsia="Arial" w:hAnsi="Arial"/>
          <w:b/>
          <w:bCs/>
          <w:color w:val="2D2D2D"/>
          <w:sz w:val="32"/>
          <w:szCs w:val="32"/>
        </w:rPr>
        <w:t xml:space="preserve">3. Apps (Standalone Experiences)</w:t>
      </w:r>
    </w:p>
    <w:p>
      <w:pPr>
        <w:spacing w:after="160"/>
      </w:pPr>
      <w:r>
        <w:rPr>
          <w:rFonts w:ascii="Arial" w:cs="Arial" w:eastAsia="Arial" w:hAnsi="Arial"/>
          <w:color w:val="2D2D2D"/>
          <w:sz w:val="21"/>
          <w:szCs w:val="21"/>
        </w:rPr>
        <w:t xml:space="preserve">Apps are larger modules that provide complete, self-contained experiences within Worldscope. Each app may define its own globe configuration, data sources, and UI, while sharing the core rendering and plugin infrastructure.</w:t>
      </w:r>
    </w:p>
    <w:p>
      <w:pPr>
        <w:pStyle w:val="Heading2"/>
        <w:spacing w:before="240" w:after="120"/>
      </w:pPr>
      <w:r>
        <w:rPr>
          <w:rFonts w:ascii="Arial" w:cs="Arial" w:eastAsia="Arial" w:hAnsi="Arial"/>
          <w:b/>
          <w:bCs/>
          <w:color w:val="2D2D2D"/>
          <w:sz w:val="26"/>
          <w:szCs w:val="26"/>
        </w:rPr>
        <w:t xml:space="preserve">3.1 Planetary Globe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556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Scale</w:t>
            </w:r>
          </w:p>
        </w:tc>
      </w:tr>
      <w:tr>
        <w:tc>
          <w:tcPr>
            <w:tcW w:type="dxa" w:w="9360"/>
            <w:gridSpan w:val="3"/>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1"/>
                <w:szCs w:val="21"/>
              </w:rPr>
              <w:t xml:space="preserve">Planetary Globes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Moon Globe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 dedicated lunar globe with high-resolution imagery (LRO, Clementine), terrain from LOLA, labeled craters, maria, and landing sites. Extensible with its own plugins.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App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Mars Globe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Mars globe using HiRISE/CTX imagery, MOLA terrain. Named features (Olympus Mons, Valles Marineris), rover landing sites, and potential future extensions for Mars weather models.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App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Solar Globe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 heliospheric visualization showing the Sun using SDO/AIA imagery, with support for multiple wavelength channels. Extensible to display sunspots, coronal holes, flares, and CME events.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App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Other Planets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Template-based globe apps for Venus, Jupiter, Saturn, and their moons. Each with appropriate imagery, named features, and domain-specific extensions.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App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Exoplanet Catalog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 3D star map showing known exoplanet systems, with drill-down to individual system visualizations. Could integrate with NASA Exoplanet Archive data.</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Future</w:t>
            </w:r>
          </w:p>
        </w:tc>
      </w:tr>
    </w:tbl>
    <w:p>
      <w:pPr>
        <w:pStyle w:val="Heading2"/>
        <w:spacing w:before="240" w:after="120"/>
      </w:pPr>
      <w:r>
        <w:rPr>
          <w:rFonts w:ascii="Arial" w:cs="Arial" w:eastAsia="Arial" w:hAnsi="Arial"/>
          <w:b/>
          <w:bCs/>
          <w:color w:val="2D2D2D"/>
          <w:sz w:val="26"/>
          <w:szCs w:val="26"/>
        </w:rPr>
        <w:t xml:space="preserve">3.2 Game and Interactive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556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Scale</w:t>
            </w:r>
          </w:p>
        </w:tc>
      </w:tr>
      <w:tr>
        <w:tc>
          <w:tcPr>
            <w:tcW w:type="dxa" w:w="9360"/>
            <w:gridSpan w:val="3"/>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color w:val="FFFFFF"/>
                <w:sz w:val="21"/>
                <w:szCs w:val="21"/>
              </w:rPr>
              <w:t xml:space="preserve">Games and Interactive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Globe Risk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The classic strategy board game Risk played on the actual 3D globe. Territory boundaries mapped to real countries. Multiplayer support.</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App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GeoGuessr-Style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 geography guessing game where players are dropped at a random location and must identify where they are using visual clues on the globe.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App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Climate Scenario Explorer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Interactive what-if tool for exploring climate projections: adjust CO2 pathways and see temperature, precipitation, and sea level responses visualized on the globe.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App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Storm Tracker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Real-time and historical tropical cyclone tracking with AI-powered intensity and track forecasting. Pull from IBTrACS and real-time feeds.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App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Flight Tracker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Live air traffic visualization using ADS-B data. Could integrate with the Tron Mode extension for a stylized display.</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App</w:t>
            </w:r>
          </w:p>
        </w:tc>
      </w:tr>
    </w:tbl>
    <w:p>
      <w:pPr>
        <w:pStyle w:val="Heading1"/>
        <w:spacing w:before="360" w:after="120"/>
      </w:pPr>
      <w:r>
        <w:rPr>
          <w:rFonts w:ascii="Arial" w:cs="Arial" w:eastAsia="Arial" w:hAnsi="Arial"/>
          <w:b/>
          <w:bCs/>
          <w:color w:val="2D2D2D"/>
          <w:sz w:val="32"/>
          <w:szCs w:val="32"/>
        </w:rPr>
        <w:t xml:space="preserve">4. AI Model Integration</w:t>
      </w:r>
    </w:p>
    <w:p>
      <w:pPr>
        <w:spacing w:after="160"/>
      </w:pPr>
      <w:r>
        <w:rPr>
          <w:rFonts w:ascii="Arial" w:cs="Arial" w:eastAsia="Arial" w:hAnsi="Arial"/>
          <w:color w:val="2D2D2D"/>
          <w:sz w:val="21"/>
          <w:szCs w:val="21"/>
        </w:rPr>
        <w:t xml:space="preserve">A central goal of Worldscope is to be the primary visualization and interaction surface for NVIDIA's Earth-2 AI models and the broader ecosystem of weather, climate, and Earth science AI. Model integration ranges from lightweight single-model plugins to full earth2studio orchestration.</w:t>
      </w:r>
    </w:p>
    <w:p>
      <w:pPr>
        <w:pStyle w:val="Heading2"/>
        <w:spacing w:before="240" w:after="120"/>
      </w:pPr>
      <w:r>
        <w:rPr>
          <w:rFonts w:ascii="Arial" w:cs="Arial" w:eastAsia="Arial" w:hAnsi="Arial"/>
          <w:b/>
          <w:bCs/>
          <w:color w:val="2D2D2D"/>
          <w:sz w:val="26"/>
          <w:szCs w:val="26"/>
        </w:rPr>
        <w:t xml:space="preserve">4.1 NVIDIA Earth-2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556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Scale</w:t>
            </w:r>
          </w:p>
        </w:tc>
      </w:tr>
      <w:tr>
        <w:tc>
          <w:tcPr>
            <w:tcW w:type="dxa" w:w="9360"/>
            <w:gridSpan w:val="3"/>
            <w:tcBorders>
              <w:top w:val="single" w:color="CCCCCC" w:sz="1"/>
              <w:left w:val="single" w:color="CCCCCC" w:sz="1"/>
              <w:bottom w:val="single" w:color="CCCCCC" w:sz="1"/>
              <w:right w:val="single" w:color="CCCCCC" w:sz="1"/>
            </w:tcBorders>
            <w:shd w:fill="76B900" w:val="clear"/>
            <w:tcMar>
              <w:top w:type="dxa" w:w="80"/>
              <w:left w:type="dxa" w:w="120"/>
              <w:bottom w:type="dxa" w:w="80"/>
              <w:right w:type="dxa" w:w="120"/>
            </w:tcMar>
          </w:tcPr>
          <w:p>
            <w:r>
              <w:rPr>
                <w:rFonts w:ascii="Arial" w:cs="Arial" w:eastAsia="Arial" w:hAnsi="Arial"/>
                <w:b/>
                <w:bCs/>
                <w:color w:val="FFFFFF"/>
                <w:sz w:val="21"/>
                <w:szCs w:val="21"/>
              </w:rPr>
              <w:t xml:space="preserve">Earth-2 AI Models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StormCast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High-resolution convective-scale weather prediction. Run inference and visualize precipitation, reflectivity, and severe weather indicators on the globe.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CorrDiff</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Super-resolution downscaling of coarse weather model output. Visualize ensemble members and uncertainty.</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Climate in a Bottle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Probabilistic climate sampling (cBottle). Demonstrate weather risk through conditional generation. Key demo narrative for conferences.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FourCastNet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Global medium-range weather forecasting. Visualize multi-day forecasts with ensemble spread.</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earth2studio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Full integration with NVIDIA's earth2studio Python package for composing multi-model inference pipelines. The most complete Earth-2 integration.</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App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GenCast / NeuralGCM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Support for Google DeepMind and other third-party weather AI models to enable comparison and benchmarking.</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AIFS (ECMWF)</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Integration with ECMWF's Artificial Intelligence Forecasting System, especially relevant given the NVIDIA-ECMWF partnership.</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Surya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Heliophysics AI model for solar activity prediction. Natural companion to the Solar Globe app.</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bl>
    <w:p>
      <w:pPr>
        <w:pStyle w:val="Heading2"/>
        <w:spacing w:before="240" w:after="120"/>
      </w:pPr>
      <w:r>
        <w:rPr>
          <w:rFonts w:ascii="Arial" w:cs="Arial" w:eastAsia="Arial" w:hAnsi="Arial"/>
          <w:b/>
          <w:bCs/>
          <w:color w:val="2D2D2D"/>
          <w:sz w:val="26"/>
          <w:szCs w:val="26"/>
        </w:rPr>
        <w:t xml:space="preserve">4.2 NVIDIA GPU Libraries</w:t>
      </w:r>
    </w:p>
    <w:p>
      <w:pPr>
        <w:spacing w:after="160"/>
      </w:pPr>
      <w:r>
        <w:rPr>
          <w:rFonts w:ascii="Arial" w:cs="Arial" w:eastAsia="Arial" w:hAnsi="Arial"/>
          <w:color w:val="2D2D2D"/>
          <w:sz w:val="21"/>
          <w:szCs w:val="21"/>
        </w:rPr>
        <w:t xml:space="preserve">Where NVIDIA provides GPU-accelerated libraries relevant to geoscience computation, these should be accessible from within Worldscope.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556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Scale</w:t>
            </w:r>
          </w:p>
        </w:tc>
      </w:tr>
      <w:tr>
        <w:tc>
          <w:tcPr>
            <w:tcW w:type="dxa" w:w="9360"/>
            <w:gridSpan w:val="3"/>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1"/>
                <w:szCs w:val="21"/>
              </w:rPr>
              <w:t xml:space="preserve">GPU Libraries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Torch Harmonics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Spherical harmonic transforms on GPU, useful for spectral analysis of global fields and as a building block for AI model pre/post-processing.</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Modulus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NVIDIA's physics-ML framework. Enable users to train and run physics-informed neural networks from within the platform.</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cuNumeric / RAPIDS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GPU-accelerated array computing and data science. Speed up data processing pipelines for large datasets loaded into Worldscope.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Warp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NVIDIA's GPU simulation framework. Potential use for particle-based visualizations (ash transport, pollution dispersion).</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Future</w:t>
            </w:r>
          </w:p>
        </w:tc>
      </w:tr>
    </w:tbl>
    <w:p>
      <w:r>
        <w:br w:type="page"/>
      </w:r>
    </w:p>
    <w:p>
      <w:pPr>
        <w:pStyle w:val="Heading1"/>
        <w:spacing w:before="360" w:after="120"/>
      </w:pPr>
      <w:r>
        <w:rPr>
          <w:rFonts w:ascii="Arial" w:cs="Arial" w:eastAsia="Arial" w:hAnsi="Arial"/>
          <w:b/>
          <w:bCs/>
          <w:color w:val="2D2D2D"/>
          <w:sz w:val="32"/>
          <w:szCs w:val="32"/>
        </w:rPr>
        <w:t xml:space="preserve">5. AI Connectivity and Skills</w:t>
      </w:r>
    </w:p>
    <w:p>
      <w:pPr>
        <w:spacing w:after="160"/>
      </w:pPr>
      <w:r>
        <w:rPr>
          <w:rFonts w:ascii="Arial" w:cs="Arial" w:eastAsia="Arial" w:hAnsi="Arial"/>
          <w:color w:val="2D2D2D"/>
          <w:sz w:val="21"/>
          <w:szCs w:val="21"/>
        </w:rPr>
        <w:t xml:space="preserve">Worldscope should function as a front-end for AI reasoning about the Earth system. This means connecting to language models, giving them tools to control the globe, and equipping them with domain knowledge through installable skill packages.</w:t>
      </w:r>
    </w:p>
    <w:p>
      <w:pPr>
        <w:pStyle w:val="Heading2"/>
        <w:spacing w:before="240" w:after="120"/>
      </w:pPr>
      <w:r>
        <w:rPr>
          <w:rFonts w:ascii="Arial" w:cs="Arial" w:eastAsia="Arial" w:hAnsi="Arial"/>
          <w:b/>
          <w:bCs/>
          <w:color w:val="2D2D2D"/>
          <w:sz w:val="26"/>
          <w:szCs w:val="26"/>
        </w:rPr>
        <w:t xml:space="preserve">5.1 AI Model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556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Scale</w:t>
            </w:r>
          </w:p>
        </w:tc>
      </w:tr>
      <w:tr>
        <w:tc>
          <w:tcPr>
            <w:tcW w:type="dxa" w:w="9360"/>
            <w:gridSpan w:val="3"/>
            <w:tcBorders>
              <w:top w:val="single" w:color="CCCCCC" w:sz="1"/>
              <w:left w:val="single" w:color="CCCCCC" w:sz="1"/>
              <w:bottom w:val="single" w:color="CCCCCC" w:sz="1"/>
              <w:right w:val="single" w:color="CCCCCC" w:sz="1"/>
            </w:tcBorders>
            <w:shd w:fill="1ABC9C" w:val="clear"/>
            <w:tcMar>
              <w:top w:type="dxa" w:w="80"/>
              <w:left w:type="dxa" w:w="120"/>
              <w:bottom w:type="dxa" w:w="80"/>
              <w:right w:type="dxa" w:w="120"/>
            </w:tcMar>
          </w:tcPr>
          <w:p>
            <w:r>
              <w:rPr>
                <w:rFonts w:ascii="Arial" w:cs="Arial" w:eastAsia="Arial" w:hAnsi="Arial"/>
                <w:b/>
                <w:bCs/>
                <w:color w:val="FFFFFF"/>
                <w:sz w:val="21"/>
                <w:szCs w:val="21"/>
              </w:rPr>
              <w:t xml:space="preserve">AI Connectivity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Claude (Anthropic)</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Connect to Claude via API for conversational interaction with the globe. Support new model versions as they release. Primary AI backend via MCP.</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Core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OpenAI / GPT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API connection to GPT models as an alternative AI backend.</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Local LLMs (Ollama)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Run local language models through Ollama or similar. Enables offline/air-gapped operation and privacy-sensitive use cases.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Hugging Face Hub</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Browse, download, and run Hugging Face models directly. Visualize inference results on the globe. Especially relevant for community weather/climate models.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DGX Spark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Native support for NVIDIA DGX Spark as a local AI compute node. Run large Earth-2 models and LLMs on Spark hardware from the Worldscope UI.</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App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Remote Inference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Connect to on-premise GPU servers or cloud instances for running models too large for local hardware. Job submission, status monitoring, result retrieval.</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Core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Subscription Services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Connect to commercial AI services (weather APIs, satellite data subscriptions, premium model endpoints) through a unified credential manager.</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bl>
    <w:p>
      <w:pPr>
        <w:pStyle w:val="Heading2"/>
        <w:spacing w:before="240" w:after="120"/>
      </w:pPr>
      <w:r>
        <w:rPr>
          <w:rFonts w:ascii="Arial" w:cs="Arial" w:eastAsia="Arial" w:hAnsi="Arial"/>
          <w:b/>
          <w:bCs/>
          <w:color w:val="2D2D2D"/>
          <w:sz w:val="26"/>
          <w:szCs w:val="26"/>
        </w:rPr>
        <w:t xml:space="preserve">5.2 AI Skills System</w:t>
      </w:r>
    </w:p>
    <w:p>
      <w:pPr>
        <w:spacing w:after="160"/>
      </w:pPr>
      <w:r>
        <w:rPr>
          <w:rFonts w:ascii="Arial" w:cs="Arial" w:eastAsia="Arial" w:hAnsi="Arial"/>
          <w:color w:val="2D2D2D"/>
          <w:sz w:val="21"/>
          <w:szCs w:val="21"/>
        </w:rPr>
        <w:t xml:space="preserve">Skills are perhaps the most ambitious feature concept. A skill is a package that gives an AI model access to specialized knowledge and tools. When a skill is installed, the AI can use it to reason about data, call tools, and take actions within Worldscope. Think of skills as MCP tool bundles combined with domain-specific system prompts and reference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556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4A4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Scale</w:t>
            </w:r>
          </w:p>
        </w:tc>
      </w:tr>
      <w:tr>
        <w:tc>
          <w:tcPr>
            <w:tcW w:type="dxa" w:w="9360"/>
            <w:gridSpan w:val="3"/>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rFonts w:ascii="Arial" w:cs="Arial" w:eastAsia="Arial" w:hAnsi="Arial"/>
                <w:b/>
                <w:bCs/>
                <w:color w:val="FFFFFF"/>
                <w:sz w:val="21"/>
                <w:szCs w:val="21"/>
              </w:rPr>
              <w:t xml:space="preserve">AI Skills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Weather Analysis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Knowledge of meteorological concepts, NWP model characteristics, and tools for querying weather data. The AI can interpret forecast maps, explain model differences, and suggest visualizations.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Climate Science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Understanding of climate models, emission scenarios, paleoclimate proxies, and climate indices. Tools for computing anomalies, trends, and comparing CMIP outputs.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Satellite Imagery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Knowledge of satellite platforms, spectral bands, and remote sensing techniques. Tools for band combination, index computation (NDVI, etc.), and change detection.</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Oceanography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SST analysis, ENSO monitoring, ocean heat content, sea level. Tools for computing ocean indices and visualizing subsurface data.</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Air Quality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Understanding of pollutant sources, dispersion modeling, AQI computation. Tools for querying sensor networks and model outputs.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Seismology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Earthquake catalog access, fault maps, seismic hazard. Tools for querying USGS feeds and visualizing historical seismicity.</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Space Weather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Solar wind, magnetosphere, aurora forecasting. Companion skill for the Solar Globe and Surya model.</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Extension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Hydrology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River basins, flood modeling, water resources. Tools for watershed delineation and streamflow analysis.</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Future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Wildfire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Fire detection (FIRMS), fire weather indices, smoke dispersion. Real-time and historical fire mapping.</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Future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Agriculture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Crop monitoring, soil moisture, growing degree days, drought indices. Integration with USDA/FAO data.</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color w:val="2D2D2D"/>
                <w:sz w:val="18"/>
                <w:szCs w:val="18"/>
              </w:rPr>
              <w:t xml:space="preserve">Future</w:t>
            </w:r>
          </w:p>
        </w:tc>
      </w:tr>
    </w:tbl>
    <w:p>
      <w:r>
        <w:br w:type="page"/>
      </w:r>
    </w:p>
    <w:p>
      <w:pPr>
        <w:pStyle w:val="Heading1"/>
        <w:spacing w:before="360" w:after="120"/>
      </w:pPr>
      <w:r>
        <w:rPr>
          <w:rFonts w:ascii="Arial" w:cs="Arial" w:eastAsia="Arial" w:hAnsi="Arial"/>
          <w:b/>
          <w:bCs/>
          <w:color w:val="2D2D2D"/>
          <w:sz w:val="32"/>
          <w:szCs w:val="32"/>
        </w:rPr>
        <w:t xml:space="preserve">6. Compute Architecture</w:t>
      </w:r>
    </w:p>
    <w:p>
      <w:pPr>
        <w:spacing w:after="160"/>
      </w:pPr>
      <w:r>
        <w:rPr>
          <w:rFonts w:ascii="Arial" w:cs="Arial" w:eastAsia="Arial" w:hAnsi="Arial"/>
          <w:color w:val="2D2D2D"/>
          <w:sz w:val="21"/>
          <w:szCs w:val="21"/>
        </w:rPr>
        <w:t xml:space="preserve">Worldscope must support a range of compute backends to accommodate models of different sizes and user environments. The goal is a seamless experience where the user requests a model run and the platform routes it to the most appropriate compute resource.</w:t>
      </w:r>
    </w:p>
    <w:p>
      <w:pPr>
        <w:pStyle w:val="Heading2"/>
        <w:spacing w:before="240" w:after="120"/>
      </w:pPr>
      <w:r>
        <w:rPr>
          <w:rFonts w:ascii="Arial" w:cs="Arial" w:eastAsia="Arial" w:hAnsi="Arial"/>
          <w:b/>
          <w:bCs/>
          <w:color w:val="2D2D2D"/>
          <w:sz w:val="26"/>
          <w:szCs w:val="26"/>
        </w:rPr>
        <w:t xml:space="preserve">6.1 Compute Tiers</w:t>
      </w:r>
    </w:p>
    <w:p>
      <w:pPr>
        <w:spacing w:after="160"/>
      </w:pPr>
      <w:r>
        <w:rPr>
          <w:rFonts w:ascii="Arial" w:cs="Arial" w:eastAsia="Arial" w:hAnsi="Arial"/>
          <w:b/>
          <w:bCs/>
          <w:color w:val="2D2D2D"/>
          <w:sz w:val="21"/>
          <w:szCs w:val="21"/>
        </w:rPr>
        <w:t xml:space="preserve">Local (browser): </w:t>
      </w:r>
      <w:r>
        <w:rPr>
          <w:rFonts w:ascii="Arial" w:cs="Arial" w:eastAsia="Arial" w:hAnsi="Arial"/>
          <w:color w:val="2D2D2D"/>
          <w:sz w:val="21"/>
          <w:szCs w:val="21"/>
        </w:rPr>
        <w:t xml:space="preserve">Lightweight inference using ONNX Runtime Web or TensorFlow.js. Suitable for small models, data transforms, and interactive parameter exploration.</w:t>
      </w:r>
    </w:p>
    <w:p>
      <w:pPr>
        <w:spacing w:after="160"/>
      </w:pPr>
      <w:r>
        <w:rPr>
          <w:rFonts w:ascii="Arial" w:cs="Arial" w:eastAsia="Arial" w:hAnsi="Arial"/>
          <w:b/>
          <w:bCs/>
          <w:color w:val="2D2D2D"/>
          <w:sz w:val="21"/>
          <w:szCs w:val="21"/>
        </w:rPr>
        <w:t xml:space="preserve">Local GPU (DGX Spark, workstation): </w:t>
      </w:r>
      <w:r>
        <w:rPr>
          <w:rFonts w:ascii="Arial" w:cs="Arial" w:eastAsia="Arial" w:hAnsi="Arial"/>
          <w:color w:val="2D2D2D"/>
          <w:sz w:val="21"/>
          <w:szCs w:val="21"/>
        </w:rPr>
        <w:t xml:space="preserve">Medium to large models via local CUDA runtime. DGX Spark is the primary target for local AI inference. Communication over local network or USB.</w:t>
      </w:r>
    </w:p>
    <w:p>
      <w:pPr>
        <w:spacing w:after="160"/>
      </w:pPr>
      <w:r>
        <w:rPr>
          <w:rFonts w:ascii="Arial" w:cs="Arial" w:eastAsia="Arial" w:hAnsi="Arial"/>
          <w:b/>
          <w:bCs/>
          <w:color w:val="2D2D2D"/>
          <w:sz w:val="21"/>
          <w:szCs w:val="21"/>
        </w:rPr>
        <w:t xml:space="preserve">On-premise server: </w:t>
      </w:r>
      <w:r>
        <w:rPr>
          <w:rFonts w:ascii="Arial" w:cs="Arial" w:eastAsia="Arial" w:hAnsi="Arial"/>
          <w:color w:val="2D2D2D"/>
          <w:sz w:val="21"/>
          <w:szCs w:val="21"/>
        </w:rPr>
        <w:t xml:space="preserve">Larger models run on shared GPU servers within an organization's network. Job submission via REST API, results streamed back to the client.</w:t>
      </w:r>
    </w:p>
    <w:p>
      <w:pPr>
        <w:spacing w:after="160"/>
      </w:pPr>
      <w:r>
        <w:rPr>
          <w:rFonts w:ascii="Arial" w:cs="Arial" w:eastAsia="Arial" w:hAnsi="Arial"/>
          <w:b/>
          <w:bCs/>
          <w:color w:val="2D2D2D"/>
          <w:sz w:val="21"/>
          <w:szCs w:val="21"/>
        </w:rPr>
        <w:t xml:space="preserve">Cloud: </w:t>
      </w:r>
      <w:r>
        <w:rPr>
          <w:rFonts w:ascii="Arial" w:cs="Arial" w:eastAsia="Arial" w:hAnsi="Arial"/>
          <w:color w:val="2D2D2D"/>
          <w:sz w:val="21"/>
          <w:szCs w:val="21"/>
        </w:rPr>
        <w:t xml:space="preserve">The largest models and ensemble runs dispatched to cloud GPU instances (AWS, Azure, GCP, or NVIDIA DGX Cloud). Auto-scaling, spot instances, cost management.</w:t>
      </w:r>
    </w:p>
    <w:p>
      <w:pPr>
        <w:pStyle w:val="Heading2"/>
        <w:spacing w:before="240" w:after="120"/>
      </w:pPr>
      <w:r>
        <w:rPr>
          <w:rFonts w:ascii="Arial" w:cs="Arial" w:eastAsia="Arial" w:hAnsi="Arial"/>
          <w:b/>
          <w:bCs/>
          <w:color w:val="2D2D2D"/>
          <w:sz w:val="26"/>
          <w:szCs w:val="26"/>
        </w:rPr>
        <w:t xml:space="preserve">6.2 Key Infrastructure Requirements</w:t>
      </w:r>
    </w:p>
    <w:p>
      <w:pPr>
        <w:spacing w:after="160"/>
      </w:pPr>
      <w:r>
        <w:rPr>
          <w:rFonts w:ascii="Arial" w:cs="Arial" w:eastAsia="Arial" w:hAnsi="Arial"/>
          <w:b/>
          <w:bCs/>
          <w:color w:val="2D2D2D"/>
          <w:sz w:val="21"/>
          <w:szCs w:val="21"/>
        </w:rPr>
        <w:t xml:space="preserve">Job Manager: </w:t>
      </w:r>
      <w:r>
        <w:rPr>
          <w:rFonts w:ascii="Arial" w:cs="Arial" w:eastAsia="Arial" w:hAnsi="Arial"/>
          <w:color w:val="2D2D2D"/>
          <w:sz w:val="21"/>
          <w:szCs w:val="21"/>
        </w:rPr>
        <w:t xml:space="preserve">A unified interface for submitting inference jobs regardless of backend. Tracks job status, manages queues, handles timeouts and retries.</w:t>
      </w:r>
    </w:p>
    <w:p>
      <w:pPr>
        <w:spacing w:after="160"/>
      </w:pPr>
      <w:r>
        <w:rPr>
          <w:rFonts w:ascii="Arial" w:cs="Arial" w:eastAsia="Arial" w:hAnsi="Arial"/>
          <w:b/>
          <w:bCs/>
          <w:color w:val="2D2D2D"/>
          <w:sz w:val="21"/>
          <w:szCs w:val="21"/>
        </w:rPr>
        <w:t xml:space="preserve">Result Cache: </w:t>
      </w:r>
      <w:r>
        <w:rPr>
          <w:rFonts w:ascii="Arial" w:cs="Arial" w:eastAsia="Arial" w:hAnsi="Arial"/>
          <w:color w:val="2D2D2D"/>
          <w:sz w:val="21"/>
          <w:szCs w:val="21"/>
        </w:rPr>
        <w:t xml:space="preserve">Cache model outputs to avoid re-running expensive inference. Content-addressed storage keyed by model version, input data hash, and parameters.</w:t>
      </w:r>
    </w:p>
    <w:p>
      <w:pPr>
        <w:spacing w:after="160"/>
      </w:pPr>
      <w:r>
        <w:rPr>
          <w:rFonts w:ascii="Arial" w:cs="Arial" w:eastAsia="Arial" w:hAnsi="Arial"/>
          <w:b/>
          <w:bCs/>
          <w:color w:val="2D2D2D"/>
          <w:sz w:val="21"/>
          <w:szCs w:val="21"/>
        </w:rPr>
        <w:t xml:space="preserve">Data Pipeline: </w:t>
      </w:r>
      <w:r>
        <w:rPr>
          <w:rFonts w:ascii="Arial" w:cs="Arial" w:eastAsia="Arial" w:hAnsi="Arial"/>
          <w:color w:val="2D2D2D"/>
          <w:sz w:val="21"/>
          <w:szCs w:val="21"/>
        </w:rPr>
        <w:t xml:space="preserve">Automated fetching and preprocessing of input data for AI models (downloading latest GFS analysis, regridding to model input resolution, etc.).</w:t>
      </w:r>
    </w:p>
    <w:p>
      <w:pPr>
        <w:spacing w:after="160"/>
      </w:pPr>
      <w:r>
        <w:rPr>
          <w:rFonts w:ascii="Arial" w:cs="Arial" w:eastAsia="Arial" w:hAnsi="Arial"/>
          <w:b/>
          <w:bCs/>
          <w:color w:val="2D2D2D"/>
          <w:sz w:val="21"/>
          <w:szCs w:val="21"/>
        </w:rPr>
        <w:t xml:space="preserve">Authentication: </w:t>
      </w:r>
      <w:r>
        <w:rPr>
          <w:rFonts w:ascii="Arial" w:cs="Arial" w:eastAsia="Arial" w:hAnsi="Arial"/>
          <w:color w:val="2D2D2D"/>
          <w:sz w:val="21"/>
          <w:szCs w:val="21"/>
        </w:rPr>
        <w:t xml:space="preserve">Unified credential management for API keys, cloud provider tokens, and subscription services.</w:t>
      </w:r>
    </w:p>
    <w:p>
      <w:pPr>
        <w:pStyle w:val="Heading1"/>
        <w:spacing w:before="360" w:after="120"/>
      </w:pPr>
      <w:r>
        <w:rPr>
          <w:rFonts w:ascii="Arial" w:cs="Arial" w:eastAsia="Arial" w:hAnsi="Arial"/>
          <w:b/>
          <w:bCs/>
          <w:color w:val="2D2D2D"/>
          <w:sz w:val="32"/>
          <w:szCs w:val="32"/>
        </w:rPr>
        <w:t xml:space="preserve">7. MCP Integration Architecture</w:t>
      </w:r>
    </w:p>
    <w:p>
      <w:pPr>
        <w:spacing w:after="160"/>
      </w:pPr>
      <w:r>
        <w:rPr>
          <w:rFonts w:ascii="Arial" w:cs="Arial" w:eastAsia="Arial" w:hAnsi="Arial"/>
          <w:color w:val="2D2D2D"/>
          <w:sz w:val="21"/>
          <w:szCs w:val="21"/>
        </w:rPr>
        <w:t xml:space="preserve">The Model Context Protocol (MCP) is the primary mechanism by which AI models interact with Worldscope. The platform exposes MCP tools that allow a connected AI to control the globe, load data, run models, and create visualizations. This is the foundation of the conversational interaction model.</w:t>
      </w:r>
    </w:p>
    <w:p>
      <w:pPr>
        <w:pStyle w:val="Heading2"/>
        <w:spacing w:before="240" w:after="120"/>
      </w:pPr>
      <w:r>
        <w:rPr>
          <w:rFonts w:ascii="Arial" w:cs="Arial" w:eastAsia="Arial" w:hAnsi="Arial"/>
          <w:b/>
          <w:bCs/>
          <w:color w:val="2D2D2D"/>
          <w:sz w:val="26"/>
          <w:szCs w:val="26"/>
        </w:rPr>
        <w:t xml:space="preserve">7.1 Core MCP Tools (already partially implemented)</w:t>
      </w:r>
    </w:p>
    <w:p>
      <w:pPr>
        <w:spacing w:after="160"/>
      </w:pPr>
      <w:r>
        <w:rPr>
          <w:rFonts w:ascii="Arial" w:cs="Arial" w:eastAsia="Arial" w:hAnsi="Arial"/>
          <w:b/>
          <w:bCs/>
          <w:color w:val="2D2D2D"/>
          <w:sz w:val="21"/>
          <w:szCs w:val="21"/>
        </w:rPr>
        <w:t xml:space="preserve">Globe Control: </w:t>
      </w:r>
      <w:r>
        <w:rPr>
          <w:rFonts w:ascii="Arial" w:cs="Arial" w:eastAsia="Arial" w:hAnsi="Arial"/>
          <w:color w:val="2D2D2D"/>
          <w:sz w:val="21"/>
          <w:szCs w:val="21"/>
        </w:rPr>
        <w:t xml:space="preserve">flyTo, setView, rotate, zoom, setTime, toggleLayer, setImagery, captureScreenshot</w:t>
      </w:r>
    </w:p>
    <w:p>
      <w:pPr>
        <w:spacing w:after="160"/>
      </w:pPr>
      <w:r>
        <w:rPr>
          <w:rFonts w:ascii="Arial" w:cs="Arial" w:eastAsia="Arial" w:hAnsi="Arial"/>
          <w:b/>
          <w:bCs/>
          <w:color w:val="2D2D2D"/>
          <w:sz w:val="21"/>
          <w:szCs w:val="21"/>
        </w:rPr>
        <w:t xml:space="preserve">Data Loading: </w:t>
      </w:r>
      <w:r>
        <w:rPr>
          <w:rFonts w:ascii="Arial" w:cs="Arial" w:eastAsia="Arial" w:hAnsi="Arial"/>
          <w:color w:val="2D2D2D"/>
          <w:sz w:val="21"/>
          <w:szCs w:val="21"/>
        </w:rPr>
        <w:t xml:space="preserve">loadDataset, loadGeoJSON, addPointsOfInterest, clearLayers</w:t>
      </w:r>
    </w:p>
    <w:p>
      <w:pPr>
        <w:spacing w:after="160"/>
      </w:pPr>
      <w:r>
        <w:rPr>
          <w:rFonts w:ascii="Arial" w:cs="Arial" w:eastAsia="Arial" w:hAnsi="Arial"/>
          <w:b/>
          <w:bCs/>
          <w:color w:val="2D2D2D"/>
          <w:sz w:val="21"/>
          <w:szCs w:val="21"/>
        </w:rPr>
        <w:t xml:space="preserve">Annotation: </w:t>
      </w:r>
      <w:r>
        <w:rPr>
          <w:rFonts w:ascii="Arial" w:cs="Arial" w:eastAsia="Arial" w:hAnsi="Arial"/>
          <w:color w:val="2D2D2D"/>
          <w:sz w:val="21"/>
          <w:szCs w:val="21"/>
        </w:rPr>
        <w:t xml:space="preserve">addMarker, addLabel, drawPolygon, addPolyline, measureDistance</w:t>
      </w:r>
    </w:p>
    <w:p>
      <w:pPr>
        <w:pStyle w:val="Heading2"/>
        <w:spacing w:before="240" w:after="120"/>
      </w:pPr>
      <w:r>
        <w:rPr>
          <w:rFonts w:ascii="Arial" w:cs="Arial" w:eastAsia="Arial" w:hAnsi="Arial"/>
          <w:b/>
          <w:bCs/>
          <w:color w:val="2D2D2D"/>
          <w:sz w:val="26"/>
          <w:szCs w:val="26"/>
        </w:rPr>
        <w:t xml:space="preserve">7.2 Extended MCP Tools (from extensions and skills)</w:t>
      </w:r>
    </w:p>
    <w:p>
      <w:pPr>
        <w:spacing w:after="160"/>
      </w:pPr>
      <w:r>
        <w:rPr>
          <w:rFonts w:ascii="Arial" w:cs="Arial" w:eastAsia="Arial" w:hAnsi="Arial"/>
          <w:color w:val="2D2D2D"/>
          <w:sz w:val="21"/>
          <w:szCs w:val="21"/>
        </w:rPr>
        <w:t xml:space="preserve">Each installed extension or skill can register additional MCP tools. For example, installing the StormCast extension would add tools like runStormCast, getStormCastEnsemble, and animateStormCastOutput. Installing the Weather Analysis skill would add tools like explainWeatherPattern, compareModels, and suggestVisualization.</w:t>
      </w:r>
    </w:p>
    <w:p>
      <w:pPr>
        <w:spacing w:after="160"/>
      </w:pPr>
      <w:r>
        <w:rPr>
          <w:rFonts w:ascii="Arial" w:cs="Arial" w:eastAsia="Arial" w:hAnsi="Arial"/>
          <w:color w:val="2D2D2D"/>
          <w:sz w:val="21"/>
          <w:szCs w:val="21"/>
        </w:rPr>
        <w:t xml:space="preserve">This composable tool architecture means the AI's capabilities grow as the user installs more extensions. A fully loaded Worldscope could expose hundreds of MCP tools spanning weather, climate, satellite, ocean, and space science.</w:t>
      </w:r>
    </w:p>
    <w:p>
      <w:pPr>
        <w:pStyle w:val="Heading1"/>
        <w:spacing w:before="360" w:after="120"/>
      </w:pPr>
      <w:r>
        <w:rPr>
          <w:rFonts w:ascii="Arial" w:cs="Arial" w:eastAsia="Arial" w:hAnsi="Arial"/>
          <w:b/>
          <w:bCs/>
          <w:color w:val="2D2D2D"/>
          <w:sz w:val="32"/>
          <w:szCs w:val="32"/>
        </w:rPr>
        <w:t xml:space="preserve">8. Licensing and Distribution</w:t>
      </w:r>
    </w:p>
    <w:p>
      <w:pPr>
        <w:spacing w:after="160"/>
      </w:pPr>
      <w:r>
        <w:rPr>
          <w:rFonts w:ascii="Arial" w:cs="Arial" w:eastAsia="Arial" w:hAnsi="Arial"/>
          <w:color w:val="2D2D2D"/>
          <w:sz w:val="21"/>
          <w:szCs w:val="21"/>
        </w:rPr>
        <w:t xml:space="preserve">The core Worldscope platform is being developed under Apache 2.0 with the potential for open-source release through NVIDIA. Extensions and apps could follow a mixed model:</w:t>
      </w:r>
    </w:p>
    <w:p>
      <w:pPr>
        <w:spacing w:after="160"/>
      </w:pPr>
      <w:r>
        <w:rPr>
          <w:rFonts w:ascii="Arial" w:cs="Arial" w:eastAsia="Arial" w:hAnsi="Arial"/>
          <w:b/>
          <w:bCs/>
          <w:color w:val="2D2D2D"/>
          <w:sz w:val="21"/>
          <w:szCs w:val="21"/>
        </w:rPr>
        <w:t xml:space="preserve">Open source: </w:t>
      </w:r>
      <w:r>
        <w:rPr>
          <w:rFonts w:ascii="Arial" w:cs="Arial" w:eastAsia="Arial" w:hAnsi="Arial"/>
          <w:color w:val="2D2D2D"/>
          <w:sz w:val="21"/>
          <w:szCs w:val="21"/>
        </w:rPr>
        <w:t xml:space="preserve">Core platform, data format readers, basic visualization extensions, community-contributed skills.</w:t>
      </w:r>
    </w:p>
    <w:p>
      <w:pPr>
        <w:spacing w:after="160"/>
      </w:pPr>
      <w:r>
        <w:rPr>
          <w:rFonts w:ascii="Arial" w:cs="Arial" w:eastAsia="Arial" w:hAnsi="Arial"/>
          <w:b/>
          <w:bCs/>
          <w:color w:val="2D2D2D"/>
          <w:sz w:val="21"/>
          <w:szCs w:val="21"/>
        </w:rPr>
        <w:t xml:space="preserve">NVIDIA-licensed: </w:t>
      </w:r>
      <w:r>
        <w:rPr>
          <w:rFonts w:ascii="Arial" w:cs="Arial" w:eastAsia="Arial" w:hAnsi="Arial"/>
          <w:color w:val="2D2D2D"/>
          <w:sz w:val="21"/>
          <w:szCs w:val="21"/>
        </w:rPr>
        <w:t xml:space="preserve">Earth-2 model integrations, DGX Spark support, and other extensions tied to NVIDIA proprietary technology.</w:t>
      </w:r>
    </w:p>
    <w:p>
      <w:pPr>
        <w:spacing w:after="160"/>
      </w:pPr>
      <w:r>
        <w:rPr>
          <w:rFonts w:ascii="Arial" w:cs="Arial" w:eastAsia="Arial" w:hAnsi="Arial"/>
          <w:b/>
          <w:bCs/>
          <w:color w:val="2D2D2D"/>
          <w:sz w:val="21"/>
          <w:szCs w:val="21"/>
        </w:rPr>
        <w:t xml:space="preserve">Third-party: </w:t>
      </w:r>
      <w:r>
        <w:rPr>
          <w:rFonts w:ascii="Arial" w:cs="Arial" w:eastAsia="Arial" w:hAnsi="Arial"/>
          <w:color w:val="2D2D2D"/>
          <w:sz w:val="21"/>
          <w:szCs w:val="21"/>
        </w:rPr>
        <w:t xml:space="preserve">Extensions built by the community or commercial partners. The extension system should support a registry or marketplace model.</w:t>
      </w:r>
    </w:p>
    <w:p>
      <w:pPr>
        <w:pStyle w:val="Heading1"/>
        <w:spacing w:before="360" w:after="120"/>
      </w:pPr>
      <w:r>
        <w:rPr>
          <w:rFonts w:ascii="Arial" w:cs="Arial" w:eastAsia="Arial" w:hAnsi="Arial"/>
          <w:b/>
          <w:bCs/>
          <w:color w:val="2D2D2D"/>
          <w:sz w:val="32"/>
          <w:szCs w:val="32"/>
        </w:rPr>
        <w:t xml:space="preserve">9. Development Priorities</w:t>
      </w:r>
    </w:p>
    <w:p>
      <w:pPr>
        <w:spacing w:after="160"/>
      </w:pPr>
      <w:r>
        <w:rPr>
          <w:rFonts w:ascii="Arial" w:cs="Arial" w:eastAsia="Arial" w:hAnsi="Arial"/>
          <w:color w:val="2D2D2D"/>
          <w:sz w:val="21"/>
          <w:szCs w:val="21"/>
        </w:rPr>
        <w:t xml:space="preserve">While the full roadmap above is ambitious, the following represents a suggested ordering of near-term priorities based on demo value, strategic alignment, and technical dependencies:</w:t>
      </w:r>
    </w:p>
    <w:p>
      <w:pPr>
        <w:pStyle w:val="ListParagraph"/>
        <w:numPr>
          <w:ilvl w:val="0"/>
          <w:numId w:val="2"/>
        </w:numPr>
        <w:spacing w:after="80"/>
      </w:pPr>
      <w:r>
        <w:rPr>
          <w:rFonts w:ascii="Arial" w:cs="Arial" w:eastAsia="Arial" w:hAnsi="Arial"/>
          <w:b/>
          <w:bCs/>
          <w:color w:val="2D2D2D"/>
          <w:sz w:val="21"/>
          <w:szCs w:val="21"/>
        </w:rPr>
        <w:t xml:space="preserve">Extension system architecture: </w:t>
      </w:r>
      <w:r>
        <w:rPr>
          <w:rFonts w:ascii="Arial" w:cs="Arial" w:eastAsia="Arial" w:hAnsi="Arial"/>
          <w:color w:val="2D2D2D"/>
          <w:sz w:val="21"/>
          <w:szCs w:val="21"/>
        </w:rPr>
        <w:t xml:space="preserve">Define the plugin API, manifest format, dependency resolution, and lifecycle hooks. Everything else builds on this.</w:t>
      </w:r>
    </w:p>
    <w:p>
      <w:pPr>
        <w:pStyle w:val="ListParagraph"/>
        <w:numPr>
          <w:ilvl w:val="0"/>
          <w:numId w:val="2"/>
        </w:numPr>
        <w:spacing w:after="80"/>
      </w:pPr>
      <w:r>
        <w:rPr>
          <w:rFonts w:ascii="Arial" w:cs="Arial" w:eastAsia="Arial" w:hAnsi="Arial"/>
          <w:b/>
          <w:bCs/>
          <w:color w:val="2D2D2D"/>
          <w:sz w:val="21"/>
          <w:szCs w:val="21"/>
        </w:rPr>
        <w:t xml:space="preserve">NetCDF + HEALPix readers: </w:t>
      </w:r>
      <w:r>
        <w:rPr>
          <w:rFonts w:ascii="Arial" w:cs="Arial" w:eastAsia="Arial" w:hAnsi="Arial"/>
          <w:color w:val="2D2D2D"/>
          <w:sz w:val="21"/>
          <w:szCs w:val="21"/>
        </w:rPr>
        <w:t xml:space="preserve">The two most important data formats for Earth science AI. Enables loading model output directly.</w:t>
      </w:r>
    </w:p>
    <w:p>
      <w:pPr>
        <w:pStyle w:val="ListParagraph"/>
        <w:numPr>
          <w:ilvl w:val="0"/>
          <w:numId w:val="2"/>
        </w:numPr>
        <w:spacing w:after="80"/>
      </w:pPr>
      <w:r>
        <w:rPr>
          <w:rFonts w:ascii="Arial" w:cs="Arial" w:eastAsia="Arial" w:hAnsi="Arial"/>
          <w:b/>
          <w:bCs/>
          <w:color w:val="2D2D2D"/>
          <w:sz w:val="21"/>
          <w:szCs w:val="21"/>
        </w:rPr>
        <w:t xml:space="preserve">StormCast / cBottle integration: </w:t>
      </w:r>
      <w:r>
        <w:rPr>
          <w:rFonts w:ascii="Arial" w:cs="Arial" w:eastAsia="Arial" w:hAnsi="Arial"/>
          <w:color w:val="2D2D2D"/>
          <w:sz w:val="21"/>
          <w:szCs w:val="21"/>
        </w:rPr>
        <w:t xml:space="preserve">The highest-impact Earth-2 model demos. Directly supports conference presentations and customer engagements.</w:t>
      </w:r>
    </w:p>
    <w:p>
      <w:pPr>
        <w:pStyle w:val="ListParagraph"/>
        <w:numPr>
          <w:ilvl w:val="0"/>
          <w:numId w:val="2"/>
        </w:numPr>
        <w:spacing w:after="80"/>
      </w:pPr>
      <w:r>
        <w:rPr>
          <w:rFonts w:ascii="Arial" w:cs="Arial" w:eastAsia="Arial" w:hAnsi="Arial"/>
          <w:b/>
          <w:bCs/>
          <w:color w:val="2D2D2D"/>
          <w:sz w:val="21"/>
          <w:szCs w:val="21"/>
        </w:rPr>
        <w:t xml:space="preserve">DGX Spark support: </w:t>
      </w:r>
      <w:r>
        <w:rPr>
          <w:rFonts w:ascii="Arial" w:cs="Arial" w:eastAsia="Arial" w:hAnsi="Arial"/>
          <w:color w:val="2D2D2D"/>
          <w:sz w:val="21"/>
          <w:szCs w:val="21"/>
        </w:rPr>
        <w:t xml:space="preserve">Aligns with NVIDIA hardware strategy. Shows the full stack: Spark runs the model, Worldscope visualizes the result.</w:t>
      </w:r>
    </w:p>
    <w:p>
      <w:pPr>
        <w:pStyle w:val="ListParagraph"/>
        <w:numPr>
          <w:ilvl w:val="0"/>
          <w:numId w:val="2"/>
        </w:numPr>
        <w:spacing w:after="80"/>
      </w:pPr>
      <w:r>
        <w:rPr>
          <w:rFonts w:ascii="Arial" w:cs="Arial" w:eastAsia="Arial" w:hAnsi="Arial"/>
          <w:b/>
          <w:bCs/>
          <w:color w:val="2D2D2D"/>
          <w:sz w:val="21"/>
          <w:szCs w:val="21"/>
        </w:rPr>
        <w:t xml:space="preserve">Moon Globe app: </w:t>
      </w:r>
      <w:r>
        <w:rPr>
          <w:rFonts w:ascii="Arial" w:cs="Arial" w:eastAsia="Arial" w:hAnsi="Arial"/>
          <w:color w:val="2D2D2D"/>
          <w:sz w:val="21"/>
          <w:szCs w:val="21"/>
        </w:rPr>
        <w:t xml:space="preserve">Demonstrates multi-planetary capability and provides a compelling standalone demo.</w:t>
      </w:r>
    </w:p>
    <w:p>
      <w:pPr>
        <w:pStyle w:val="ListParagraph"/>
        <w:numPr>
          <w:ilvl w:val="0"/>
          <w:numId w:val="2"/>
        </w:numPr>
        <w:spacing w:after="80"/>
      </w:pPr>
      <w:r>
        <w:rPr>
          <w:rFonts w:ascii="Arial" w:cs="Arial" w:eastAsia="Arial" w:hAnsi="Arial"/>
          <w:b/>
          <w:bCs/>
          <w:color w:val="2D2D2D"/>
          <w:sz w:val="21"/>
          <w:szCs w:val="21"/>
        </w:rPr>
        <w:t xml:space="preserve">AI Skills (Weather Analysis): </w:t>
      </w:r>
      <w:r>
        <w:rPr>
          <w:rFonts w:ascii="Arial" w:cs="Arial" w:eastAsia="Arial" w:hAnsi="Arial"/>
          <w:color w:val="2D2D2D"/>
          <w:sz w:val="21"/>
          <w:szCs w:val="21"/>
        </w:rPr>
        <w:t xml:space="preserve">The first skill package. Proves the concept that installable knowledge makes the AI more useful.</w:t>
      </w:r>
    </w:p>
    <w:p>
      <w:pPr>
        <w:pStyle w:val="ListParagraph"/>
        <w:numPr>
          <w:ilvl w:val="0"/>
          <w:numId w:val="2"/>
        </w:numPr>
        <w:spacing w:after="80"/>
      </w:pPr>
      <w:r>
        <w:rPr>
          <w:rFonts w:ascii="Arial" w:cs="Arial" w:eastAsia="Arial" w:hAnsi="Arial"/>
          <w:b/>
          <w:bCs/>
          <w:color w:val="2D2D2D"/>
          <w:sz w:val="21"/>
          <w:szCs w:val="21"/>
        </w:rPr>
        <w:t xml:space="preserve">Temporal Animator + Wind Vectors: </w:t>
      </w:r>
      <w:r>
        <w:rPr>
          <w:rFonts w:ascii="Arial" w:cs="Arial" w:eastAsia="Arial" w:hAnsi="Arial"/>
          <w:color w:val="2D2D2D"/>
          <w:sz w:val="21"/>
          <w:szCs w:val="21"/>
        </w:rPr>
        <w:t xml:space="preserve">High visual impact, relatively straightforward to implement, and essential for weather model visualization.</w:t>
      </w:r>
    </w:p>
    <w:p>
      <w:pPr>
        <w:pStyle w:val="ListParagraph"/>
        <w:numPr>
          <w:ilvl w:val="0"/>
          <w:numId w:val="2"/>
        </w:numPr>
        <w:spacing w:after="80"/>
      </w:pPr>
      <w:r>
        <w:rPr>
          <w:rFonts w:ascii="Arial" w:cs="Arial" w:eastAsia="Arial" w:hAnsi="Arial"/>
          <w:b/>
          <w:bCs/>
          <w:color w:val="2D2D2D"/>
          <w:sz w:val="21"/>
          <w:szCs w:val="21"/>
        </w:rPr>
        <w:t xml:space="preserve">GeoGuessr game: </w:t>
      </w:r>
      <w:r>
        <w:rPr>
          <w:rFonts w:ascii="Arial" w:cs="Arial" w:eastAsia="Arial" w:hAnsi="Arial"/>
          <w:color w:val="2D2D2D"/>
          <w:sz w:val="21"/>
          <w:szCs w:val="21"/>
        </w:rPr>
        <w:t xml:space="preserve">Fun, engaging, and demonstrates the platform's flexibility beyond serious science applications.</w:t>
      </w:r>
    </w:p>
    <w:p>
      <w:pPr>
        <w:spacing w:before="400"/>
      </w:pPr>
    </w:p>
    <w:p>
      <w:pPr>
        <w:pBdr>
          <w:top w:val="single" w:color="CCCCCC" w:sz="1" w:space="1"/>
        </w:pBdr>
        <w:spacing w:before="200"/>
      </w:pPr>
      <w:r>
        <w:rPr>
          <w:rFonts w:ascii="Arial" w:cs="Arial" w:eastAsia="Arial" w:hAnsi="Arial"/>
          <w:i/>
          <w:iCs/>
          <w:color w:val="888888"/>
          <w:sz w:val="19"/>
          <w:szCs w:val="19"/>
        </w:rPr>
        <w:t xml:space="preserve">This document is a living roadmap. Features, priorities, and categorizations will evolve as the platform matures and user needs become clearer.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D2D2D"/>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D2D2D"/>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D2D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2026-03-22T05:43:38.058Z</dcterms:created>
  <dcterms:modified xsi:type="dcterms:W3CDTF">2026-03-22T05:43:38.059Z</dcterms:modified>
</cp:coreProperties>
</file>

<file path=docProps/custom.xml><?xml version="1.0" encoding="utf-8"?>
<Properties xmlns="http://schemas.openxmlformats.org/officeDocument/2006/custom-properties" xmlns:vt="http://schemas.openxmlformats.org/officeDocument/2006/docPropsVTypes"/>
</file>