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simulation model explains: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algorithm (how patients flow, which resources are modeled),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replication/scenario structure,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&amp; calibration checklist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to interpret key KPIs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-Average wait vs median vs p90: The mean gives overall load; p90 captures tail behavior (how many patients have excessively long waits). For this study, we focus on p90 to control worst-case experience.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Average LOS vs p90 LOS: LOS captures end-to-end time in ED, including boarding for admitted patients. Large p90 LOS indicates capacity issues and boarding problems.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Num_admitted and avg_boarding_min: If many admitted patients show long boarding times, beds are blocked — freeing beds (via increased ward transfers or more beds) often reduces Main ED waits more than adding doctors alone.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Queue_samples / beds_in_use: Use these to identify peak windows for targeted staffing. If beds_in_use frequently hits capacity, consider adding beds or improving downstream transfers.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