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Text Message Trouble</w:t>
      </w:r>
    </w:p>
    <w:p>
      <w:pPr>
        <w:jc w:val="center"/>
      </w:pPr>
      <w:r>
        <w:rPr>
          <w:color w:val="787878"/>
          <w:sz w:val="18"/>
        </w:rPr>
        <w:t>SOCIAL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Students decide whether each sample text is appropriate for a teacher, supervisor, coworker, friend, or nobody. Then rewrite workplace messages.</w:t>
            </w:r>
          </w:p>
          <w:p>
            <w:r>
              <w:t>• Focus on clarity, timing, tone, and privacy.</w:t>
            </w:r>
          </w:p>
        </w:tc>
      </w:tr>
    </w:tbl>
    <w:p/>
    <w:p>
      <w:r>
        <w:t>'wyd i need off tomorrow' | 'Hi Ms. Lee, I have a question about tomorrow's schedule. When you have a chance, could you confirm my start time? Thank you.' | 'THIS JOB IS CRAZY 😂' posted publicly | 'I may be about 10 minutes late because my ride is delayed. I am on my way and will update you if that changes.'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