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0B4F9E"/>
          </w:tcPr>
          <w:p>
            <w:pPr>
              <w:jc w:val="center"/>
            </w:pPr>
            <w:r>
              <w:rPr>
                <w:color w:val="FFFFFF"/>
                <w:sz w:val="44"/>
              </w:rPr>
              <w:t>🍳</w:t>
            </w:r>
          </w:p>
        </w:tc>
        <w:tc>
          <w:tcPr>
            <w:tcW w:type="dxa" w:w="5328"/>
            <w:shd w:fill="F7C4D8"/>
          </w:tcPr>
          <w:p>
            <w:r>
              <w:rPr>
                <w:b/>
                <w:color w:val="082F65"/>
                <w:sz w:val="40"/>
              </w:rPr>
              <w:t>Pancakes</w:t>
            </w:r>
          </w:p>
          <w:p>
            <w:r>
              <w:t>Visual Cooking Lab • large picture cues + short directions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EAF2FB"/>
          </w:tcPr>
          <w:p>
            <w:r>
              <w:rPr>
                <w:b/>
                <w:color w:val="0B4F9E"/>
              </w:rPr>
              <w:t>FOR STAFF • 30-MINUTE SESSION</w:t>
            </w:r>
          </w:p>
          <w:p>
            <w:r>
              <w:rPr>
                <w:b/>
              </w:rPr>
              <w:t xml:space="preserve">Purpose: </w:t>
            </w:r>
            <w:r>
              <w:t>Practice following a picture-supported recipe safely and independently.</w:t>
            </w:r>
          </w:p>
          <w:p>
            <w:r>
              <w:rPr>
                <w:b/>
              </w:rPr>
              <w:t xml:space="preserve">Materials: </w:t>
            </w:r>
            <w:r>
              <w:t>Ingredients, listed tools, printed guide.</w:t>
            </w:r>
          </w:p>
          <w:p>
            <w:r>
              <w:rPr>
                <w:b/>
              </w:rPr>
              <w:t xml:space="preserve">Easy flow: </w:t>
            </w:r>
            <w:r>
              <w:t>5 min preview • 15-20 min cook • 5 min cleanup/independence check.</w:t>
            </w:r>
          </w:p>
        </w:tc>
      </w:tr>
    </w:tbl>
    <w:p>
      <w:pPr>
        <w:pStyle w:val="Heading1"/>
      </w:pPr>
      <w:r>
        <w:t>Ingredients +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FFF4F7"/>
          </w:tcPr>
          <w:p>
            <w:r>
              <w:t>INGREDIENTS</w:t>
              <w:br/>
              <w:t>☐ Pancake mix</w:t>
              <w:br/>
              <w:t>☐ Water or milk</w:t>
              <w:br/>
              <w:t>☐ Oil/spray</w:t>
            </w:r>
          </w:p>
        </w:tc>
        <w:tc>
          <w:tcPr>
            <w:tcW w:type="dxa" w:w="5328"/>
            <w:shd w:fill="EEF5FC"/>
          </w:tcPr>
          <w:p>
            <w:r>
              <w:t>TOOLS</w:t>
              <w:br/>
              <w:t>☐ Bowl</w:t>
              <w:br/>
              <w:t>☐ Measuring cup</w:t>
              <w:br/>
              <w:t>☐ Skillet</w:t>
              <w:br/>
              <w:t>☐ Spatula</w:t>
            </w:r>
          </w:p>
        </w:tc>
      </w:tr>
    </w:tbl>
    <w:p>
      <w:r>
        <w:br w:type="page"/>
      </w:r>
    </w:p>
    <w:p>
      <w:pPr>
        <w:pStyle w:val="Heading1"/>
      </w:pPr>
      <w:r>
        <w:t>Follow the Pictures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r>
              <w:drawing>
                <wp:inline xmlns:a="http://schemas.openxmlformats.org/drawingml/2006/main" xmlns:pic="http://schemas.openxmlformats.org/drawingml/2006/picture">
                  <wp:extent cx="1965960" cy="113588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ncakes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1135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28"/>
          </w:tcPr>
          <w:p>
            <w:r>
              <w:rPr>
                <w:b/>
                <w:sz w:val="30"/>
              </w:rPr>
              <w:t>STEP 1</w:t>
              <w:br/>
              <w:t>Measure mix and liquid.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r>
              <w:drawing>
                <wp:inline xmlns:a="http://schemas.openxmlformats.org/drawingml/2006/main" xmlns:pic="http://schemas.openxmlformats.org/drawingml/2006/picture">
                  <wp:extent cx="1965960" cy="113588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ncakes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1135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28"/>
          </w:tcPr>
          <w:p>
            <w:r>
              <w:rPr>
                <w:b/>
                <w:sz w:val="30"/>
              </w:rPr>
              <w:t>STEP 2</w:t>
              <w:br/>
              <w:t>Stir just until combined.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r>
              <w:drawing>
                <wp:inline xmlns:a="http://schemas.openxmlformats.org/drawingml/2006/main" xmlns:pic="http://schemas.openxmlformats.org/drawingml/2006/picture">
                  <wp:extent cx="1965960" cy="113588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ncakes3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1135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28"/>
          </w:tcPr>
          <w:p>
            <w:r>
              <w:rPr>
                <w:b/>
                <w:sz w:val="30"/>
              </w:rPr>
              <w:t>STEP 3</w:t>
              <w:br/>
              <w:t>Warm skillet on medium-low.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r>
              <w:drawing>
                <wp:inline xmlns:a="http://schemas.openxmlformats.org/drawingml/2006/main" xmlns:pic="http://schemas.openxmlformats.org/drawingml/2006/picture">
                  <wp:extent cx="1965960" cy="1135888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ncakes4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1135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28"/>
          </w:tcPr>
          <w:p>
            <w:r>
              <w:rPr>
                <w:b/>
                <w:sz w:val="30"/>
              </w:rPr>
              <w:t>STEP 4</w:t>
              <w:br/>
              <w:t>Pour small circles of batter.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r>
              <w:drawing>
                <wp:inline xmlns:a="http://schemas.openxmlformats.org/drawingml/2006/main" xmlns:pic="http://schemas.openxmlformats.org/drawingml/2006/picture">
                  <wp:extent cx="1965960" cy="1135888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ncakes5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1135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28"/>
          </w:tcPr>
          <w:p>
            <w:r>
              <w:rPr>
                <w:b/>
                <w:sz w:val="30"/>
              </w:rPr>
              <w:t>STEP 5</w:t>
              <w:br/>
              <w:t>Flip when bubbles form and edges set.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r>
              <w:drawing>
                <wp:inline xmlns:a="http://schemas.openxmlformats.org/drawingml/2006/main" xmlns:pic="http://schemas.openxmlformats.org/drawingml/2006/picture">
                  <wp:extent cx="1965960" cy="1135888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ncakes6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1135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28"/>
          </w:tcPr>
          <w:p>
            <w:r>
              <w:rPr>
                <w:b/>
                <w:sz w:val="30"/>
              </w:rPr>
              <w:t>STEP 6</w:t>
              <w:br/>
              <w:t>Cook second side and turn heat off.</w:t>
            </w:r>
          </w:p>
        </w:tc>
      </w:tr>
    </w:tbl>
    <w:p>
      <w:pPr>
        <w:pStyle w:val="Heading2"/>
      </w:pPr>
      <w:r>
        <w:t>Independence Check</w:t>
      </w:r>
    </w:p>
    <w:p>
      <w:r>
        <w:t>☐ Did it myself   ☐ Needed a reminder   ☐ Needed help</w:t>
      </w:r>
    </w:p>
    <w:p>
      <w:r>
        <w:rPr>
          <w:b/>
        </w:rPr>
        <w:t xml:space="preserve">One step I can do more independently next time: </w:t>
      </w:r>
      <w:r>
        <w:t>__________________________________________________________________________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82F6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D3152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