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5.3 Tecnologias utilizadas no objeto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 objeto de aprendizagem entrela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a diversas tecnologias em sua composi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o,utilizando Python uma linguagem interpretada para execu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suas opera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es, em conjunto com um ambiente 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fico orientado a eventos para interface humano-computador facilitada , um interpretador Latex para compor express</w:t>
      </w:r>
      <w:r>
        <w:rPr>
          <w:rFonts w:ascii="Arial Unicode MS" w:cs="Arial Unicode MS" w:hAnsi="Helvetica" w:eastAsia="Arial Unicode MS" w:hint="default"/>
          <w:rtl w:val="0"/>
        </w:rPr>
        <w:t>õ</w:t>
      </w:r>
      <w:r>
        <w:rPr>
          <w:rFonts w:ascii="Helvetica" w:cs="Arial Unicode MS" w:hAnsi="Arial Unicode MS" w:eastAsia="Arial Unicode MS"/>
          <w:rtl w:val="0"/>
        </w:rPr>
        <w:t>es de maneira elegante, uma biblioteca para representar as express</w:t>
      </w:r>
      <w:r>
        <w:rPr>
          <w:rFonts w:ascii="Arial Unicode MS" w:cs="Arial Unicode MS" w:hAnsi="Helvetica" w:eastAsia="Arial Unicode MS" w:hint="default"/>
          <w:rtl w:val="0"/>
        </w:rPr>
        <w:t>õ</w:t>
      </w:r>
      <w:r>
        <w:rPr>
          <w:rFonts w:ascii="Helvetica" w:cs="Arial Unicode MS" w:hAnsi="Arial Unicode MS" w:eastAsia="Arial Unicode MS"/>
          <w:rtl w:val="0"/>
        </w:rPr>
        <w:t>es resultantes de maneira 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fica e por fim um interpretador alg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brico para analisar os dados de entrada inseridos pelo usu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rio.O objeto de aprendizagem 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encapsulado em um 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nico aplicativo execut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vel e possui vers</w:t>
      </w:r>
      <w:r>
        <w:rPr>
          <w:rFonts w:ascii="Arial Unicode MS" w:cs="Arial Unicode MS" w:hAnsi="Helvetica" w:eastAsia="Arial Unicode MS" w:hint="default"/>
          <w:rtl w:val="0"/>
        </w:rPr>
        <w:t>õ</w:t>
      </w:r>
      <w:r>
        <w:rPr>
          <w:rFonts w:ascii="Helvetica" w:cs="Arial Unicode MS" w:hAnsi="Arial Unicode MS" w:eastAsia="Arial Unicode MS"/>
          <w:rtl w:val="0"/>
        </w:rPr>
        <w:t>es compat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 xml:space="preserve">veis com Microsoft Windows </w:t>
      </w:r>
      <w:r>
        <w:rPr>
          <w:rFonts w:ascii="Arial Unicode MS" w:cs="Arial Unicode MS" w:hAnsi="Helvetica" w:eastAsia="Arial Unicode MS" w:hint="default"/>
          <w:rtl w:val="0"/>
        </w:rPr>
        <w:t xml:space="preserve">® </w:t>
      </w:r>
      <w:r>
        <w:rPr>
          <w:rFonts w:ascii="Helvetica" w:cs="Arial Unicode MS" w:hAnsi="Arial Unicode MS" w:eastAsia="Arial Unicode MS"/>
          <w:rtl w:val="0"/>
        </w:rPr>
        <w:t>e distribui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 xml:space="preserve">es Unix </w:t>
      </w:r>
      <w:r>
        <w:rPr>
          <w:rFonts w:ascii="Arial Unicode MS" w:cs="Arial Unicode MS" w:hAnsi="Helvetica" w:eastAsia="Arial Unicode MS" w:hint="default"/>
          <w:rtl w:val="0"/>
        </w:rPr>
        <w:t>®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5.4 Telas e abas do objeto de aprendizagem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 interface do objeto pode ser  segmentada em quatro blocos principais : Um de defini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dos par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metros da express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fig.1,estes inicializados com um conjunto de valores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-definidos  na primeira execu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do aplicativo, estes par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metros podem ser alterados posteriormente pelo usu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rio e incluem os coeficientes da equa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diferencial (esta podendo ser calculada de ordem  um at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ordem cinco), as condi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iniciais do sistema, e o par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metro de entrada ( entrada for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ada), este aceita diversos tipos de dados, com uma entrada em zero para equa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homog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neas ou uma entrada diferente disso para equa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n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o-homog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neas, no caso de uma equa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n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homog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nea entradas v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lidas incluem constantes ( e.g degrau),fun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do tipo seno,cosseno,exponencial,polinomial, linear ou ainda  uma fun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mista com as fun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descritas anteriormente.O bloco de defini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par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 xml:space="preserve">metros 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sempre vis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vel no aplicativo, o que acaba facilitando a troca de par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metros de entrada assim que o usu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rio  necessitar.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191859</wp:posOffset>
            </wp:positionV>
            <wp:extent cx="6120057" cy="4743635"/>
            <wp:effectExtent l="0" t="0" r="0" b="0"/>
            <wp:wrapThrough wrapText="bothSides" distL="152400" distR="152400">
              <wp:wrapPolygon edited="1">
                <wp:start x="0" y="0"/>
                <wp:lineTo x="0" y="21608"/>
                <wp:lineTo x="21600" y="21608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DOLCC_ReprAlgébrica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43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Fig.1 Objeto de aprendizagem com defini</w:t>
      </w:r>
      <w:r>
        <w:rPr>
          <w:rFonts w:hAnsi="Helvetica" w:hint="default"/>
          <w:b w:val="1"/>
          <w:bCs w:val="1"/>
          <w:sz w:val="18"/>
          <w:szCs w:val="18"/>
          <w:rtl w:val="0"/>
        </w:rPr>
        <w:t>çã</w:t>
      </w:r>
      <w:r>
        <w:rPr>
          <w:b w:val="1"/>
          <w:bCs w:val="1"/>
          <w:sz w:val="18"/>
          <w:szCs w:val="18"/>
          <w:rtl w:val="0"/>
        </w:rPr>
        <w:t>o de par</w:t>
      </w:r>
      <w:r>
        <w:rPr>
          <w:rFonts w:hAnsi="Helvetica" w:hint="default"/>
          <w:b w:val="1"/>
          <w:bCs w:val="1"/>
          <w:sz w:val="18"/>
          <w:szCs w:val="18"/>
          <w:rtl w:val="0"/>
        </w:rPr>
        <w:t>â</w:t>
      </w:r>
      <w:r>
        <w:rPr>
          <w:b w:val="1"/>
          <w:bCs w:val="1"/>
          <w:sz w:val="18"/>
          <w:szCs w:val="18"/>
          <w:rtl w:val="0"/>
        </w:rPr>
        <w:t>metros de entrada (parte superior) e aba Representa</w:t>
      </w:r>
      <w:r>
        <w:rPr>
          <w:rFonts w:hAnsi="Helvetica" w:hint="default"/>
          <w:b w:val="1"/>
          <w:bCs w:val="1"/>
          <w:sz w:val="18"/>
          <w:szCs w:val="18"/>
          <w:rtl w:val="0"/>
        </w:rPr>
        <w:t>çã</w:t>
      </w:r>
      <w:r>
        <w:rPr>
          <w:b w:val="1"/>
          <w:bCs w:val="1"/>
          <w:sz w:val="18"/>
          <w:szCs w:val="18"/>
          <w:rtl w:val="0"/>
        </w:rPr>
        <w:t>o Alg</w:t>
      </w:r>
      <w:r>
        <w:rPr>
          <w:rFonts w:hAnsi="Helvetica" w:hint="default"/>
          <w:b w:val="1"/>
          <w:bCs w:val="1"/>
          <w:sz w:val="18"/>
          <w:szCs w:val="18"/>
          <w:rtl w:val="0"/>
        </w:rPr>
        <w:t>é</w:t>
      </w:r>
      <w:r>
        <w:rPr>
          <w:b w:val="1"/>
          <w:bCs w:val="1"/>
          <w:sz w:val="18"/>
          <w:szCs w:val="18"/>
          <w:rtl w:val="0"/>
        </w:rPr>
        <w:t>brica selecionada (parte inferior).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Os outros tr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s blocos est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organizados em abas, cada uma delas com uma fun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e modo de representa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distintos. A aba representa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alg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brica, fig.1 introduz todas as respostas condizentes com os par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metros de entrada definidos pelo fluxo de informa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fig.4, esses dados s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organizados de uma maneira a facilitar a leitura e interpreta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 xml:space="preserve">o desses dados, isso 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poss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vel gra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as ao interpretador Latex presente no aplicativo.Em adi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aos dados presentes na fig.4, os par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metros de entrada tamb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 est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presentes, desta maneira um relat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rio completo da solu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da equa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diferencial se faz presente na aba representa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alg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brica.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 aba 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ficos fig.2 apresenta os dados definidos em fig.4 representados de maneira 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fica, isso pode ser 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til ao usu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rio que deseja estudar e entender os dados representados de maneira alg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brica e o comportamento do sistema.As representa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ficas podem ser ajustadas com um deslocamento manual definido pelo usu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rio ou podem utilizar as configura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-definidas pelo aplicativo.Ambas as abas apresentadas at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agora (fig.1,fig.2) podem ter seus dados exportados para diversos formatos de arquivo: PDF; JPEG,PNG, dentre outros.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261836</wp:posOffset>
            </wp:positionV>
            <wp:extent cx="6120057" cy="4675207"/>
            <wp:effectExtent l="0" t="0" r="0" b="0"/>
            <wp:wrapThrough wrapText="bothSides" distL="152400" distR="152400">
              <wp:wrapPolygon edited="1">
                <wp:start x="0" y="0"/>
                <wp:lineTo x="0" y="21621"/>
                <wp:lineTo x="21600" y="21621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DOLCC_Graficos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752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Fig.2 Objeto de aprendizagem com defini</w:t>
      </w:r>
      <w:r>
        <w:rPr>
          <w:rFonts w:hAnsi="Helvetica" w:hint="default"/>
          <w:b w:val="1"/>
          <w:bCs w:val="1"/>
          <w:sz w:val="18"/>
          <w:szCs w:val="18"/>
          <w:rtl w:val="0"/>
        </w:rPr>
        <w:t>çã</w:t>
      </w:r>
      <w:r>
        <w:rPr>
          <w:b w:val="1"/>
          <w:bCs w:val="1"/>
          <w:sz w:val="18"/>
          <w:szCs w:val="18"/>
          <w:rtl w:val="0"/>
        </w:rPr>
        <w:t>o de par</w:t>
      </w:r>
      <w:r>
        <w:rPr>
          <w:rFonts w:hAnsi="Helvetica" w:hint="default"/>
          <w:b w:val="1"/>
          <w:bCs w:val="1"/>
          <w:sz w:val="18"/>
          <w:szCs w:val="18"/>
          <w:rtl w:val="0"/>
        </w:rPr>
        <w:t>â</w:t>
      </w:r>
      <w:r>
        <w:rPr>
          <w:b w:val="1"/>
          <w:bCs w:val="1"/>
          <w:sz w:val="18"/>
          <w:szCs w:val="18"/>
          <w:rtl w:val="0"/>
        </w:rPr>
        <w:t>metros de entrada (parte superior) e aba Gr</w:t>
      </w:r>
      <w:r>
        <w:rPr>
          <w:rFonts w:hAnsi="Helvetica" w:hint="default"/>
          <w:b w:val="1"/>
          <w:bCs w:val="1"/>
          <w:sz w:val="18"/>
          <w:szCs w:val="18"/>
          <w:rtl w:val="0"/>
        </w:rPr>
        <w:t>á</w:t>
      </w:r>
      <w:r>
        <w:rPr>
          <w:b w:val="1"/>
          <w:bCs w:val="1"/>
          <w:sz w:val="18"/>
          <w:szCs w:val="18"/>
          <w:rtl w:val="0"/>
        </w:rPr>
        <w:t>ficos selecionada (parte inferior).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 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ltima aba a ser apresentada fig.3, definida como log de texto, apresenta os dados da aba representa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alg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brica na forma de texto selecion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vel e que permite a fun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c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pia,com isso 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poss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vel  coletar os dados obtidos de maneira f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cil e utiliza-los em alguma fonte externa posteriormente se houver a necessidade.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194399</wp:posOffset>
            </wp:positionV>
            <wp:extent cx="6120057" cy="4697749"/>
            <wp:effectExtent l="0" t="0" r="0" b="0"/>
            <wp:wrapThrough wrapText="bothSides" distL="152400" distR="152400">
              <wp:wrapPolygon edited="1">
                <wp:start x="0" y="0"/>
                <wp:lineTo x="0" y="21627"/>
                <wp:lineTo x="21600" y="21627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DOLCC_LogTexto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6977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Fig.3 Objeto de aprendizagem com defini</w:t>
      </w:r>
      <w:r>
        <w:rPr>
          <w:rFonts w:hAnsi="Helvetica" w:hint="default"/>
          <w:b w:val="1"/>
          <w:bCs w:val="1"/>
          <w:sz w:val="18"/>
          <w:szCs w:val="18"/>
          <w:rtl w:val="0"/>
        </w:rPr>
        <w:t>çã</w:t>
      </w:r>
      <w:r>
        <w:rPr>
          <w:b w:val="1"/>
          <w:bCs w:val="1"/>
          <w:sz w:val="18"/>
          <w:szCs w:val="18"/>
          <w:rtl w:val="0"/>
        </w:rPr>
        <w:t>o de par</w:t>
      </w:r>
      <w:r>
        <w:rPr>
          <w:rFonts w:hAnsi="Helvetica" w:hint="default"/>
          <w:b w:val="1"/>
          <w:bCs w:val="1"/>
          <w:sz w:val="18"/>
          <w:szCs w:val="18"/>
          <w:rtl w:val="0"/>
        </w:rPr>
        <w:t>â</w:t>
      </w:r>
      <w:r>
        <w:rPr>
          <w:b w:val="1"/>
          <w:bCs w:val="1"/>
          <w:sz w:val="18"/>
          <w:szCs w:val="18"/>
          <w:rtl w:val="0"/>
        </w:rPr>
        <w:t>metros de entrada (parte superior) e aba Log Texto selecionada (parte inferior).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Em adi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a esses blocos, o aplicativo apresenta algumas possibilidades de configura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gerais presentes na parte superior do aplicativo, logo acima dos par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metros de entrada fig.1, incluindo sele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idiomas ( Espanhol, Ingl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s e Portugu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s), nota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para representa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da equa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diferencial  ( Euler, Lagrange,</w:t>
      </w:r>
      <w:r>
        <w:rPr>
          <w:rFonts w:ascii="Helvetica" w:cs="Arial Unicode MS" w:hAnsi="Arial Unicode MS" w:eastAsia="Arial Unicode MS"/>
          <w:rtl w:val="0"/>
          <w:lang w:val="de-DE"/>
        </w:rPr>
        <w:t>Leibniz</w:t>
      </w:r>
      <w:r>
        <w:rPr>
          <w:rFonts w:ascii="Helvetica" w:cs="Arial Unicode MS" w:hAnsi="Arial Unicode MS" w:eastAsia="Arial Unicode MS"/>
          <w:rtl w:val="0"/>
        </w:rPr>
        <w:t xml:space="preserve"> e Newton ) e o n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mero de d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gitos fracion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rios presentes na visualiza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das abas  representa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alg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brica e log de texto ( dois, tr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s ou quatro d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gitos fracion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rios).</w:t>
      </w:r>
    </w:p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1035430</wp:posOffset>
            </wp:positionV>
            <wp:extent cx="6120057" cy="306693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bjetoDeAprendizagem_Eventos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669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719999</wp:posOffset>
                </wp:positionH>
                <wp:positionV relativeFrom="page">
                  <wp:posOffset>4102366</wp:posOffset>
                </wp:positionV>
                <wp:extent cx="6120057" cy="162560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Fig.4 Fluxo de informa</w:t>
                            </w:r>
                            <w:r>
                              <w:rPr>
                                <w:rFonts w:hAnsi="Helvetica" w:hint="defaul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>çõ</w:t>
                            </w:r>
                            <w:r>
                              <w:rPr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</w:rPr>
                              <w:t xml:space="preserve">es do objeto de aprendizagem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6.7pt;margin-top:323.0pt;width:481.9pt;height:12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</w:rPr>
                        <w:t>Fig.4 Fluxo de informa</w:t>
                      </w:r>
                      <w:r>
                        <w:rPr>
                          <w:rFonts w:hAnsi="Helvetica" w:hint="default"/>
                          <w:b w:val="1"/>
                          <w:bCs w:val="1"/>
                          <w:sz w:val="18"/>
                          <w:szCs w:val="18"/>
                          <w:rtl w:val="0"/>
                        </w:rPr>
                        <w:t>çõ</w:t>
                      </w:r>
                      <w:r>
                        <w:rPr>
                          <w:b w:val="1"/>
                          <w:bCs w:val="1"/>
                          <w:sz w:val="18"/>
                          <w:szCs w:val="18"/>
                          <w:rtl w:val="0"/>
                        </w:rPr>
                        <w:t xml:space="preserve">es do objeto de aprendizagem 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