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FE3B7"/>
    <w:p w14:paraId="11EBD114"/>
    <w:p w14:paraId="45C8017C"/>
    <w:p w14:paraId="7B084CB1"/>
    <w:p w14:paraId="47C88C8D"/>
    <w:p w14:paraId="5DF36DE5"/>
    <w:p w14:paraId="5C9E9BBB"/>
    <w:p w14:paraId="19FF9FC9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  <w:r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  <w:t>新版机载算力盒子V2拓展内存教程</w:t>
      </w:r>
    </w:p>
    <w:p w14:paraId="3EA0501E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65ADD8EA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581714E6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3F1108D0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6F35E455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3726FBE6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7BDA8098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31691DA6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6F831832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52918D44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5CB81DBE">
      <w:pPr>
        <w:jc w:val="both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0D055ACC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3F30AB42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07BC8476">
      <w:pPr>
        <w:jc w:val="center"/>
        <w:rPr>
          <w:rFonts w:hint="default" w:eastAsiaTheme="minor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5C203DD8">
      <w:pPr>
        <w:ind w:left="2520" w:leftChars="0" w:firstLine="420" w:firstLineChars="0"/>
        <w:jc w:val="left"/>
        <w:rPr>
          <w:rFonts w:hint="eastAsia"/>
          <w:b/>
          <w:bCs/>
          <w:i w:val="0"/>
          <w:iCs w:val="0"/>
          <w:sz w:val="32"/>
          <w:szCs w:val="32"/>
          <w:lang w:val="en-US" w:eastAsia="zh-CN"/>
        </w:rPr>
      </w:pPr>
      <w:r>
        <w:rPr>
          <w:rFonts w:hint="eastAsia"/>
          <w:b/>
          <w:bCs/>
          <w:i w:val="0"/>
          <w:iCs w:val="0"/>
          <w:sz w:val="32"/>
          <w:szCs w:val="32"/>
          <w:lang w:val="en-US" w:eastAsia="zh-CN"/>
        </w:rPr>
        <w:t>Author：TTA</w:t>
      </w:r>
    </w:p>
    <w:p w14:paraId="0B7D06DA">
      <w:pPr>
        <w:ind w:left="2520" w:leftChars="0" w:firstLine="420" w:firstLineChars="0"/>
        <w:jc w:val="left"/>
        <w:rPr>
          <w:rFonts w:hint="eastAsia"/>
          <w:b/>
          <w:bCs/>
          <w:i w:val="0"/>
          <w:iCs w:val="0"/>
          <w:sz w:val="32"/>
          <w:szCs w:val="32"/>
          <w:lang w:val="en-US" w:eastAsia="zh-CN"/>
        </w:rPr>
      </w:pPr>
      <w:r>
        <w:rPr>
          <w:rFonts w:hint="eastAsia"/>
          <w:b/>
          <w:bCs/>
          <w:i w:val="0"/>
          <w:iCs w:val="0"/>
          <w:sz w:val="32"/>
          <w:szCs w:val="32"/>
          <w:lang w:val="en-US" w:eastAsia="zh-CN"/>
        </w:rPr>
        <w:t>Date:2025/6/9</w:t>
      </w:r>
    </w:p>
    <w:p w14:paraId="732237A0">
      <w:pPr>
        <w:jc w:val="left"/>
        <w:rPr>
          <w:rFonts w:hint="eastAsia"/>
          <w:b/>
          <w:bCs/>
          <w:i w:val="0"/>
          <w:iCs w:val="0"/>
          <w:sz w:val="32"/>
          <w:szCs w:val="32"/>
          <w:lang w:val="en-US" w:eastAsia="zh-CN"/>
        </w:rPr>
      </w:pPr>
    </w:p>
    <w:p w14:paraId="27BA4D54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6AE64101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0FE492F5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FF0000"/>
          <w:sz w:val="24"/>
          <w:szCs w:val="24"/>
          <w:highlight w:val="none"/>
          <w:lang w:val="en-US" w:eastAsia="zh-CN"/>
        </w:rPr>
        <w:t>目前此教程主要解决的是新版机载算力盒子文件系统分配内存大小：具体如下图所示（主要针对5/20之后的）：</w:t>
      </w:r>
    </w:p>
    <w:p w14:paraId="455EF543">
      <w:pPr>
        <w:jc w:val="left"/>
        <w:rPr>
          <w:rFonts w:hint="eastAsia"/>
          <w:b w:val="0"/>
          <w:bCs w:val="0"/>
          <w:i w:val="0"/>
          <w:iCs w:val="0"/>
          <w:color w:val="FF0000"/>
          <w:sz w:val="24"/>
          <w:szCs w:val="24"/>
          <w:highlight w:val="none"/>
          <w:lang w:val="en-US" w:eastAsia="zh-CN"/>
        </w:rPr>
      </w:pPr>
    </w:p>
    <w:p w14:paraId="1BE6DCC7">
      <w:pPr>
        <w:jc w:val="left"/>
        <w:rPr>
          <w:rFonts w:hint="default"/>
          <w:b w:val="0"/>
          <w:bCs w:val="0"/>
          <w:i w:val="0"/>
          <w:iCs w:val="0"/>
          <w:color w:val="FF0000"/>
          <w:sz w:val="24"/>
          <w:szCs w:val="24"/>
          <w:highlight w:val="none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color w:val="FF0000"/>
          <w:sz w:val="24"/>
          <w:szCs w:val="24"/>
          <w:highlight w:val="none"/>
          <w:lang w:val="en-US" w:eastAsia="zh-CN"/>
        </w:rPr>
        <w:drawing>
          <wp:inline distT="0" distB="0" distL="114300" distR="114300">
            <wp:extent cx="5197475" cy="570230"/>
            <wp:effectExtent l="0" t="0" r="0" b="0"/>
            <wp:docPr id="1" name="图片 1" descr="COM7  (USB-SERIAL CH340 (COM7)) (4) 2025_6_9 11_36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OM7  (USB-SERIAL CH340 (COM7)) (4) 2025_6_9 11_36_38"/>
                    <pic:cNvPicPr>
                      <a:picLocks noChangeAspect="1"/>
                    </pic:cNvPicPr>
                  </pic:nvPicPr>
                  <pic:blipFill>
                    <a:blip r:embed="rId4"/>
                    <a:srcRect t="47586" r="1314" b="33481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F1A3E">
      <w:pPr>
        <w:ind w:firstLine="420" w:firstLineChars="0"/>
        <w:jc w:val="left"/>
        <w:rPr>
          <w:rFonts w:hint="default"/>
          <w:b/>
          <w:bCs/>
          <w:i w:val="0"/>
          <w:iCs w:val="0"/>
          <w:sz w:val="32"/>
          <w:szCs w:val="32"/>
          <w:lang w:val="en-US" w:eastAsia="zh-CN"/>
        </w:rPr>
      </w:pPr>
    </w:p>
    <w:p w14:paraId="49351ACA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从图中可以看出，/挂载点的容量仅为14G，如果我们想要使用隔离空间与Python的依赖，这点内存并不能满足我们的需求。此时我们就需要拓展内存，但是产品手册中写着有64G，如今使用内存大小仅为不足25G，这就需要我们重新分配内存，具体内存分区文件可以通过百度网盘下载：</w:t>
      </w:r>
    </w:p>
    <w:p w14:paraId="52F250DB">
      <w:pPr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62375F6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t>文件：parameter.txt</w:t>
      </w:r>
    </w:p>
    <w:p w14:paraId="68AE92FC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链接: https://pan.baidu.com/s/1BVnRlqvGgv8IYB2lABVREA?pwd=ttaa </w:t>
      </w:r>
    </w:p>
    <w:p w14:paraId="1DA0F58F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提取码: ttaa </w:t>
      </w:r>
    </w:p>
    <w:p w14:paraId="2D3662A0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4001DD18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此时我们就需要通过烧录软件去烧录一下，烧录进入Loader模式请参考烧录教程的那部分，进入Loader模式后请将选项设置成如下：</w:t>
      </w:r>
    </w:p>
    <w:p w14:paraId="4B2B5A49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759A6B7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drawing>
          <wp:inline distT="0" distB="0" distL="114300" distR="114300">
            <wp:extent cx="5274310" cy="2488565"/>
            <wp:effectExtent l="0" t="0" r="8890" b="635"/>
            <wp:docPr id="2" name="图片 2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4C24">
      <w:pPr>
        <w:ind w:firstLine="420" w:firstLine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C0190D2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烧录完成后我们就可以通过串口/网络连接查看一下内存分布情况，具体如下：</w:t>
      </w:r>
    </w:p>
    <w:p w14:paraId="05D09B92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12217037">
      <w:pPr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命令:</w:t>
      </w:r>
    </w:p>
    <w:p w14:paraId="56C06DCF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highlight w:val="green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highlight w:val="green"/>
          <w:lang w:val="en-US" w:eastAsia="zh-CN"/>
        </w:rPr>
        <w:t>resize2fs /dev/mmcblk0p6</w:t>
      </w:r>
    </w:p>
    <w:p w14:paraId="03DF8DB3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highlight w:val="green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highlight w:val="green"/>
          <w:lang w:val="en-US" w:eastAsia="zh-CN"/>
        </w:rPr>
        <w:t>resize2fs /dev/mmcklk0p8</w:t>
      </w:r>
    </w:p>
    <w:p w14:paraId="4FD1E7F6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highlight w:val="green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highlight w:val="green"/>
          <w:lang w:val="en-US" w:eastAsia="zh-CN"/>
        </w:rPr>
        <w:t>df -lh</w:t>
      </w:r>
    </w:p>
    <w:p w14:paraId="214C83EB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highlight w:val="green"/>
          <w:lang w:val="en-US" w:eastAsia="zh-CN"/>
        </w:rPr>
      </w:pPr>
    </w:p>
    <w:p w14:paraId="7985A54B">
      <w:pPr>
        <w:ind w:firstLine="420" w:firstLine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highlight w:val="none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highlight w:val="none"/>
          <w:lang w:val="en-US" w:eastAsia="zh-CN"/>
        </w:rPr>
        <w:t>执行如下图：</w:t>
      </w:r>
    </w:p>
    <w:p w14:paraId="46626586">
      <w:pPr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drawing>
          <wp:inline distT="0" distB="0" distL="114300" distR="114300">
            <wp:extent cx="5268595" cy="2905125"/>
            <wp:effectExtent l="0" t="0" r="1905" b="3175"/>
            <wp:docPr id="4" name="图片 4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BC4CF">
      <w:pPr>
        <w:ind w:firstLine="420" w:firstLine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017AC61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此时我们看出/挂载点的容量还是只要36G,并非64G，此时我们就需要查看一下我们的磁盘：</w:t>
      </w:r>
    </w:p>
    <w:p w14:paraId="75B36DE8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drawing>
          <wp:inline distT="0" distB="0" distL="114300" distR="114300">
            <wp:extent cx="5016500" cy="3511550"/>
            <wp:effectExtent l="0" t="0" r="0" b="6350"/>
            <wp:docPr id="5" name="图片 5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3416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C2E57A5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从上图中，我们可以看出磁盘中，/dev/mmcblk0p8并未挂载，我们就需要手动挂载一下。但在手动挂载之前我们需要检查一下分区情况：</w:t>
      </w:r>
    </w:p>
    <w:p w14:paraId="3CCA7776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9828B53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6042461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drawing>
          <wp:inline distT="0" distB="0" distL="114300" distR="114300">
            <wp:extent cx="5270500" cy="3936365"/>
            <wp:effectExtent l="0" t="0" r="0" b="635"/>
            <wp:docPr id="6" name="图片 6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E0BA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27BA8D56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查完分区表之后，我们在查看一下具体的分区情况(主要是/dev/mmcblk0p8）</w:t>
      </w:r>
    </w:p>
    <w:p w14:paraId="5E05D3A0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drawing>
          <wp:inline distT="0" distB="0" distL="114300" distR="114300">
            <wp:extent cx="5271135" cy="689610"/>
            <wp:effectExtent l="0" t="0" r="12065" b="8890"/>
            <wp:docPr id="7" name="图片 7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66CE">
      <w:pPr>
        <w:ind w:firstLine="420" w:firstLine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77C8CADB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通过上图输出，可以看出：/dev/mmcblk0p8 被识别为 ISO-8859 text，这表明系统未能检测到有效的文件系统签名，而是将分区内容视为普通文本。</w:t>
      </w:r>
    </w:p>
    <w:p w14:paraId="19657F21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我们就需要手动创建文件系统，创建完再挂载一下就可以：</w:t>
      </w:r>
    </w:p>
    <w:p w14:paraId="623DDE6A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3E6D0163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drawing>
          <wp:inline distT="0" distB="0" distL="114300" distR="114300">
            <wp:extent cx="5271135" cy="2098675"/>
            <wp:effectExtent l="0" t="0" r="12065" b="9525"/>
            <wp:docPr id="8" name="图片 8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07C4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1B2996F">
      <w:pPr>
        <w:ind w:firstLine="420" w:firstLineChars="0"/>
        <w:jc w:val="left"/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此时我们再查看一下内存如下图：</w:t>
      </w:r>
    </w:p>
    <w:p w14:paraId="526D1497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  <w:drawing>
          <wp:inline distT="0" distB="0" distL="114300" distR="114300">
            <wp:extent cx="4445000" cy="1854200"/>
            <wp:effectExtent l="0" t="0" r="0" b="0"/>
            <wp:docPr id="9" name="图片 9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A87AEAE">
      <w:p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</w:p>
    <w:p w14:paraId="57DAC489">
      <w:pPr>
        <w:ind w:firstLine="420" w:firstLine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sz w:val="24"/>
          <w:szCs w:val="24"/>
          <w:lang w:val="en-US" w:eastAsia="zh-CN"/>
        </w:rPr>
        <w:t>至此，内存就已经达标，我们就可以进行操作下载依赖项了。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0275A"/>
    <w:rsid w:val="3D255ECD"/>
    <w:rsid w:val="3DD770CC"/>
    <w:rsid w:val="50E178A4"/>
    <w:rsid w:val="61412A26"/>
    <w:rsid w:val="6AB57FE0"/>
    <w:rsid w:val="7041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43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2025-06-09T03:37:44Z</dcterms:created>
  <dc:creator>32874</dc:creator>
  <cp:lastModifiedBy>ReoNa</cp:lastModifiedBy>
  <dcterms:modified xsi:type="dcterms:W3CDTF">2025-06-09T04:23:11Z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eyJoZGlkIjoiNDYyMWZlNTY2NTNkMjUzYTE1YmMxZDA5Yzg2ZWMzOWYiLCJ1c2VySWQiOiIxMDg4NTk5Mzg0In0=</vt:lpwstr>
  </property>
  <property fmtid="{D5CDD505-2E9C-101B-9397-08002B2CF9AE}" pid="4" name="ICV">
    <vt:lpwstr>DEA2298289834208A5F6D416B3798B9C_12</vt:lpwstr>
  </property>
</Properties>
</file>