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Final Filing Packet Index</w:t>
      </w:r>
    </w:p>
    <w:p>
      <w:pPr>
        <w:pStyle w:val="BodyText"/>
        <w:bidi w:val="0"/>
        <w:spacing w:before="0" w:after="283"/>
        <w:jc w:val="left"/>
        <w:rPr/>
      </w:pPr>
      <w:r>
        <w:rPr/>
        <w:t>This index identifies the current filing packet in submission order and separates required items from optional support materials.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Required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Complaint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improved-complaint-from-temporary-session.md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assembly order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improved-complaint-from-temporary-session.filing-exhibit-order.md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Exhibit map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improved-complaint-from-temporary-session.exhibit-map.md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Filing readiness checklist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improved-complaint-from-temporary-session.filing-readiness-checklist.md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Core theory and citation support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improved-complaint-from-temporary-session.theory-crosswalk.md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improved-complaint-from-temporary-session.counts-ii-iii-iv-citation-sheet.md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Packet summary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improved-complaint-from-temporary-session.summary.json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Core Exhibits To Attach</w:t>
      </w:r>
    </w:p>
    <w:p>
      <w:pPr>
        <w:pStyle w:val="BodyText"/>
        <w:bidi w:val="0"/>
        <w:spacing w:before="0" w:after="283"/>
        <w:jc w:val="left"/>
        <w:rPr/>
      </w:pPr>
      <w:r>
        <w:rPr/>
        <w:t>If filing the full exhibit set, use the order in: - improved-complaint-from-temporary-session.filing-exhibit-order.md</w:t>
      </w:r>
    </w:p>
    <w:p>
      <w:pPr>
        <w:pStyle w:val="BodyText"/>
        <w:bidi w:val="0"/>
        <w:spacing w:before="0" w:after="283"/>
        <w:jc w:val="left"/>
        <w:rPr/>
      </w:pPr>
      <w:r>
        <w:rPr/>
        <w:t>If filing a reduced priority set first, use: - Exhibit G - Exhibit H - Exhibit J - Exhibit N - Exhibit O - Exhibit P - Exhibit Q - Exhibit R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Optional</w:t>
      </w:r>
    </w:p>
    <w:p>
      <w:pPr>
        <w:pStyle w:val="BodyText"/>
        <w:bidi w:val="0"/>
        <w:spacing w:before="0" w:after="283"/>
        <w:jc w:val="left"/>
        <w:rPr/>
      </w:pPr>
      <w:r>
        <w:rPr/>
        <w:t>Use these if you want the packet to include additional explanation or witness-support materials.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Julio hearing packet index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improved-complaint-from-temporary-session.julio-hearing-packet-index.md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Julio hearing filing cover note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improved-complaint-from-temporary-session.julio-hearing-filing-cover-note.md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Benjamin Julio declaration draft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improved-complaint-from-temporary-session.benjamin-julio-hearing-declaration-fillable.md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Benjamin signing worksheet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improved-complaint-from-temporary-session.benjamin-julio-signing-worksheet.md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ACOP excerpt for hearing access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improved-complaint-from-temporary-session.julio-hearing-acop-excerpt.md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Current Best Practical Submission Order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Complaint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Reduced priority exhibits or full exhibit set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Theory and citation support sheets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Optional declaration materials if signed and truthful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Final Cautions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Q should remain expressly limited to context, notice, and motive-related support.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Exhibit R proves notice to </w:t>
      </w:r>
      <w:r>
        <w:rPr>
          <w:rStyle w:val="SourceText"/>
        </w:rPr>
        <w:t>charity@magikcorp.com</w:t>
      </w:r>
      <w:r>
        <w:rPr/>
        <w:t xml:space="preserve">, not a proved </w:t>
      </w:r>
      <w:r>
        <w:rPr>
          <w:rStyle w:val="SourceText"/>
        </w:rPr>
        <w:t>blossom@quantumres.com</w:t>
      </w:r>
      <w:r>
        <w:rPr/>
        <w:t xml:space="preserve"> address.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County SHS, RLRA, H4S, and related civil-rights materials should remain framed as policy-background, motive, and program-structure support, not as legal authorization for discrimination.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11111"/>
      <w:u w:val="none"/>
      <w:effect w:val="non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strike w:val="false"/>
      <w:dstrike w:val="false"/>
      <w:color w:val="111111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  <Pages>2</Pages>
  <Words>238</Words>
  <Characters>2073</Characters>
  <CharactersWithSpaces>2253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Final Filing Packet Index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