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849A" w14:textId="4633A79D" w:rsidR="00E36326" w:rsidRDefault="00E36326" w:rsidP="00E36326">
      <w:pPr>
        <w:pStyle w:val="a3"/>
        <w:ind w:firstLineChars="200" w:firstLine="560"/>
        <w:rPr>
          <w:rFonts w:ascii="楷体" w:eastAsia="楷体" w:hAnsi="楷体"/>
          <w:sz w:val="28"/>
          <w:szCs w:val="28"/>
        </w:rPr>
      </w:pPr>
      <w:r w:rsidRPr="00E36326">
        <w:rPr>
          <w:rFonts w:ascii="楷体" w:eastAsia="楷体" w:hAnsi="楷体" w:hint="eastAsia"/>
          <w:sz w:val="28"/>
          <w:szCs w:val="28"/>
        </w:rPr>
        <w:t>ctr和</w:t>
      </w:r>
      <w:proofErr w:type="spellStart"/>
      <w:r w:rsidRPr="00E36326">
        <w:rPr>
          <w:rFonts w:ascii="楷体" w:eastAsia="楷体" w:hAnsi="楷体" w:hint="eastAsia"/>
          <w:sz w:val="28"/>
          <w:szCs w:val="28"/>
        </w:rPr>
        <w:t>cvr</w:t>
      </w:r>
      <w:proofErr w:type="spellEnd"/>
      <w:r w:rsidRPr="00E36326">
        <w:rPr>
          <w:rFonts w:ascii="楷体" w:eastAsia="楷体" w:hAnsi="楷体" w:hint="eastAsia"/>
          <w:sz w:val="28"/>
          <w:szCs w:val="28"/>
        </w:rPr>
        <w:t>分开建模，相比</w:t>
      </w:r>
      <w:proofErr w:type="spellStart"/>
      <w:r w:rsidRPr="00E36326">
        <w:rPr>
          <w:rFonts w:ascii="楷体" w:eastAsia="楷体" w:hAnsi="楷体" w:hint="eastAsia"/>
          <w:sz w:val="28"/>
          <w:szCs w:val="28"/>
        </w:rPr>
        <w:t>ctcvr</w:t>
      </w:r>
      <w:proofErr w:type="spellEnd"/>
      <w:r w:rsidRPr="00E36326">
        <w:rPr>
          <w:rFonts w:ascii="楷体" w:eastAsia="楷体" w:hAnsi="楷体" w:hint="eastAsia"/>
          <w:sz w:val="28"/>
          <w:szCs w:val="28"/>
        </w:rPr>
        <w:t>直接建模的优势</w:t>
      </w:r>
      <w:r>
        <w:rPr>
          <w:rFonts w:ascii="楷体" w:eastAsia="楷体" w:hAnsi="楷体" w:hint="eastAsia"/>
          <w:sz w:val="28"/>
          <w:szCs w:val="28"/>
        </w:rPr>
        <w:t>：</w:t>
      </w:r>
      <w:r w:rsidRPr="00E36326">
        <w:rPr>
          <w:rFonts w:ascii="楷体" w:eastAsia="楷体" w:hAnsi="楷体"/>
          <w:sz w:val="28"/>
          <w:szCs w:val="28"/>
        </w:rPr>
        <w:t>电商场景的成交正样本是非常稀疏的，而负样本中又充斥着大量的easy负样本（未点击）。大量的easy负样本会影响模型的训练，具体可以参考</w:t>
      </w:r>
      <w:hyperlink r:id="rId5" w:tgtFrame="_blank" w:history="1">
        <w:r w:rsidRPr="00E36326">
          <w:rPr>
            <w:rFonts w:ascii="楷体" w:eastAsia="楷体" w:hAnsi="楷体"/>
            <w:sz w:val="28"/>
            <w:szCs w:val="28"/>
          </w:rPr>
          <w:t>kaiming</w:t>
        </w:r>
      </w:hyperlink>
      <w:r w:rsidRPr="00E36326">
        <w:rPr>
          <w:rFonts w:ascii="楷体" w:eastAsia="楷体" w:hAnsi="楷体"/>
          <w:sz w:val="28"/>
          <w:szCs w:val="28"/>
        </w:rPr>
        <w:t>的focal loss论文。将ctr和</w:t>
      </w:r>
      <w:r w:rsidR="00000000">
        <w:fldChar w:fldCharType="begin"/>
      </w:r>
      <w:r w:rsidR="00000000">
        <w:instrText>HYPERLINK "https://www.zhihu.com/search?q=cvr&amp;search_source=Entity&amp;hybrid_search_source=Entity&amp;hybrid_search_extra=%7B%22sourceType%22%3A%22answer%22%2C%22sourceId%22%3A2751181049%7D" \t "_blank"</w:instrText>
      </w:r>
      <w:r w:rsidR="00000000">
        <w:fldChar w:fldCharType="separate"/>
      </w:r>
      <w:r w:rsidRPr="00E36326">
        <w:rPr>
          <w:rFonts w:ascii="楷体" w:eastAsia="楷体" w:hAnsi="楷体"/>
          <w:sz w:val="28"/>
          <w:szCs w:val="28"/>
        </w:rPr>
        <w:t>cvr</w:t>
      </w:r>
      <w:r w:rsidR="00000000">
        <w:rPr>
          <w:rFonts w:ascii="楷体" w:eastAsia="楷体" w:hAnsi="楷体"/>
          <w:sz w:val="28"/>
          <w:szCs w:val="28"/>
        </w:rPr>
        <w:fldChar w:fldCharType="end"/>
      </w:r>
      <w:r w:rsidRPr="00E36326">
        <w:rPr>
          <w:rFonts w:ascii="楷体" w:eastAsia="楷体" w:hAnsi="楷体"/>
          <w:sz w:val="28"/>
          <w:szCs w:val="28"/>
        </w:rPr>
        <w:t>分开</w:t>
      </w:r>
      <w:r w:rsidR="00000000">
        <w:fldChar w:fldCharType="begin"/>
      </w:r>
      <w:r w:rsidR="00000000">
        <w:instrText>HYPERLINK "https://www.zhihu.com/search?q=%E5%BB%BA%E6%A8%A1&amp;search_source=Entity&amp;hybrid_search_source=Entity&amp;hybrid_search_extra=%7B%22sourceType%22%3A%22answer%22%2C%22sourceId%22%3A2751181049%7D" \t "_blank"</w:instrText>
      </w:r>
      <w:r w:rsidR="00000000">
        <w:fldChar w:fldCharType="separate"/>
      </w:r>
      <w:r w:rsidRPr="00E36326">
        <w:rPr>
          <w:rFonts w:ascii="楷体" w:eastAsia="楷体" w:hAnsi="楷体"/>
          <w:sz w:val="28"/>
          <w:szCs w:val="28"/>
        </w:rPr>
        <w:t>建模</w:t>
      </w:r>
      <w:r w:rsidR="00000000">
        <w:rPr>
          <w:rFonts w:ascii="楷体" w:eastAsia="楷体" w:hAnsi="楷体"/>
          <w:sz w:val="28"/>
          <w:szCs w:val="28"/>
        </w:rPr>
        <w:fldChar w:fldCharType="end"/>
      </w:r>
      <w:r w:rsidRPr="00E36326">
        <w:rPr>
          <w:rFonts w:ascii="楷体" w:eastAsia="楷体" w:hAnsi="楷体"/>
          <w:sz w:val="28"/>
          <w:szCs w:val="28"/>
        </w:rPr>
        <w:t>的好处就显而易见了：相对</w:t>
      </w:r>
      <w:hyperlink r:id="rId6" w:tgtFrame="_blank" w:history="1">
        <w:r w:rsidRPr="00E36326">
          <w:rPr>
            <w:rFonts w:ascii="楷体" w:eastAsia="楷体" w:hAnsi="楷体"/>
            <w:sz w:val="28"/>
            <w:szCs w:val="28"/>
          </w:rPr>
          <w:t>ctcvr</w:t>
        </w:r>
      </w:hyperlink>
      <w:r w:rsidRPr="00E36326">
        <w:rPr>
          <w:rFonts w:ascii="楷体" w:eastAsia="楷体" w:hAnsi="楷体"/>
          <w:sz w:val="28"/>
          <w:szCs w:val="28"/>
        </w:rPr>
        <w:t>，ctr任务的正样本更丰富，可以让embedding等训练的更充分，</w:t>
      </w:r>
      <w:proofErr w:type="spellStart"/>
      <w:r w:rsidRPr="00E36326">
        <w:rPr>
          <w:rFonts w:ascii="楷体" w:eastAsia="楷体" w:hAnsi="楷体"/>
          <w:sz w:val="28"/>
          <w:szCs w:val="28"/>
        </w:rPr>
        <w:t>cvr</w:t>
      </w:r>
      <w:proofErr w:type="spellEnd"/>
      <w:r w:rsidRPr="00E36326">
        <w:rPr>
          <w:rFonts w:ascii="楷体" w:eastAsia="楷体" w:hAnsi="楷体"/>
          <w:sz w:val="28"/>
          <w:szCs w:val="28"/>
        </w:rPr>
        <w:t>任务的负样本过滤掉了easy负样本（未点击）让模型训练更容易。</w:t>
      </w:r>
    </w:p>
    <w:p w14:paraId="2B59EB17" w14:textId="77D5B6EC" w:rsidR="00C50857" w:rsidRDefault="00C50857" w:rsidP="00C50857">
      <w:pPr>
        <w:pStyle w:val="a3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LSTM的神经网络输入输出究竟是怎样的</w:t>
      </w:r>
    </w:p>
    <w:p w14:paraId="5CD771F8" w14:textId="2D8B4D8A" w:rsidR="00C50857" w:rsidRDefault="00C50857" w:rsidP="00C50857">
      <w:pPr>
        <w:pStyle w:val="a3"/>
        <w:ind w:firstLineChars="200" w:firstLine="560"/>
        <w:rPr>
          <w:rFonts w:ascii="楷体" w:eastAsia="楷体" w:hAnsi="楷体"/>
          <w:sz w:val="28"/>
          <w:szCs w:val="28"/>
        </w:rPr>
      </w:pPr>
      <w:r w:rsidRPr="00C50857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761099A1" wp14:editId="7A4B15AB">
            <wp:extent cx="5274310" cy="2190115"/>
            <wp:effectExtent l="0" t="0" r="2540" b="635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6812" w14:textId="49103D80" w:rsidR="00C50857" w:rsidRDefault="00C50857" w:rsidP="00C50857">
      <w:pPr>
        <w:widowControl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C50857">
        <w:rPr>
          <w:rFonts w:ascii="楷体" w:eastAsia="楷体" w:hAnsi="楷体" w:cs="宋体"/>
          <w:kern w:val="0"/>
          <w:sz w:val="28"/>
          <w:szCs w:val="28"/>
        </w:rPr>
        <w:t>可以看到中间的 cell 里面有四个黄色小框，你如果理解了那个代表的含义一切就明白了，每一个小黄框代表一个</w:t>
      </w:r>
      <w:hyperlink r:id="rId8" w:tgtFrame="_blank" w:history="1">
        <w:r w:rsidRPr="00C50857">
          <w:rPr>
            <w:rFonts w:ascii="楷体" w:eastAsia="楷体" w:hAnsi="楷体" w:cs="宋体"/>
            <w:kern w:val="0"/>
            <w:sz w:val="28"/>
            <w:szCs w:val="28"/>
          </w:rPr>
          <w:t>前馈网络层</w:t>
        </w:r>
      </w:hyperlink>
      <w:r w:rsidRPr="00C50857">
        <w:rPr>
          <w:rFonts w:ascii="楷体" w:eastAsia="楷体" w:hAnsi="楷体" w:cs="宋体"/>
          <w:kern w:val="0"/>
          <w:sz w:val="28"/>
          <w:szCs w:val="28"/>
        </w:rPr>
        <w:t>，对，就是经典的神经网络的结构，</w:t>
      </w:r>
      <w:proofErr w:type="spellStart"/>
      <w:r w:rsidRPr="00C50857">
        <w:rPr>
          <w:rFonts w:ascii="楷体" w:eastAsia="楷体" w:hAnsi="楷体" w:cs="宋体"/>
          <w:kern w:val="0"/>
          <w:sz w:val="28"/>
          <w:szCs w:val="28"/>
        </w:rPr>
        <w:t>num_units</w:t>
      </w:r>
      <w:proofErr w:type="spellEnd"/>
      <w:r w:rsidRPr="00C50857">
        <w:rPr>
          <w:rFonts w:ascii="楷体" w:eastAsia="楷体" w:hAnsi="楷体" w:cs="宋体"/>
          <w:kern w:val="0"/>
          <w:sz w:val="28"/>
          <w:szCs w:val="28"/>
        </w:rPr>
        <w:t>就是这个层的隐藏神经元个数，就这么简单。其中1、2、4的激活函数是 sigmoid，第三个的</w:t>
      </w:r>
      <w:hyperlink r:id="rId9" w:tgtFrame="_blank" w:history="1">
        <w:r w:rsidRPr="00C50857">
          <w:rPr>
            <w:rFonts w:ascii="楷体" w:eastAsia="楷体" w:hAnsi="楷体" w:cs="宋体"/>
            <w:kern w:val="0"/>
            <w:sz w:val="28"/>
            <w:szCs w:val="28"/>
          </w:rPr>
          <w:t>激活函数</w:t>
        </w:r>
      </w:hyperlink>
      <w:r w:rsidRPr="00C50857">
        <w:rPr>
          <w:rFonts w:ascii="楷体" w:eastAsia="楷体" w:hAnsi="楷体" w:cs="宋体"/>
          <w:kern w:val="0"/>
          <w:sz w:val="28"/>
          <w:szCs w:val="28"/>
        </w:rPr>
        <w:t>是 tanh。</w:t>
      </w:r>
      <w:r>
        <w:rPr>
          <w:rFonts w:ascii="楷体" w:eastAsia="楷体" w:hAnsi="楷体" w:cs="宋体" w:hint="eastAsia"/>
          <w:kern w:val="0"/>
          <w:sz w:val="28"/>
          <w:szCs w:val="28"/>
        </w:rPr>
        <w:t>这个隐藏</w:t>
      </w:r>
      <w:proofErr w:type="gramStart"/>
      <w:r>
        <w:rPr>
          <w:rFonts w:ascii="楷体" w:eastAsia="楷体" w:hAnsi="楷体" w:cs="宋体" w:hint="eastAsia"/>
          <w:kern w:val="0"/>
          <w:sz w:val="28"/>
          <w:szCs w:val="28"/>
        </w:rPr>
        <w:t>层其实</w:t>
      </w:r>
      <w:proofErr w:type="gramEnd"/>
      <w:r>
        <w:rPr>
          <w:rFonts w:ascii="楷体" w:eastAsia="楷体" w:hAnsi="楷体" w:cs="宋体" w:hint="eastAsia"/>
          <w:kern w:val="0"/>
          <w:sz w:val="28"/>
          <w:szCs w:val="28"/>
        </w:rPr>
        <w:t>就是cell中的前馈神经网络，他的参数就是可以调的，就是</w:t>
      </w:r>
      <w:proofErr w:type="spellStart"/>
      <w:r>
        <w:rPr>
          <w:rFonts w:ascii="楷体" w:eastAsia="楷体" w:hAnsi="楷体" w:cs="宋体" w:hint="eastAsia"/>
          <w:kern w:val="0"/>
          <w:sz w:val="28"/>
          <w:szCs w:val="28"/>
        </w:rPr>
        <w:t>num_units</w:t>
      </w:r>
      <w:proofErr w:type="spellEnd"/>
      <w:r>
        <w:rPr>
          <w:rFonts w:ascii="楷体" w:eastAsia="楷体" w:hAnsi="楷体" w:cs="宋体" w:hint="eastAsia"/>
          <w:kern w:val="0"/>
          <w:sz w:val="28"/>
          <w:szCs w:val="28"/>
        </w:rPr>
        <w:t>。他的调整会影响后</w:t>
      </w:r>
      <w:r>
        <w:rPr>
          <w:rFonts w:ascii="楷体" w:eastAsia="楷体" w:hAnsi="楷体" w:cs="宋体" w:hint="eastAsia"/>
          <w:kern w:val="0"/>
          <w:sz w:val="28"/>
          <w:szCs w:val="28"/>
        </w:rPr>
        <w:lastRenderedPageBreak/>
        <w:t>面的output的输出size。</w:t>
      </w:r>
      <w:proofErr w:type="spellStart"/>
      <w:r>
        <w:rPr>
          <w:rFonts w:ascii="楷体" w:eastAsia="楷体" w:hAnsi="楷体" w:cs="宋体"/>
          <w:kern w:val="0"/>
          <w:sz w:val="28"/>
          <w:szCs w:val="28"/>
        </w:rPr>
        <w:t>L</w:t>
      </w:r>
      <w:r>
        <w:rPr>
          <w:rFonts w:ascii="楷体" w:eastAsia="楷体" w:hAnsi="楷体" w:cs="宋体" w:hint="eastAsia"/>
          <w:kern w:val="0"/>
          <w:sz w:val="28"/>
          <w:szCs w:val="28"/>
        </w:rPr>
        <w:t>stm</w:t>
      </w:r>
      <w:proofErr w:type="spellEnd"/>
      <w:r>
        <w:rPr>
          <w:rFonts w:ascii="楷体" w:eastAsia="楷体" w:hAnsi="楷体" w:cs="宋体" w:hint="eastAsia"/>
          <w:kern w:val="0"/>
          <w:sz w:val="28"/>
          <w:szCs w:val="28"/>
        </w:rPr>
        <w:t>可以理解为前馈神经网络外面包了一个cell外壳，多个cell组成了</w:t>
      </w:r>
      <w:proofErr w:type="spellStart"/>
      <w:r>
        <w:rPr>
          <w:rFonts w:ascii="楷体" w:eastAsia="楷体" w:hAnsi="楷体" w:cs="宋体" w:hint="eastAsia"/>
          <w:kern w:val="0"/>
          <w:sz w:val="28"/>
          <w:szCs w:val="28"/>
        </w:rPr>
        <w:t>lstm</w:t>
      </w:r>
      <w:proofErr w:type="spellEnd"/>
      <w:r>
        <w:rPr>
          <w:rFonts w:ascii="楷体" w:eastAsia="楷体" w:hAnsi="楷体" w:cs="宋体" w:hint="eastAsia"/>
          <w:kern w:val="0"/>
          <w:sz w:val="28"/>
          <w:szCs w:val="28"/>
        </w:rPr>
        <w:t>。</w:t>
      </w:r>
    </w:p>
    <w:p w14:paraId="0F14220F" w14:textId="1BD4463B" w:rsidR="00C50857" w:rsidRDefault="00C50857" w:rsidP="00C50857">
      <w:pPr>
        <w:widowControl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另外需要注意的地方：</w:t>
      </w:r>
    </w:p>
    <w:p w14:paraId="542A69E5" w14:textId="6A60BAAC" w:rsidR="00C50857" w:rsidRPr="00141092" w:rsidRDefault="00C50857" w:rsidP="0014109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141092">
        <w:rPr>
          <w:rFonts w:ascii="楷体" w:eastAsia="楷体" w:hAnsi="楷体" w:cs="宋体"/>
          <w:kern w:val="0"/>
          <w:sz w:val="28"/>
          <w:szCs w:val="28"/>
        </w:rPr>
        <w:t>上一次的状态 h(t-1)是怎么和下一次的输入 x(t) 结合（</w:t>
      </w:r>
      <w:proofErr w:type="spellStart"/>
      <w:r w:rsidRPr="00141092">
        <w:rPr>
          <w:rFonts w:ascii="楷体" w:eastAsia="楷体" w:hAnsi="楷体" w:cs="宋体"/>
          <w:kern w:val="0"/>
          <w:sz w:val="28"/>
          <w:szCs w:val="28"/>
        </w:rPr>
        <w:t>concat</w:t>
      </w:r>
      <w:proofErr w:type="spellEnd"/>
      <w:r w:rsidRPr="00141092">
        <w:rPr>
          <w:rFonts w:ascii="楷体" w:eastAsia="楷体" w:hAnsi="楷体" w:cs="宋体"/>
          <w:kern w:val="0"/>
          <w:sz w:val="28"/>
          <w:szCs w:val="28"/>
        </w:rPr>
        <w:t>）起来的，这也是很多资料没有明白讲的地方，也很简单，</w:t>
      </w:r>
      <w:proofErr w:type="spellStart"/>
      <w:r w:rsidRPr="00141092">
        <w:rPr>
          <w:rFonts w:ascii="楷体" w:eastAsia="楷体" w:hAnsi="楷体" w:cs="宋体"/>
          <w:kern w:val="0"/>
          <w:sz w:val="28"/>
          <w:szCs w:val="28"/>
        </w:rPr>
        <w:t>concat</w:t>
      </w:r>
      <w:proofErr w:type="spellEnd"/>
      <w:r w:rsidRPr="00141092">
        <w:rPr>
          <w:rFonts w:ascii="楷体" w:eastAsia="楷体" w:hAnsi="楷体" w:cs="宋体"/>
          <w:kern w:val="0"/>
          <w:sz w:val="28"/>
          <w:szCs w:val="28"/>
        </w:rPr>
        <w:t>， 直白的说就是把二者直接拼起来，比如 x是28位的向量，h(t-1)是128位的，那么拼起来就是156位的向量</w:t>
      </w:r>
      <w:r w:rsidRPr="00141092">
        <w:rPr>
          <w:rFonts w:ascii="楷体" w:eastAsia="楷体" w:hAnsi="楷体" w:cs="宋体" w:hint="eastAsia"/>
          <w:kern w:val="0"/>
          <w:sz w:val="28"/>
          <w:szCs w:val="28"/>
        </w:rPr>
        <w:t>。</w:t>
      </w:r>
    </w:p>
    <w:p w14:paraId="098264C6" w14:textId="3F6AB5F7" w:rsidR="00141092" w:rsidRDefault="00141092" w:rsidP="0014109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141092">
        <w:rPr>
          <w:rFonts w:ascii="楷体" w:eastAsia="楷体" w:hAnsi="楷体" w:cs="宋体" w:hint="eastAsia"/>
          <w:kern w:val="0"/>
          <w:sz w:val="28"/>
          <w:szCs w:val="28"/>
        </w:rPr>
        <w:t>cell 的权重是共享的，这是什么意思呢？这是指这张图片上有三个绿色的大框，代表三个 cell 对吧，但是实际上，它只是代表了一个 cell 在不同时序时候的状态，所有的数据只会通过一个 cell，然后不断更新它的权重。</w:t>
      </w:r>
    </w:p>
    <w:p w14:paraId="4A79CD2A" w14:textId="77777777" w:rsidR="00141092" w:rsidRPr="00141092" w:rsidRDefault="00141092" w:rsidP="0014109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141092">
        <w:rPr>
          <w:rFonts w:ascii="楷体" w:eastAsia="楷体" w:hAnsi="楷体" w:cs="宋体"/>
          <w:kern w:val="0"/>
          <w:sz w:val="28"/>
          <w:szCs w:val="28"/>
        </w:rPr>
        <w:t xml:space="preserve">那么一层的 LSTM 的参数有多少个？根据第 3 点的说明，我们知道参数的数量是由 cell 的数量决定的，这里只有一个 cell，所以参数的数量就是这个 cell 里面用到的参数个数。假设 </w:t>
      </w:r>
      <w:proofErr w:type="spellStart"/>
      <w:r w:rsidRPr="00141092">
        <w:rPr>
          <w:rFonts w:ascii="楷体" w:eastAsia="楷体" w:hAnsi="楷体" w:cs="宋体"/>
          <w:kern w:val="0"/>
          <w:sz w:val="28"/>
          <w:szCs w:val="28"/>
        </w:rPr>
        <w:t>num_units</w:t>
      </w:r>
      <w:proofErr w:type="spellEnd"/>
      <w:r w:rsidRPr="00141092">
        <w:rPr>
          <w:rFonts w:ascii="楷体" w:eastAsia="楷体" w:hAnsi="楷体" w:cs="宋体"/>
          <w:kern w:val="0"/>
          <w:sz w:val="28"/>
          <w:szCs w:val="28"/>
        </w:rPr>
        <w:t xml:space="preserve"> 是128，输入是28位的，那么根据上面的第 2 点，可以得到，四个小黄框的参数一共有 （128+28）*（128*4），也就是156 * 512，可以看看 TensorFlow 的最简单的 LSTM 的案例，中间层的参数就是这样，不过还要加上输出的时候的激活函数的参数，假设是10个类的话，就是128*10的 W 参数和10个</w:t>
      </w:r>
      <w:hyperlink r:id="rId10" w:tgtFrame="_blank" w:history="1">
        <w:r w:rsidRPr="00141092">
          <w:rPr>
            <w:rFonts w:ascii="楷体" w:eastAsia="楷体" w:hAnsi="楷体" w:cs="宋体"/>
            <w:kern w:val="0"/>
            <w:sz w:val="28"/>
            <w:szCs w:val="28"/>
          </w:rPr>
          <w:t>bias</w:t>
        </w:r>
      </w:hyperlink>
      <w:r w:rsidRPr="00141092">
        <w:rPr>
          <w:rFonts w:ascii="楷体" w:eastAsia="楷体" w:hAnsi="楷体" w:cs="宋体"/>
          <w:kern w:val="0"/>
          <w:sz w:val="28"/>
          <w:szCs w:val="28"/>
        </w:rPr>
        <w:t xml:space="preserve"> 参数</w:t>
      </w:r>
    </w:p>
    <w:p w14:paraId="7BD3913B" w14:textId="6736FE4E" w:rsidR="00141092" w:rsidRPr="00141092" w:rsidRDefault="00141092" w:rsidP="0014109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 w:rsidRPr="00141092">
        <w:rPr>
          <w:rFonts w:ascii="楷体" w:eastAsia="楷体" w:hAnsi="楷体" w:cs="宋体" w:hint="eastAsia"/>
          <w:kern w:val="0"/>
          <w:sz w:val="28"/>
          <w:szCs w:val="28"/>
        </w:rPr>
        <w:t>cell 最上面的一条线的状态即 s(t) 代表了长时记忆，而下面的 h(t)则代表了工作记忆或短时记忆</w:t>
      </w:r>
    </w:p>
    <w:sectPr w:rsidR="00141092" w:rsidRPr="00141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B4566"/>
    <w:multiLevelType w:val="hybridMultilevel"/>
    <w:tmpl w:val="4BEE42FE"/>
    <w:lvl w:ilvl="0" w:tplc="B5448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032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5E"/>
    <w:rsid w:val="00025A19"/>
    <w:rsid w:val="00141092"/>
    <w:rsid w:val="002731E1"/>
    <w:rsid w:val="00855F5E"/>
    <w:rsid w:val="00C50857"/>
    <w:rsid w:val="00DD5213"/>
    <w:rsid w:val="00E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6B24"/>
  <w15:chartTrackingRefBased/>
  <w15:docId w15:val="{EE0424E6-7C7C-4780-ADE7-4A4BE296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3632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41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5%89%8D%E9%A6%88%E7%BD%91%E7%BB%9C%E5%B1%82&amp;search_source=Entity&amp;hybrid_search_source=Entity&amp;hybrid_search_extra=%7B%22sourceType%22%3A%22answer%22%2C%22sourceId%22%3A%22309529532%22%7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search?q=ctcvr&amp;search_source=Entity&amp;hybrid_search_source=Entity&amp;hybrid_search_extra=%7B%22sourceType%22%3A%22answer%22%2C%22sourceId%22%3A2751181049%7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zhihu.com/search?q=kaiming&amp;search_source=Entity&amp;hybrid_search_source=Entity&amp;hybrid_search_extra=%7B%22sourceType%22%3A%22answer%22%2C%22sourceId%22%3A2751181049%7D" TargetMode="External"/><Relationship Id="rId10" Type="http://schemas.openxmlformats.org/officeDocument/2006/relationships/hyperlink" Target="https://www.zhihu.com/search?q=bias&amp;search_source=Entity&amp;hybrid_search_source=Entity&amp;hybrid_search_extra=%7B%22sourceType%22%3A%22answer%22%2C%22sourceId%22%3A%22309529532%22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search?q=%E6%BF%80%E6%B4%BB%E5%87%BD%E6%95%B0&amp;search_source=Entity&amp;hybrid_search_source=Entity&amp;hybrid_search_extra=%7B%22sourceType%22%3A%22answer%22%2C%22sourceId%22%3A%22309529532%22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B1577</dc:creator>
  <cp:keywords/>
  <dc:description/>
  <cp:lastModifiedBy>B1577</cp:lastModifiedBy>
  <cp:revision>3</cp:revision>
  <dcterms:created xsi:type="dcterms:W3CDTF">2022-11-23T14:05:00Z</dcterms:created>
  <dcterms:modified xsi:type="dcterms:W3CDTF">2022-12-06T02:37:00Z</dcterms:modified>
</cp:coreProperties>
</file>