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0E42B1">
      <w:r>
        <w:t>Thay đổi thông tin CSDL:</w:t>
      </w:r>
    </w:p>
    <w:p w:rsidR="000E42B1" w:rsidRDefault="000E42B1">
      <w:bookmarkStart w:id="0" w:name="_GoBack"/>
      <w:bookmarkEnd w:id="0"/>
      <w:r>
        <w:t>- frmMain</w:t>
      </w:r>
    </w:p>
    <w:p w:rsidR="00D60679" w:rsidRDefault="00D60679">
      <w:r>
        <w:t>- In.cs</w:t>
      </w:r>
    </w:p>
    <w:p w:rsidR="00BE5D79" w:rsidRDefault="00BE5D79">
      <w:r>
        <w:t>- DataAccess.</w:t>
      </w:r>
    </w:p>
    <w:sectPr w:rsidR="00BE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5442F5"/>
    <w:rsid w:val="007D50A5"/>
    <w:rsid w:val="00BE5D79"/>
    <w:rsid w:val="00C52A60"/>
    <w:rsid w:val="00D6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>Agribank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2017-10-17T02:03:00Z</dcterms:created>
  <dcterms:modified xsi:type="dcterms:W3CDTF">2018-03-09T01:00:00Z</dcterms:modified>
</cp:coreProperties>
</file>