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78B" w:rsidRDefault="0000207D">
      <w:r w:rsidRPr="0000207D">
        <w:t>There are four tables in the website including tables for platform, DHT11, TMP36 and LED. Clicking Update Platform button can get all the available platforms the server can get access to and clicking Update Devices can get all the devices on the platforms. Clicking view button for DHT11 and TMP36 can get recent history of data for the device. If the status of a LED is on, user can click turn off button to turn it off, and if the status of a LED is off, the user can click turn on button to turn it on.</w:t>
      </w:r>
      <w:bookmarkStart w:id="0" w:name="_GoBack"/>
      <w:bookmarkEnd w:id="0"/>
    </w:p>
    <w:sectPr w:rsidR="002507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07D"/>
    <w:rsid w:val="0000207D"/>
    <w:rsid w:val="0025078B"/>
    <w:rsid w:val="00992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834D2-DEF1-4FC1-AB41-7112750F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zjh</dc:creator>
  <cp:keywords/>
  <dc:description/>
  <cp:lastModifiedBy>zjh</cp:lastModifiedBy>
  <cp:revision>1</cp:revision>
  <dcterms:created xsi:type="dcterms:W3CDTF">2016-11-28T17:13:00Z</dcterms:created>
  <dcterms:modified xsi:type="dcterms:W3CDTF">2016-11-28T17:14:00Z</dcterms:modified>
</cp:coreProperties>
</file>