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Service Agreement</w:t>
      </w:r>
    </w:p>
    <w:p>
      <w:r>
        <w:t>Date: [Insert Date]</w:t>
        <w:br/>
      </w:r>
    </w:p>
    <w:p>
      <w:r>
        <w:t>This Agreement is entered into between [**Haloweave**], a web development agency, with a principal place of business at [Insert Address], and **Calla &amp; Copper**, with a principal place of business at [Insert Address] (collectively referred to as 'the Parties'). This Agreement shall be effective as of [Insert Date].</w:t>
      </w:r>
    </w:p>
    <w:p>
      <w:pPr>
        <w:pStyle w:val="Heading1"/>
      </w:pPr>
      <w:r>
        <w:t>1. Scope of Work</w:t>
      </w:r>
    </w:p>
    <w:p>
      <w:r>
        <w:t>Haloweave agrees to design and develop a custom AI/AR eCommerce platform for Calla &amp; Copper, as outlined in the attached proposal, including:</w:t>
        <w:br/>
        <w:t>- Aggregator Platform for interior design and furniture companies</w:t>
        <w:br/>
        <w:t>- Customer-Facing AI Expert Recommendation System (analyzes room images and suggests furniture)</w:t>
        <w:br/>
        <w:t>- AR/VR Product Visualization for users to place furniture in their rooms</w:t>
        <w:br/>
        <w:t>- Affiliate Dashboard for partners to track sales, analytics, and commission</w:t>
        <w:br/>
        <w:t>- 360° Panoramic AR Rooms with clickable, purchasable furniture</w:t>
        <w:br/>
        <w:t>- Fully Editable CMS, Scalable Architecture, Responsive Design, Analytics, and Security Measures.</w:t>
      </w:r>
    </w:p>
    <w:p>
      <w:pPr>
        <w:pStyle w:val="Heading1"/>
      </w:pPr>
      <w:r>
        <w:t>2. Project Phases and Timeline</w:t>
      </w:r>
    </w:p>
    <w:p>
      <w:r>
        <w:t>The project will follow a phased approach:</w:t>
        <w:br/>
        <w:t>- Phase 1: Planning &amp; Strategy – 6 days</w:t>
        <w:br/>
        <w:t>- Phase 2: Design Phase – 6 days</w:t>
        <w:br/>
        <w:t>- Phase 3: Development Phase – 24 days</w:t>
        <w:br/>
        <w:t>- Phase 4: Quality Assurance &amp; Deployment – 9 days</w:t>
        <w:br/>
        <w:t>- Total Project Timeline: 45 days from the start date.</w:t>
      </w:r>
    </w:p>
    <w:p>
      <w:pPr>
        <w:pStyle w:val="Heading1"/>
      </w:pPr>
      <w:r>
        <w:t>3. Payment Terms</w:t>
      </w:r>
    </w:p>
    <w:p>
      <w:r>
        <w:t>Total Project Cost: $8,000 USD (exclusive of developer tools, hosting, and domain costs).</w:t>
        <w:br/>
        <w:t>Payment Schedule:</w:t>
        <w:br/>
        <w:t>- 50% ($4,000) due as an advance token for project initiation.</w:t>
        <w:br/>
        <w:t>- 50% ($4,000) due before moving the platform to the live domain.</w:t>
      </w:r>
    </w:p>
    <w:p>
      <w:pPr>
        <w:pStyle w:val="Heading1"/>
      </w:pPr>
      <w:r>
        <w:t>4. Additional Costs</w:t>
      </w:r>
    </w:p>
    <w:p>
      <w:r>
        <w:t>The following costs are not included in the base project cost and will be billed separately:</w:t>
        <w:br/>
        <w:t>- AI APIs: $50 monthly subscription for AI services.</w:t>
        <w:br/>
        <w:t>- Hosting: Hostinger at $1,400 for 48 months (suggested option).</w:t>
        <w:br/>
        <w:t>- Additional Development Tools and Licenses: $300 to $400 for lifetime licenses.</w:t>
      </w:r>
    </w:p>
    <w:p>
      <w:pPr>
        <w:pStyle w:val="Heading1"/>
      </w:pPr>
      <w:r>
        <w:t>5. Intellectual Property</w:t>
      </w:r>
    </w:p>
    <w:p>
      <w:r>
        <w:t>Upon full payment, Calla &amp; Copper will own the intellectual property rights to the custom platform, excluding third-party tools and licenses.</w:t>
      </w:r>
    </w:p>
    <w:p>
      <w:pPr>
        <w:pStyle w:val="Heading1"/>
      </w:pPr>
      <w:r>
        <w:t>6. Post-Launch Support</w:t>
      </w:r>
    </w:p>
    <w:p>
      <w:r>
        <w:t>Haloweave will provide 1 month of post-launch technical support, including security patches, minor updates, and troubleshooting.</w:t>
        <w:br/>
        <w:t>Annual Maintenance Contract (AMC): Optional post-launch support to be discussed separately.</w:t>
      </w:r>
    </w:p>
    <w:p>
      <w:pPr>
        <w:pStyle w:val="Heading1"/>
      </w:pPr>
      <w:r>
        <w:t>7. Project Changes and Additional Work</w:t>
      </w:r>
    </w:p>
    <w:p>
      <w:r>
        <w:t>Any modifications or additions to the agreed-upon scope of work may result in additional charges. A new agreement will be drafted for approval before proceeding with any additional work.</w:t>
      </w:r>
    </w:p>
    <w:p>
      <w:pPr>
        <w:pStyle w:val="Heading1"/>
      </w:pPr>
      <w:r>
        <w:t>8. Confidentiality</w:t>
      </w:r>
    </w:p>
    <w:p>
      <w:r>
        <w:t>Both parties agree to maintain the confidentiality of any proprietary or sensitive information exchanged during the course of this project.</w:t>
      </w:r>
    </w:p>
    <w:p>
      <w:pPr>
        <w:pStyle w:val="Heading1"/>
      </w:pPr>
      <w:r>
        <w:t>9. Limitation of Liability</w:t>
      </w:r>
    </w:p>
    <w:p>
      <w:r>
        <w:t>Haloweave shall not be liable for any indirect, incidental, or consequential damages arising from the use of the platform. Liability will be limited to the amount paid by Calla &amp; Copper under this Agreement.</w:t>
      </w:r>
    </w:p>
    <w:p>
      <w:pPr>
        <w:pStyle w:val="Heading1"/>
      </w:pPr>
      <w:r>
        <w:t>10. Termination</w:t>
      </w:r>
    </w:p>
    <w:p>
      <w:r>
        <w:t>Either party may terminate this Agreement in the event of a material breach by the other party. In case of termination, Calla &amp; Copper will be liable for all work completed up to the termination date.</w:t>
      </w:r>
    </w:p>
    <w:p>
      <w:pPr>
        <w:pStyle w:val="Heading1"/>
      </w:pPr>
      <w:r>
        <w:t>11. Dispute Resolution</w:t>
      </w:r>
    </w:p>
    <w:p>
      <w:r>
        <w:t>Any disputes arising from this Agreement will be resolved through mediation, with a mediator agreed upon by both parties.</w:t>
      </w:r>
    </w:p>
    <w:p>
      <w:pPr>
        <w:pStyle w:val="Heading1"/>
      </w:pPr>
      <w:r>
        <w:t>12. Governing Law</w:t>
      </w:r>
    </w:p>
    <w:p>
      <w:r>
        <w:t>This Agreement shall be governed by and construed in accordance with the laws of [Insert State, Country].</w:t>
      </w:r>
    </w:p>
    <w:p>
      <w:r>
        <w:br/>
        <w:t>[Haloweave] Representative:</w:t>
        <w:br/>
        <w:t xml:space="preserve">Signature: _______________________________ </w:t>
        <w:br/>
        <w:t xml:space="preserve">Name: _______________________________ </w:t>
        <w:br/>
        <w:t>Date: _______________________________</w:t>
      </w:r>
    </w:p>
    <w:p>
      <w:r>
        <w:br/>
        <w:t>Calla &amp; Copper Representative:</w:t>
        <w:br/>
        <w:t xml:space="preserve">Signature: _______________________________ </w:t>
        <w:br/>
        <w:t xml:space="preserve">Name: _______________________________ </w:t>
        <w:br/>
        <w:t>Date: 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