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470F4" w14:textId="77777777" w:rsidR="00DE26C6" w:rsidRPr="00B30021" w:rsidRDefault="00B30021" w:rsidP="00B30021">
      <w:pPr>
        <w:pStyle w:val="Heading1"/>
        <w:rPr>
          <w:color w:val="auto"/>
        </w:rPr>
      </w:pPr>
      <w:r w:rsidRPr="00B30021">
        <w:rPr>
          <w:color w:val="auto"/>
        </w:rPr>
        <w:t>Introductory Worksheet</w:t>
      </w:r>
    </w:p>
    <w:p w14:paraId="674E263E" w14:textId="77777777" w:rsidR="00B30021" w:rsidRDefault="00B30021" w:rsidP="00B30021">
      <w:pPr>
        <w:spacing w:after="0"/>
      </w:pPr>
    </w:p>
    <w:p w14:paraId="3C1DFE0D" w14:textId="77777777" w:rsidR="00B30021" w:rsidRDefault="00B30021" w:rsidP="00B30021">
      <w:pPr>
        <w:spacing w:after="0"/>
      </w:pPr>
      <w:r>
        <w:t>Name (preferred nickname if relevant):</w:t>
      </w:r>
    </w:p>
    <w:p w14:paraId="65A81748" w14:textId="77777777" w:rsidR="00B30021" w:rsidRDefault="00B30021" w:rsidP="00B30021">
      <w:pPr>
        <w:spacing w:after="0"/>
      </w:pPr>
      <w:r>
        <w:t>Year:</w:t>
      </w:r>
    </w:p>
    <w:p w14:paraId="7C9207D5" w14:textId="77777777" w:rsidR="00B30021" w:rsidRDefault="00B30021" w:rsidP="00B30021">
      <w:pPr>
        <w:spacing w:after="0"/>
      </w:pPr>
      <w:r>
        <w:t>Major or desired major or dream profession:</w:t>
      </w:r>
    </w:p>
    <w:p w14:paraId="7D6DD52F" w14:textId="2C8C185D" w:rsidR="00B30021" w:rsidRDefault="00731E31" w:rsidP="00B30021">
      <w:pPr>
        <w:spacing w:after="0"/>
      </w:pPr>
      <w:r>
        <w:t>What is science?</w:t>
      </w:r>
      <w:r w:rsidR="00D03466">
        <w:t xml:space="preserve"> How do you feel about science?</w:t>
      </w:r>
    </w:p>
    <w:p w14:paraId="79986681" w14:textId="59842A87" w:rsidR="00B56BF6" w:rsidRDefault="00B56BF6" w:rsidP="00B30021">
      <w:pPr>
        <w:spacing w:after="0"/>
      </w:pPr>
    </w:p>
    <w:p w14:paraId="4B4570E0" w14:textId="77777777" w:rsidR="00B56BF6" w:rsidRPr="00B56BF6" w:rsidRDefault="00B56BF6" w:rsidP="00B56BF6"/>
    <w:p w14:paraId="4CE354D3" w14:textId="77777777" w:rsidR="00B56BF6" w:rsidRPr="00B56BF6" w:rsidRDefault="00B56BF6" w:rsidP="00B56BF6"/>
    <w:p w14:paraId="72958B15" w14:textId="77777777" w:rsidR="00B56BF6" w:rsidRPr="00B56BF6" w:rsidRDefault="00B56BF6" w:rsidP="00B56BF6"/>
    <w:p w14:paraId="679767E3" w14:textId="77777777" w:rsidR="00B56BF6" w:rsidRPr="00B56BF6" w:rsidRDefault="00B56BF6" w:rsidP="00B56BF6"/>
    <w:p w14:paraId="667101D5" w14:textId="3CDFCF22" w:rsidR="00B56BF6" w:rsidRPr="00B56BF6" w:rsidRDefault="00D03466" w:rsidP="00B56BF6">
      <w:r>
        <w:t>How do you feel about writing?</w:t>
      </w:r>
    </w:p>
    <w:p w14:paraId="3F07223C" w14:textId="77777777" w:rsidR="00B56BF6" w:rsidRPr="00B56BF6" w:rsidRDefault="00B56BF6" w:rsidP="00B56BF6"/>
    <w:p w14:paraId="4E788E79" w14:textId="77777777" w:rsidR="00B56BF6" w:rsidRPr="00B56BF6" w:rsidRDefault="00B56BF6" w:rsidP="00B56BF6"/>
    <w:p w14:paraId="1EF547BB" w14:textId="77777777" w:rsidR="00B56BF6" w:rsidRPr="00B56BF6" w:rsidRDefault="00B56BF6" w:rsidP="00B56BF6"/>
    <w:p w14:paraId="640F79C7" w14:textId="77777777" w:rsidR="00B56BF6" w:rsidRPr="00B56BF6" w:rsidRDefault="00B56BF6" w:rsidP="00B56BF6"/>
    <w:p w14:paraId="182A06C0" w14:textId="77777777" w:rsidR="00B56BF6" w:rsidRPr="00B56BF6" w:rsidRDefault="00B56BF6" w:rsidP="00B56BF6"/>
    <w:p w14:paraId="1DFBA60B" w14:textId="77777777" w:rsidR="00B56BF6" w:rsidRPr="00B56BF6" w:rsidRDefault="00B56BF6" w:rsidP="00B56BF6"/>
    <w:p w14:paraId="23EB5A30" w14:textId="77777777" w:rsidR="00B56BF6" w:rsidRPr="00B56BF6" w:rsidRDefault="00B56BF6" w:rsidP="00B56BF6">
      <w:pPr>
        <w:rPr>
          <w:b/>
          <w:sz w:val="28"/>
          <w:szCs w:val="28"/>
        </w:rPr>
      </w:pPr>
      <w:r w:rsidRPr="00B56BF6">
        <w:rPr>
          <w:b/>
          <w:sz w:val="28"/>
          <w:szCs w:val="28"/>
        </w:rPr>
        <w:t>Course Contract:</w:t>
      </w:r>
    </w:p>
    <w:p w14:paraId="16EFAE85" w14:textId="77777777" w:rsidR="00B56BF6" w:rsidRDefault="00B56BF6" w:rsidP="00B56BF6">
      <w:r>
        <w:t>The maximum number of absences, under penalty of course expulsion, is: __________</w:t>
      </w:r>
    </w:p>
    <w:p w14:paraId="0406D7F2" w14:textId="77777777" w:rsidR="00B56BF6" w:rsidRDefault="00B56BF6" w:rsidP="00B56BF6">
      <w:r>
        <w:t>The penalty for a late assignment is: ____________________</w:t>
      </w:r>
    </w:p>
    <w:p w14:paraId="6086AE0A" w14:textId="77777777" w:rsidR="00B56BF6" w:rsidRDefault="00B56BF6" w:rsidP="00B56BF6">
      <w:r>
        <w:t>The purpose of this course is: _______________________</w:t>
      </w:r>
    </w:p>
    <w:p w14:paraId="29CFAAF9" w14:textId="77777777" w:rsidR="00B56BF6" w:rsidRDefault="00B56BF6" w:rsidP="00B56BF6">
      <w:r>
        <w:t xml:space="preserve">When I text during class, the teacher can/cannot tell and is/is not offended. </w:t>
      </w:r>
    </w:p>
    <w:p w14:paraId="1EDED72B" w14:textId="77777777" w:rsidR="00B56BF6" w:rsidRDefault="00B56BF6" w:rsidP="00B56BF6">
      <w:r>
        <w:t>Name: ____________________________________________</w:t>
      </w:r>
    </w:p>
    <w:p w14:paraId="65F155C0" w14:textId="77777777" w:rsidR="00B56BF6" w:rsidRDefault="00B56BF6" w:rsidP="00B56BF6">
      <w:r>
        <w:t>Signature: __________________________________________</w:t>
      </w:r>
    </w:p>
    <w:p w14:paraId="76738B60" w14:textId="77777777" w:rsidR="00B56BF6" w:rsidRPr="00E3471E" w:rsidRDefault="00B56BF6" w:rsidP="00B56BF6">
      <w:r>
        <w:t>Date</w:t>
      </w:r>
      <w:proofErr w:type="gramStart"/>
      <w:r>
        <w:t>:_</w:t>
      </w:r>
      <w:proofErr w:type="gramEnd"/>
      <w:r>
        <w:t>_____________________________________________</w:t>
      </w:r>
    </w:p>
    <w:p w14:paraId="3EBCFDFC" w14:textId="7267B38D" w:rsidR="00B56BF6" w:rsidRDefault="00B56BF6" w:rsidP="00B56BF6"/>
    <w:p w14:paraId="0F602E29" w14:textId="77777777" w:rsidR="00B30021" w:rsidRPr="00B56BF6" w:rsidRDefault="00B30021" w:rsidP="00B56BF6">
      <w:pPr>
        <w:sectPr w:rsidR="00B30021" w:rsidRPr="00B56BF6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A15B92" w14:textId="77777777" w:rsidR="00B30021" w:rsidRDefault="00B30021" w:rsidP="00B30021">
      <w:pPr>
        <w:pStyle w:val="Heading1"/>
        <w:rPr>
          <w:color w:val="auto"/>
        </w:rPr>
      </w:pPr>
      <w:r w:rsidRPr="00B30021">
        <w:rPr>
          <w:color w:val="auto"/>
        </w:rPr>
        <w:lastRenderedPageBreak/>
        <w:t>Syllabus</w:t>
      </w:r>
    </w:p>
    <w:p w14:paraId="5742E1DB" w14:textId="2285F32D" w:rsidR="00B30021" w:rsidRDefault="00B30021" w:rsidP="00B30021">
      <w:pPr>
        <w:spacing w:after="0"/>
      </w:pPr>
      <w:r>
        <w:t xml:space="preserve">NB: THIS IS NOT THE OFFICIAL SYLLABUS. YOU CAN FIND THE OFFICIAL SYLLABUS ONLINE: </w:t>
      </w:r>
      <w:hyperlink r:id="rId9" w:history="1">
        <w:r w:rsidR="00EA1535" w:rsidRPr="00C90495">
          <w:rPr>
            <w:rStyle w:val="Hyperlink"/>
          </w:rPr>
          <w:t>http://www.halperta.com/rhe309k-spring2014/syllabus.html</w:t>
        </w:r>
      </w:hyperlink>
    </w:p>
    <w:p w14:paraId="0A33B85F" w14:textId="77777777" w:rsidR="00E3471E" w:rsidRDefault="00E3471E" w:rsidP="00B30021">
      <w:pPr>
        <w:spacing w:after="0"/>
        <w:rPr>
          <w:b/>
          <w:bCs/>
          <w:sz w:val="28"/>
          <w:szCs w:val="28"/>
        </w:rPr>
      </w:pPr>
    </w:p>
    <w:p w14:paraId="382C82A3" w14:textId="77777777" w:rsidR="00850C5C" w:rsidRPr="00850C5C" w:rsidRDefault="00850C5C" w:rsidP="00850C5C">
      <w:pPr>
        <w:rPr>
          <w:b/>
          <w:bCs/>
          <w:sz w:val="28"/>
          <w:szCs w:val="28"/>
        </w:rPr>
      </w:pPr>
      <w:r w:rsidRPr="00850C5C">
        <w:rPr>
          <w:b/>
          <w:bCs/>
          <w:sz w:val="28"/>
          <w:szCs w:val="28"/>
        </w:rPr>
        <w:t>Course Information</w:t>
      </w:r>
    </w:p>
    <w:p w14:paraId="3740DD18" w14:textId="4B0DEA7D" w:rsidR="00201562" w:rsidRPr="00201562" w:rsidRDefault="00850C5C" w:rsidP="00850C5C">
      <w:r w:rsidRPr="00850C5C">
        <w:rPr>
          <w:b/>
          <w:bCs/>
        </w:rPr>
        <w:t>Course Name:</w:t>
      </w:r>
      <w:r w:rsidRPr="00850C5C">
        <w:t> Rhetoric &amp; Writing</w:t>
      </w:r>
      <w:r w:rsidRPr="00850C5C">
        <w:br/>
      </w:r>
      <w:r w:rsidRPr="00850C5C">
        <w:rPr>
          <w:b/>
          <w:bCs/>
        </w:rPr>
        <w:t>Course Number:</w:t>
      </w:r>
      <w:r w:rsidRPr="00850C5C">
        <w:t> RHE 309K (44665)</w:t>
      </w:r>
      <w:r w:rsidRPr="00850C5C">
        <w:br/>
      </w:r>
      <w:r w:rsidRPr="00850C5C">
        <w:rPr>
          <w:b/>
          <w:bCs/>
        </w:rPr>
        <w:t>Semester:</w:t>
      </w:r>
      <w:r w:rsidRPr="00850C5C">
        <w:t> Fall 2014</w:t>
      </w:r>
      <w:r w:rsidRPr="00850C5C">
        <w:br/>
      </w:r>
      <w:r w:rsidRPr="00850C5C">
        <w:rPr>
          <w:b/>
          <w:bCs/>
        </w:rPr>
        <w:t>Time:</w:t>
      </w:r>
      <w:r w:rsidRPr="00850C5C">
        <w:t> Tues/Thurs 2:00 - 3:30</w:t>
      </w:r>
      <w:r w:rsidRPr="00850C5C">
        <w:br/>
      </w:r>
      <w:r w:rsidRPr="00850C5C">
        <w:rPr>
          <w:b/>
          <w:bCs/>
        </w:rPr>
        <w:t>Room:</w:t>
      </w:r>
      <w:r w:rsidRPr="00850C5C">
        <w:t> GEA 114</w:t>
      </w:r>
      <w:r w:rsidR="00201562">
        <w:br/>
      </w:r>
      <w:r w:rsidR="00201562">
        <w:rPr>
          <w:b/>
        </w:rPr>
        <w:t xml:space="preserve">Course Website: </w:t>
      </w:r>
      <w:r w:rsidR="00201562" w:rsidRPr="00201562">
        <w:t>http://www.halperta.com/rhe309k-spring2014</w:t>
      </w:r>
    </w:p>
    <w:p w14:paraId="7235A89B" w14:textId="77777777" w:rsidR="00850C5C" w:rsidRPr="00850C5C" w:rsidRDefault="00850C5C" w:rsidP="00850C5C">
      <w:pPr>
        <w:rPr>
          <w:b/>
          <w:bCs/>
          <w:sz w:val="28"/>
          <w:szCs w:val="28"/>
        </w:rPr>
      </w:pPr>
      <w:r w:rsidRPr="00850C5C">
        <w:rPr>
          <w:b/>
          <w:bCs/>
          <w:sz w:val="28"/>
          <w:szCs w:val="28"/>
        </w:rPr>
        <w:t>Instructor Contact Information</w:t>
      </w:r>
    </w:p>
    <w:p w14:paraId="0F9226A4" w14:textId="6C386FEC" w:rsidR="00850C5C" w:rsidRPr="00850C5C" w:rsidRDefault="00850C5C" w:rsidP="00850C5C">
      <w:r w:rsidRPr="00850C5C">
        <w:rPr>
          <w:b/>
        </w:rPr>
        <w:t>Hannah Alpert-Abrams</w:t>
      </w:r>
      <w:r w:rsidRPr="00850C5C">
        <w:br/>
      </w:r>
      <w:r w:rsidRPr="00850C5C">
        <w:rPr>
          <w:b/>
          <w:bCs/>
        </w:rPr>
        <w:t>office hours:</w:t>
      </w:r>
      <w:r w:rsidRPr="00850C5C">
        <w:t> TBD or by appointment</w:t>
      </w:r>
      <w:r w:rsidRPr="00850C5C">
        <w:br/>
      </w:r>
      <w:r w:rsidRPr="00850C5C">
        <w:rPr>
          <w:b/>
          <w:bCs/>
        </w:rPr>
        <w:t>office:</w:t>
      </w:r>
      <w:r w:rsidRPr="00850C5C">
        <w:t> FAC16</w:t>
      </w:r>
      <w:r w:rsidRPr="00850C5C">
        <w:br/>
      </w:r>
      <w:r w:rsidRPr="00850C5C">
        <w:rPr>
          <w:b/>
          <w:bCs/>
        </w:rPr>
        <w:t>email:</w:t>
      </w:r>
      <w:r w:rsidRPr="00850C5C">
        <w:t> halperta@gmail.com</w:t>
      </w:r>
    </w:p>
    <w:p w14:paraId="74E11D71" w14:textId="77777777" w:rsidR="00850C5C" w:rsidRPr="007526E8" w:rsidRDefault="00850C5C" w:rsidP="00850C5C">
      <w:pPr>
        <w:rPr>
          <w:b/>
          <w:bCs/>
          <w:sz w:val="28"/>
          <w:szCs w:val="28"/>
        </w:rPr>
      </w:pPr>
      <w:r w:rsidRPr="007526E8">
        <w:rPr>
          <w:b/>
          <w:bCs/>
          <w:sz w:val="28"/>
          <w:szCs w:val="28"/>
        </w:rPr>
        <w:t>Syllabus and Text</w:t>
      </w:r>
    </w:p>
    <w:p w14:paraId="0159BEC6" w14:textId="77777777" w:rsidR="00850C5C" w:rsidRPr="00850C5C" w:rsidRDefault="00850C5C" w:rsidP="00850C5C">
      <w:r w:rsidRPr="00850C5C">
        <w:rPr>
          <w:i/>
          <w:iCs/>
        </w:rPr>
        <w:t>Textbooks</w:t>
      </w:r>
    </w:p>
    <w:p w14:paraId="6AF86B66" w14:textId="77777777" w:rsidR="00850C5C" w:rsidRPr="00850C5C" w:rsidRDefault="00850C5C" w:rsidP="00850C5C">
      <w:pPr>
        <w:numPr>
          <w:ilvl w:val="0"/>
          <w:numId w:val="3"/>
        </w:numPr>
        <w:spacing w:after="0"/>
      </w:pPr>
      <w:r w:rsidRPr="00850C5C">
        <w:t xml:space="preserve">Graff, G., &amp; </w:t>
      </w:r>
      <w:proofErr w:type="spellStart"/>
      <w:r w:rsidRPr="00850C5C">
        <w:t>Birkenstein</w:t>
      </w:r>
      <w:proofErr w:type="spellEnd"/>
      <w:r w:rsidRPr="00850C5C">
        <w:t>, C. </w:t>
      </w:r>
      <w:r w:rsidRPr="00850C5C">
        <w:rPr>
          <w:i/>
          <w:iCs/>
        </w:rPr>
        <w:t>They Say, I Say.</w:t>
      </w:r>
      <w:r w:rsidRPr="00850C5C">
        <w:t> (2007) New York: W. W. Norton and Company. (978-0393933611)</w:t>
      </w:r>
    </w:p>
    <w:p w14:paraId="573D0E1B" w14:textId="77777777" w:rsidR="00850C5C" w:rsidRPr="00850C5C" w:rsidRDefault="00850C5C" w:rsidP="00850C5C">
      <w:pPr>
        <w:numPr>
          <w:ilvl w:val="0"/>
          <w:numId w:val="3"/>
        </w:numPr>
        <w:spacing w:after="0"/>
      </w:pPr>
      <w:r w:rsidRPr="00850C5C">
        <w:t>Lunsford, A. </w:t>
      </w:r>
      <w:r w:rsidRPr="00850C5C">
        <w:rPr>
          <w:i/>
          <w:iCs/>
        </w:rPr>
        <w:t>Easy Writer with 2009 MLA and 2010 APA Updates: A Pocket Reference.</w:t>
      </w:r>
      <w:r w:rsidRPr="00850C5C">
        <w:t> (2011). Boston: Bedford/Martin’s. (9780312650315)</w:t>
      </w:r>
    </w:p>
    <w:p w14:paraId="5C531652" w14:textId="77777777" w:rsidR="00850C5C" w:rsidRDefault="00850C5C" w:rsidP="00850C5C">
      <w:pPr>
        <w:numPr>
          <w:ilvl w:val="0"/>
          <w:numId w:val="3"/>
        </w:numPr>
        <w:spacing w:after="0"/>
      </w:pPr>
      <w:r w:rsidRPr="00850C5C">
        <w:t>Mukherjee, S. </w:t>
      </w:r>
      <w:r w:rsidRPr="00850C5C">
        <w:rPr>
          <w:i/>
          <w:iCs/>
        </w:rPr>
        <w:t>The Best American Science and Nature Writing: 2013.</w:t>
      </w:r>
      <w:r w:rsidRPr="00850C5C">
        <w:t> (2013.) New York: Mariner Books. (978-</w:t>
      </w:r>
      <w:proofErr w:type="gramStart"/>
      <w:r w:rsidRPr="00850C5C">
        <w:t>0544003439 )</w:t>
      </w:r>
      <w:proofErr w:type="gramEnd"/>
    </w:p>
    <w:p w14:paraId="48EF302F" w14:textId="77777777" w:rsidR="00850C5C" w:rsidRPr="00850C5C" w:rsidRDefault="00850C5C" w:rsidP="00850C5C">
      <w:pPr>
        <w:spacing w:after="0"/>
      </w:pPr>
    </w:p>
    <w:p w14:paraId="7A8C32EF" w14:textId="77777777" w:rsidR="00850C5C" w:rsidRPr="00850C5C" w:rsidRDefault="00850C5C" w:rsidP="00850C5C">
      <w:pPr>
        <w:rPr>
          <w:b/>
          <w:bCs/>
        </w:rPr>
      </w:pPr>
      <w:r w:rsidRPr="00850C5C">
        <w:rPr>
          <w:b/>
          <w:bCs/>
        </w:rPr>
        <w:t>Coursework</w:t>
      </w:r>
    </w:p>
    <w:p w14:paraId="6F8AF149" w14:textId="77777777" w:rsidR="00850C5C" w:rsidRPr="00850C5C" w:rsidRDefault="00850C5C" w:rsidP="00850C5C">
      <w:r w:rsidRPr="00850C5C">
        <w:t>You will be graded on the following assignments this term:</w:t>
      </w:r>
    </w:p>
    <w:p w14:paraId="40575E1A" w14:textId="5C8589DC" w:rsidR="00850C5C" w:rsidRPr="00850C5C" w:rsidRDefault="00850C5C" w:rsidP="00850C5C">
      <w:r>
        <w:t>Oral presentations: 10%</w:t>
      </w:r>
      <w:r>
        <w:br/>
        <w:t>Research Summaries: 10%</w:t>
      </w:r>
      <w:r>
        <w:br/>
        <w:t>Essay 1.1: 10%</w:t>
      </w:r>
      <w:r>
        <w:br/>
        <w:t>Essay 1.2: 10%</w:t>
      </w:r>
      <w:r>
        <w:br/>
      </w:r>
      <w:r w:rsidRPr="00850C5C">
        <w:t>Interview Repor</w:t>
      </w:r>
      <w:r>
        <w:t>t: 10%</w:t>
      </w:r>
      <w:r>
        <w:br/>
        <w:t>Researcher Profile: 10%</w:t>
      </w:r>
      <w:r>
        <w:br/>
        <w:t>Portfolio drafts: 20%</w:t>
      </w:r>
      <w:r>
        <w:br/>
      </w:r>
      <w:r w:rsidRPr="00850C5C">
        <w:t xml:space="preserve">Final Portfolio: 20%  </w:t>
      </w:r>
    </w:p>
    <w:p w14:paraId="0A0691D2" w14:textId="77777777" w:rsidR="00850C5C" w:rsidRDefault="00850C5C" w:rsidP="00850C5C">
      <w:pPr>
        <w:rPr>
          <w:b/>
          <w:bCs/>
        </w:rPr>
      </w:pPr>
    </w:p>
    <w:p w14:paraId="72C1EA87" w14:textId="77777777" w:rsidR="00850C5C" w:rsidRPr="00850C5C" w:rsidRDefault="00850C5C" w:rsidP="00850C5C">
      <w:pPr>
        <w:rPr>
          <w:b/>
          <w:bCs/>
        </w:rPr>
      </w:pPr>
      <w:r w:rsidRPr="00850C5C">
        <w:rPr>
          <w:b/>
          <w:bCs/>
        </w:rPr>
        <w:lastRenderedPageBreak/>
        <w:t>Major Assignments</w:t>
      </w:r>
    </w:p>
    <w:p w14:paraId="144F2A24" w14:textId="0A4B1EBB" w:rsidR="00850C5C" w:rsidRPr="00850C5C" w:rsidRDefault="00850C5C" w:rsidP="00850C5C">
      <w:r w:rsidRPr="00850C5C">
        <w:t>Students will write and revise one 4-7 page analytic essay. They will write and revise a publishing portfolio containing one interview</w:t>
      </w:r>
      <w:r w:rsidR="00DA1598">
        <w:t xml:space="preserve"> profile</w:t>
      </w:r>
      <w:r w:rsidRPr="00850C5C">
        <w:t xml:space="preserve"> and three articles. They will al</w:t>
      </w:r>
      <w:r>
        <w:t>so complete a research proposal</w:t>
      </w:r>
      <w:r w:rsidR="00DA1598">
        <w:t>, an interview, and two</w:t>
      </w:r>
      <w:r w:rsidRPr="00850C5C">
        <w:t xml:space="preserve"> short writing assignments</w:t>
      </w:r>
      <w:r w:rsidR="00796D95">
        <w:t>, and present their research to the class.</w:t>
      </w:r>
    </w:p>
    <w:p w14:paraId="3C106C8A" w14:textId="77777777" w:rsidR="00850C5C" w:rsidRPr="00850C5C" w:rsidRDefault="00850C5C" w:rsidP="00850C5C">
      <w:pPr>
        <w:rPr>
          <w:b/>
          <w:bCs/>
        </w:rPr>
      </w:pPr>
      <w:r w:rsidRPr="00850C5C">
        <w:rPr>
          <w:b/>
          <w:bCs/>
        </w:rPr>
        <w:t>Grading</w:t>
      </w:r>
    </w:p>
    <w:p w14:paraId="5D20AC38" w14:textId="77777777" w:rsidR="00850C5C" w:rsidRPr="00850C5C" w:rsidRDefault="00850C5C" w:rsidP="00850C5C">
      <w:r w:rsidRPr="00850C5C">
        <w:t>This class will use the university plus/minus grading scale for assignment and final grades.</w:t>
      </w:r>
    </w:p>
    <w:p w14:paraId="497BC220" w14:textId="3980E732" w:rsidR="00850C5C" w:rsidRPr="00850C5C" w:rsidRDefault="00850C5C" w:rsidP="00850C5C">
      <w:r w:rsidRPr="00850C5C">
        <w:t>A</w:t>
      </w:r>
      <w:r w:rsidRPr="00850C5C">
        <w:tab/>
        <w:t>=</w:t>
      </w:r>
      <w:r w:rsidRPr="00850C5C">
        <w:tab/>
        <w:t>94-</w:t>
      </w:r>
      <w:proofErr w:type="gramStart"/>
      <w:r w:rsidRPr="00850C5C">
        <w:t xml:space="preserve">100   </w:t>
      </w:r>
      <w:proofErr w:type="gramEnd"/>
      <w:r w:rsidR="001F64F7">
        <w:br/>
      </w:r>
      <w:r w:rsidRPr="00850C5C">
        <w:t>A-</w:t>
      </w:r>
      <w:r w:rsidRPr="00850C5C">
        <w:tab/>
        <w:t>=</w:t>
      </w:r>
      <w:r w:rsidRPr="00850C5C">
        <w:tab/>
        <w:t xml:space="preserve">90-93   </w:t>
      </w:r>
      <w:r w:rsidR="001F64F7">
        <w:br/>
      </w:r>
      <w:r w:rsidRPr="00850C5C">
        <w:t>B+</w:t>
      </w:r>
      <w:r w:rsidRPr="00850C5C">
        <w:tab/>
        <w:t>=</w:t>
      </w:r>
      <w:r w:rsidRPr="00850C5C">
        <w:tab/>
        <w:t xml:space="preserve">87-89   </w:t>
      </w:r>
      <w:r w:rsidR="001F64F7">
        <w:br/>
      </w:r>
      <w:r w:rsidRPr="00850C5C">
        <w:t>B</w:t>
      </w:r>
      <w:r w:rsidRPr="00850C5C">
        <w:tab/>
        <w:t>=</w:t>
      </w:r>
      <w:r w:rsidRPr="00850C5C">
        <w:tab/>
        <w:t xml:space="preserve">84-86   </w:t>
      </w:r>
      <w:r w:rsidR="001F64F7">
        <w:br/>
      </w:r>
      <w:r w:rsidRPr="00850C5C">
        <w:t>B-</w:t>
      </w:r>
      <w:r w:rsidRPr="00850C5C">
        <w:tab/>
        <w:t>=</w:t>
      </w:r>
      <w:r w:rsidRPr="00850C5C">
        <w:tab/>
        <w:t xml:space="preserve">80-83   </w:t>
      </w:r>
      <w:r w:rsidR="001F64F7">
        <w:br/>
      </w:r>
      <w:r w:rsidRPr="00850C5C">
        <w:t>C+</w:t>
      </w:r>
      <w:r w:rsidRPr="00850C5C">
        <w:tab/>
        <w:t>=</w:t>
      </w:r>
      <w:r w:rsidRPr="00850C5C">
        <w:tab/>
        <w:t xml:space="preserve">77-79   </w:t>
      </w:r>
      <w:r w:rsidR="001F64F7">
        <w:br/>
      </w:r>
      <w:r w:rsidRPr="00850C5C">
        <w:t>C</w:t>
      </w:r>
      <w:r w:rsidRPr="00850C5C">
        <w:tab/>
        <w:t>=</w:t>
      </w:r>
      <w:r w:rsidRPr="00850C5C">
        <w:tab/>
        <w:t xml:space="preserve">74-76   </w:t>
      </w:r>
      <w:r w:rsidR="001F64F7">
        <w:br/>
      </w:r>
      <w:r w:rsidRPr="00850C5C">
        <w:t>C-</w:t>
      </w:r>
      <w:r w:rsidRPr="00850C5C">
        <w:tab/>
        <w:t>=</w:t>
      </w:r>
      <w:r w:rsidRPr="00850C5C">
        <w:tab/>
        <w:t xml:space="preserve">70-73   </w:t>
      </w:r>
      <w:r w:rsidR="001F64F7">
        <w:br/>
      </w:r>
      <w:r w:rsidRPr="00850C5C">
        <w:t>D+</w:t>
      </w:r>
      <w:r w:rsidRPr="00850C5C">
        <w:tab/>
        <w:t>=</w:t>
      </w:r>
      <w:r w:rsidRPr="00850C5C">
        <w:tab/>
        <w:t xml:space="preserve">67-69   </w:t>
      </w:r>
      <w:r w:rsidR="001F64F7">
        <w:br/>
      </w:r>
      <w:r w:rsidRPr="00850C5C">
        <w:t>D</w:t>
      </w:r>
      <w:r w:rsidRPr="00850C5C">
        <w:tab/>
        <w:t>=</w:t>
      </w:r>
      <w:r w:rsidRPr="00850C5C">
        <w:tab/>
        <w:t xml:space="preserve">64-66   </w:t>
      </w:r>
      <w:r w:rsidR="001F64F7">
        <w:br/>
      </w:r>
      <w:r w:rsidRPr="00850C5C">
        <w:t>D-</w:t>
      </w:r>
      <w:r w:rsidRPr="00850C5C">
        <w:tab/>
        <w:t>=</w:t>
      </w:r>
      <w:r w:rsidRPr="00850C5C">
        <w:tab/>
        <w:t xml:space="preserve">60-63   </w:t>
      </w:r>
      <w:r w:rsidR="001F64F7">
        <w:br/>
      </w:r>
      <w:r w:rsidRPr="00850C5C">
        <w:t>F</w:t>
      </w:r>
      <w:r w:rsidRPr="00850C5C">
        <w:tab/>
        <w:t>=</w:t>
      </w:r>
      <w:r w:rsidRPr="00850C5C">
        <w:tab/>
        <w:t xml:space="preserve">0-60  </w:t>
      </w:r>
    </w:p>
    <w:p w14:paraId="2BD3210A" w14:textId="77777777" w:rsidR="00850C5C" w:rsidRPr="00850C5C" w:rsidRDefault="00850C5C" w:rsidP="00850C5C">
      <w:pPr>
        <w:rPr>
          <w:b/>
          <w:bCs/>
        </w:rPr>
      </w:pPr>
      <w:r w:rsidRPr="00850C5C">
        <w:rPr>
          <w:b/>
          <w:bCs/>
        </w:rPr>
        <w:t>Late Work</w:t>
      </w:r>
    </w:p>
    <w:p w14:paraId="5DA7472F" w14:textId="77777777" w:rsidR="00850C5C" w:rsidRPr="00850C5C" w:rsidRDefault="00850C5C" w:rsidP="00EE634C">
      <w:pPr>
        <w:spacing w:after="0"/>
      </w:pPr>
      <w:r w:rsidRPr="00850C5C">
        <w:t>Late Work: Late work is penalized according to the following scale:</w:t>
      </w:r>
    </w:p>
    <w:p w14:paraId="7562CC02" w14:textId="77777777" w:rsidR="00850C5C" w:rsidRPr="00850C5C" w:rsidRDefault="00850C5C" w:rsidP="00EE634C">
      <w:pPr>
        <w:numPr>
          <w:ilvl w:val="0"/>
          <w:numId w:val="4"/>
        </w:numPr>
        <w:spacing w:after="0"/>
      </w:pPr>
      <w:r w:rsidRPr="00850C5C">
        <w:t>Up to 24 hours (1 day): -5%</w:t>
      </w:r>
    </w:p>
    <w:p w14:paraId="6A39652E" w14:textId="77777777" w:rsidR="00850C5C" w:rsidRPr="00850C5C" w:rsidRDefault="00850C5C" w:rsidP="00EE634C">
      <w:pPr>
        <w:numPr>
          <w:ilvl w:val="0"/>
          <w:numId w:val="4"/>
        </w:numPr>
        <w:spacing w:after="0"/>
      </w:pPr>
      <w:r w:rsidRPr="00850C5C">
        <w:t>24-48 hours (2 days): -30%</w:t>
      </w:r>
    </w:p>
    <w:p w14:paraId="36EB8AAD" w14:textId="77777777" w:rsidR="00850C5C" w:rsidRPr="00850C5C" w:rsidRDefault="00850C5C" w:rsidP="00EE634C">
      <w:pPr>
        <w:numPr>
          <w:ilvl w:val="0"/>
          <w:numId w:val="4"/>
        </w:numPr>
        <w:spacing w:after="0"/>
      </w:pPr>
      <w:r w:rsidRPr="00850C5C">
        <w:t>3-5 days: -10% for each additional day.</w:t>
      </w:r>
    </w:p>
    <w:p w14:paraId="0533D715" w14:textId="77777777" w:rsidR="00850C5C" w:rsidRPr="00850C5C" w:rsidRDefault="00850C5C" w:rsidP="00850C5C">
      <w:pPr>
        <w:numPr>
          <w:ilvl w:val="0"/>
          <w:numId w:val="4"/>
        </w:numPr>
      </w:pPr>
      <w:r w:rsidRPr="00850C5C">
        <w:t>More than 5 days: no credit.</w:t>
      </w:r>
    </w:p>
    <w:p w14:paraId="30CEF801" w14:textId="77777777" w:rsidR="00850C5C" w:rsidRPr="00850C5C" w:rsidRDefault="00850C5C" w:rsidP="00EE634C">
      <w:pPr>
        <w:spacing w:after="0"/>
      </w:pPr>
      <w:r w:rsidRPr="00850C5C">
        <w:t>All Research Summaries and Essays must contain the following information. Missing information will be penalized in the following manner:</w:t>
      </w:r>
    </w:p>
    <w:p w14:paraId="0F0CFAC2" w14:textId="77777777" w:rsidR="00850C5C" w:rsidRPr="00850C5C" w:rsidRDefault="00850C5C" w:rsidP="00EE634C">
      <w:pPr>
        <w:numPr>
          <w:ilvl w:val="0"/>
          <w:numId w:val="5"/>
        </w:numPr>
        <w:spacing w:after="0"/>
      </w:pPr>
      <w:r w:rsidRPr="00850C5C">
        <w:t>Name (upper left corner): 2 points</w:t>
      </w:r>
    </w:p>
    <w:p w14:paraId="7FFCA762" w14:textId="77777777" w:rsidR="00850C5C" w:rsidRPr="00850C5C" w:rsidRDefault="00850C5C" w:rsidP="00EE634C">
      <w:pPr>
        <w:numPr>
          <w:ilvl w:val="0"/>
          <w:numId w:val="5"/>
        </w:numPr>
        <w:spacing w:after="0"/>
      </w:pPr>
      <w:r w:rsidRPr="00850C5C">
        <w:t>Date (upper left corner): 2 points</w:t>
      </w:r>
    </w:p>
    <w:p w14:paraId="1AAE62AD" w14:textId="77777777" w:rsidR="00850C5C" w:rsidRPr="00850C5C" w:rsidRDefault="00850C5C" w:rsidP="00EE634C">
      <w:pPr>
        <w:numPr>
          <w:ilvl w:val="0"/>
          <w:numId w:val="5"/>
        </w:numPr>
        <w:spacing w:after="0"/>
      </w:pPr>
      <w:r w:rsidRPr="00850C5C">
        <w:t>Rhetoric 309k (upper left corner): 2 points</w:t>
      </w:r>
    </w:p>
    <w:p w14:paraId="2F0C34EE" w14:textId="77777777" w:rsidR="00850C5C" w:rsidRPr="00850C5C" w:rsidRDefault="00850C5C" w:rsidP="00EE634C">
      <w:pPr>
        <w:numPr>
          <w:ilvl w:val="0"/>
          <w:numId w:val="5"/>
        </w:numPr>
        <w:spacing w:after="0"/>
      </w:pPr>
      <w:r w:rsidRPr="00850C5C">
        <w:t>Title: top center: 2 points</w:t>
      </w:r>
    </w:p>
    <w:p w14:paraId="02575D24" w14:textId="77777777" w:rsidR="00850C5C" w:rsidRPr="00850C5C" w:rsidRDefault="00850C5C" w:rsidP="00EE634C">
      <w:pPr>
        <w:numPr>
          <w:ilvl w:val="0"/>
          <w:numId w:val="5"/>
        </w:numPr>
        <w:spacing w:after="0"/>
      </w:pPr>
      <w:r w:rsidRPr="00850C5C">
        <w:t>Page numbers: 2 points</w:t>
      </w:r>
    </w:p>
    <w:p w14:paraId="6C9CD6E9" w14:textId="77777777" w:rsidR="00850C5C" w:rsidRPr="00850C5C" w:rsidRDefault="00850C5C" w:rsidP="00EE634C">
      <w:pPr>
        <w:numPr>
          <w:ilvl w:val="0"/>
          <w:numId w:val="5"/>
        </w:numPr>
        <w:spacing w:after="0"/>
      </w:pPr>
      <w:r w:rsidRPr="00850C5C">
        <w:t>Proper Formatting:</w:t>
      </w:r>
    </w:p>
    <w:p w14:paraId="57EDA8A0" w14:textId="77777777" w:rsidR="00850C5C" w:rsidRPr="00850C5C" w:rsidRDefault="00850C5C" w:rsidP="00EE634C">
      <w:pPr>
        <w:numPr>
          <w:ilvl w:val="1"/>
          <w:numId w:val="5"/>
        </w:numPr>
        <w:spacing w:after="0"/>
      </w:pPr>
      <w:r w:rsidRPr="00850C5C">
        <w:t>RS: 1.5 spaced, Times New Roman or Garamond fonts: 2 points</w:t>
      </w:r>
    </w:p>
    <w:p w14:paraId="536AD5F8" w14:textId="77777777" w:rsidR="00850C5C" w:rsidRPr="00850C5C" w:rsidRDefault="00850C5C" w:rsidP="00EE634C">
      <w:pPr>
        <w:numPr>
          <w:ilvl w:val="1"/>
          <w:numId w:val="5"/>
        </w:numPr>
        <w:spacing w:after="0"/>
      </w:pPr>
      <w:r w:rsidRPr="00850C5C">
        <w:t>Essay: 1.5 spaced, Times New Roman or Garamond fonts: 2 points</w:t>
      </w:r>
    </w:p>
    <w:p w14:paraId="449F6EC0" w14:textId="77777777" w:rsidR="00850C5C" w:rsidRPr="00850C5C" w:rsidRDefault="00850C5C" w:rsidP="00EE634C">
      <w:pPr>
        <w:numPr>
          <w:ilvl w:val="1"/>
          <w:numId w:val="5"/>
        </w:numPr>
        <w:spacing w:after="0"/>
      </w:pPr>
      <w:r w:rsidRPr="00850C5C">
        <w:t>Note: essays written in more than one font will receive a 7-point penalty.</w:t>
      </w:r>
    </w:p>
    <w:p w14:paraId="3368858E" w14:textId="77777777" w:rsidR="00850C5C" w:rsidRPr="00850C5C" w:rsidRDefault="00850C5C" w:rsidP="00EE634C">
      <w:pPr>
        <w:numPr>
          <w:ilvl w:val="0"/>
          <w:numId w:val="5"/>
        </w:numPr>
        <w:spacing w:after="0"/>
      </w:pPr>
      <w:r w:rsidRPr="00850C5C">
        <w:t>Proper APA Citation:</w:t>
      </w:r>
    </w:p>
    <w:p w14:paraId="4BD86F34" w14:textId="77777777" w:rsidR="00850C5C" w:rsidRPr="00850C5C" w:rsidRDefault="00850C5C" w:rsidP="00EE634C">
      <w:pPr>
        <w:numPr>
          <w:ilvl w:val="1"/>
          <w:numId w:val="5"/>
        </w:numPr>
        <w:spacing w:after="0"/>
      </w:pPr>
      <w:r w:rsidRPr="00850C5C">
        <w:t>Every submitted paper must have references to be accepted. Missing references result in resubmission, plus a 10% penalty.</w:t>
      </w:r>
    </w:p>
    <w:p w14:paraId="492EF6D5" w14:textId="77777777" w:rsidR="00850C5C" w:rsidRPr="00850C5C" w:rsidRDefault="00850C5C" w:rsidP="00EE634C">
      <w:pPr>
        <w:numPr>
          <w:ilvl w:val="1"/>
          <w:numId w:val="5"/>
        </w:numPr>
        <w:spacing w:after="0"/>
      </w:pPr>
      <w:r w:rsidRPr="00850C5C">
        <w:lastRenderedPageBreak/>
        <w:t>Research Summary Citation: Above title</w:t>
      </w:r>
    </w:p>
    <w:p w14:paraId="29C01429" w14:textId="77777777" w:rsidR="00850C5C" w:rsidRPr="00850C5C" w:rsidRDefault="00850C5C" w:rsidP="00EE634C">
      <w:pPr>
        <w:numPr>
          <w:ilvl w:val="1"/>
          <w:numId w:val="5"/>
        </w:numPr>
        <w:spacing w:after="0"/>
      </w:pPr>
      <w:r w:rsidRPr="00850C5C">
        <w:t>Essay citation: On “references” page</w:t>
      </w:r>
    </w:p>
    <w:p w14:paraId="48D22703" w14:textId="77777777" w:rsidR="00850C5C" w:rsidRPr="00850C5C" w:rsidRDefault="00850C5C" w:rsidP="00EE634C">
      <w:pPr>
        <w:numPr>
          <w:ilvl w:val="1"/>
          <w:numId w:val="5"/>
        </w:numPr>
        <w:spacing w:after="0"/>
      </w:pPr>
      <w:r w:rsidRPr="00850C5C">
        <w:t>Formatting errors: -1 point for each error</w:t>
      </w:r>
    </w:p>
    <w:p w14:paraId="412F67D2" w14:textId="77777777" w:rsidR="00850C5C" w:rsidRPr="00850C5C" w:rsidRDefault="00850C5C" w:rsidP="00850C5C">
      <w:pPr>
        <w:numPr>
          <w:ilvl w:val="1"/>
          <w:numId w:val="5"/>
        </w:numPr>
      </w:pPr>
      <w:r w:rsidRPr="00850C5C">
        <w:t>Content errors: -3 points for each error</w:t>
      </w:r>
    </w:p>
    <w:p w14:paraId="52AEB2F0" w14:textId="77777777" w:rsidR="00850C5C" w:rsidRPr="00850C5C" w:rsidRDefault="00850C5C" w:rsidP="00850C5C">
      <w:pPr>
        <w:rPr>
          <w:b/>
          <w:bCs/>
        </w:rPr>
      </w:pPr>
      <w:r w:rsidRPr="00850C5C">
        <w:rPr>
          <w:b/>
          <w:bCs/>
        </w:rPr>
        <w:t>Attendance Policy</w:t>
      </w:r>
    </w:p>
    <w:p w14:paraId="13137E40" w14:textId="77777777" w:rsidR="00850C5C" w:rsidRPr="00850C5C" w:rsidRDefault="00850C5C" w:rsidP="00850C5C">
      <w:r w:rsidRPr="00850C5C">
        <w:t>You are expected to attend class, to arrive on time, to have prepared assigned reading and writing, and to participate in all in-class editing, revising, and discussion sessions. Should you miss the equivalent of five class sessions, excused or not, you will fail the course.</w:t>
      </w:r>
    </w:p>
    <w:p w14:paraId="6DDF27A7" w14:textId="77777777" w:rsidR="00850C5C" w:rsidRPr="00850C5C" w:rsidRDefault="00850C5C" w:rsidP="00850C5C">
      <w:r w:rsidRPr="00850C5C">
        <w:t>This is a departmental policy. See the complete syllabus for a more detailed attendance policy.</w:t>
      </w:r>
    </w:p>
    <w:p w14:paraId="250119AC" w14:textId="77777777" w:rsidR="00850C5C" w:rsidRPr="00850C5C" w:rsidRDefault="00850C5C" w:rsidP="00850C5C">
      <w:pPr>
        <w:rPr>
          <w:b/>
          <w:bCs/>
        </w:rPr>
      </w:pPr>
      <w:r w:rsidRPr="00850C5C">
        <w:rPr>
          <w:b/>
          <w:bCs/>
        </w:rPr>
        <w:t>Tardiness</w:t>
      </w:r>
    </w:p>
    <w:p w14:paraId="36429375" w14:textId="77777777" w:rsidR="00850C5C" w:rsidRPr="00850C5C" w:rsidRDefault="00850C5C" w:rsidP="00850C5C">
      <w:r w:rsidRPr="00850C5C">
        <w:t>If you miss roll call, you are responsible for making sure your attendance is marked. Three cases of extreme tardiness (10 minutes or more) will count as an absence.</w:t>
      </w:r>
    </w:p>
    <w:p w14:paraId="331FBD48" w14:textId="77777777" w:rsidR="00850C5C" w:rsidRPr="00850C5C" w:rsidRDefault="00850C5C" w:rsidP="00850C5C">
      <w:pPr>
        <w:rPr>
          <w:b/>
          <w:bCs/>
        </w:rPr>
      </w:pPr>
      <w:r w:rsidRPr="00850C5C">
        <w:rPr>
          <w:b/>
          <w:bCs/>
        </w:rPr>
        <w:t>Scholastic Honesty, Plagiarism, and Collusion</w:t>
      </w:r>
    </w:p>
    <w:p w14:paraId="63AD3B76" w14:textId="77777777" w:rsidR="00850C5C" w:rsidRPr="00850C5C" w:rsidRDefault="00850C5C" w:rsidP="00850C5C">
      <w:r w:rsidRPr="00850C5C">
        <w:t>Turning in work that is not your own, or any other form of scholastic dishonesty, will result in a major course penalty, possibly failure of the course. This standard applies to all drafts and assignments, and a report of the incident will be submitted to the Office of the Dean of Students and filed in your permanent UT record.</w:t>
      </w:r>
    </w:p>
    <w:p w14:paraId="07CF0293" w14:textId="77777777" w:rsidR="00850C5C" w:rsidRPr="00850C5C" w:rsidRDefault="00850C5C" w:rsidP="00850C5C">
      <w:r w:rsidRPr="00850C5C">
        <w:t>See the complete syllabus for</w:t>
      </w:r>
      <w:bookmarkStart w:id="0" w:name="_GoBack"/>
      <w:bookmarkEnd w:id="0"/>
      <w:r w:rsidRPr="00850C5C">
        <w:t xml:space="preserve"> a more detailed scholastic honesty and plagiarism policy.</w:t>
      </w:r>
    </w:p>
    <w:p w14:paraId="2BA279AD" w14:textId="77777777" w:rsidR="00850C5C" w:rsidRPr="00850C5C" w:rsidRDefault="00850C5C" w:rsidP="00850C5C">
      <w:pPr>
        <w:rPr>
          <w:b/>
          <w:bCs/>
        </w:rPr>
      </w:pPr>
      <w:r w:rsidRPr="00850C5C">
        <w:rPr>
          <w:b/>
          <w:bCs/>
        </w:rPr>
        <w:t>Students With Disabilities</w:t>
      </w:r>
    </w:p>
    <w:p w14:paraId="1322A523" w14:textId="77777777" w:rsidR="00850C5C" w:rsidRPr="00850C5C" w:rsidRDefault="00850C5C" w:rsidP="00850C5C">
      <w:r w:rsidRPr="00850C5C">
        <w:t>Any student with a documented disability who requires academic accommodations should contact Services for Students with Disabilities at </w:t>
      </w:r>
      <w:r w:rsidRPr="00850C5C">
        <w:rPr>
          <w:u w:val="single"/>
        </w:rPr>
        <w:t>512-471-6259</w:t>
      </w:r>
      <w:r w:rsidRPr="00850C5C">
        <w:t> (voice) or 1-866-329-3986 (video phone) as soon as possible to request an official letter outlining authorized accommodations. More information is available online at http://www.utexas.edu/diversity/ddce/ssd.</w:t>
      </w:r>
    </w:p>
    <w:p w14:paraId="3325E78A" w14:textId="77777777" w:rsidR="00850C5C" w:rsidRPr="00850C5C" w:rsidRDefault="00850C5C" w:rsidP="00850C5C"/>
    <w:p w14:paraId="48AF9760" w14:textId="788933B8" w:rsidR="0079550A" w:rsidRPr="00E3471E" w:rsidRDefault="0079550A" w:rsidP="00B56BF6"/>
    <w:sectPr w:rsidR="0079550A" w:rsidRPr="00E3471E" w:rsidSect="00B3002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34DC1" w14:textId="77777777" w:rsidR="00B24F3C" w:rsidRDefault="00B24F3C" w:rsidP="00B30021">
      <w:pPr>
        <w:spacing w:after="0" w:line="240" w:lineRule="auto"/>
      </w:pPr>
      <w:r>
        <w:separator/>
      </w:r>
    </w:p>
  </w:endnote>
  <w:endnote w:type="continuationSeparator" w:id="0">
    <w:p w14:paraId="59D99D3F" w14:textId="77777777" w:rsidR="00B24F3C" w:rsidRDefault="00B24F3C" w:rsidP="00B3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1E9E4" w14:textId="6AB93199" w:rsidR="00B24F3C" w:rsidRDefault="00B24F3C">
    <w:pPr>
      <w:pStyle w:val="Footer"/>
      <w:jc w:val="right"/>
    </w:pPr>
  </w:p>
  <w:p w14:paraId="6DB685C6" w14:textId="7018FA3B" w:rsidR="00B24F3C" w:rsidRDefault="00EE634C" w:rsidP="004047AD">
    <w:pPr>
      <w:pStyle w:val="Footer"/>
      <w:tabs>
        <w:tab w:val="clear" w:pos="4680"/>
      </w:tabs>
    </w:pPr>
    <w:r>
      <w:t>Rhe309k</w:t>
    </w:r>
    <w:r w:rsidR="008C12CA">
      <w:t xml:space="preserve"> – </w:t>
    </w:r>
    <w:r>
      <w:t>Fall</w:t>
    </w:r>
    <w:r w:rsidR="008C12CA">
      <w:t xml:space="preserve"> 2014</w:t>
    </w:r>
    <w:r w:rsidR="004047AD">
      <w:tab/>
    </w:r>
    <w:r w:rsidR="004047AD">
      <w:rPr>
        <w:rStyle w:val="PageNumber"/>
      </w:rPr>
      <w:fldChar w:fldCharType="begin"/>
    </w:r>
    <w:r w:rsidR="004047AD">
      <w:rPr>
        <w:rStyle w:val="PageNumber"/>
      </w:rPr>
      <w:instrText xml:space="preserve"> PAGE </w:instrText>
    </w:r>
    <w:r w:rsidR="004047AD">
      <w:rPr>
        <w:rStyle w:val="PageNumber"/>
      </w:rPr>
      <w:fldChar w:fldCharType="separate"/>
    </w:r>
    <w:r w:rsidR="00E62879">
      <w:rPr>
        <w:rStyle w:val="PageNumber"/>
        <w:noProof/>
      </w:rPr>
      <w:t>1</w:t>
    </w:r>
    <w:r w:rsidR="004047AD">
      <w:rPr>
        <w:rStyle w:val="PageNumber"/>
      </w:rPr>
      <w:fldChar w:fldCharType="end"/>
    </w:r>
  </w:p>
  <w:p w14:paraId="6C276456" w14:textId="674C3E55" w:rsidR="008C12CA" w:rsidRDefault="008C12CA">
    <w:pPr>
      <w:pStyle w:val="Footer"/>
    </w:pPr>
    <w:r>
      <w:t>Hannah Alpert-Abrams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29AD2" w14:textId="77777777" w:rsidR="00B24F3C" w:rsidRDefault="00B24F3C" w:rsidP="00B30021">
      <w:pPr>
        <w:spacing w:after="0" w:line="240" w:lineRule="auto"/>
      </w:pPr>
      <w:r>
        <w:separator/>
      </w:r>
    </w:p>
  </w:footnote>
  <w:footnote w:type="continuationSeparator" w:id="0">
    <w:p w14:paraId="1C983FBD" w14:textId="77777777" w:rsidR="00B24F3C" w:rsidRDefault="00B24F3C" w:rsidP="00B30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C1098" w14:textId="253117E0" w:rsidR="00B24F3C" w:rsidRDefault="00850C5C">
    <w:pPr>
      <w:pStyle w:val="Header"/>
    </w:pPr>
    <w:r>
      <w:t>RHE309K: COURSE CONTRACT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E57F5"/>
    <w:multiLevelType w:val="multilevel"/>
    <w:tmpl w:val="1478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6A533C"/>
    <w:multiLevelType w:val="multilevel"/>
    <w:tmpl w:val="B89E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822D95"/>
    <w:multiLevelType w:val="hybridMultilevel"/>
    <w:tmpl w:val="C020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36975"/>
    <w:multiLevelType w:val="multilevel"/>
    <w:tmpl w:val="030E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6C7D51"/>
    <w:multiLevelType w:val="multilevel"/>
    <w:tmpl w:val="9D7C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21"/>
    <w:rsid w:val="000A5BFF"/>
    <w:rsid w:val="001A02BF"/>
    <w:rsid w:val="001A2B54"/>
    <w:rsid w:val="001D662D"/>
    <w:rsid w:val="001F64F7"/>
    <w:rsid w:val="00201562"/>
    <w:rsid w:val="0020253B"/>
    <w:rsid w:val="00267170"/>
    <w:rsid w:val="002B0380"/>
    <w:rsid w:val="002C7705"/>
    <w:rsid w:val="00305BEC"/>
    <w:rsid w:val="003733D2"/>
    <w:rsid w:val="004047AD"/>
    <w:rsid w:val="00430F8B"/>
    <w:rsid w:val="004B6AC2"/>
    <w:rsid w:val="00575DB0"/>
    <w:rsid w:val="005D1F90"/>
    <w:rsid w:val="00645337"/>
    <w:rsid w:val="006C4654"/>
    <w:rsid w:val="006F4E1B"/>
    <w:rsid w:val="00731E31"/>
    <w:rsid w:val="007526E8"/>
    <w:rsid w:val="0079550A"/>
    <w:rsid w:val="00796D95"/>
    <w:rsid w:val="007A1C36"/>
    <w:rsid w:val="00850C5C"/>
    <w:rsid w:val="008759BA"/>
    <w:rsid w:val="008C12CA"/>
    <w:rsid w:val="00A51D38"/>
    <w:rsid w:val="00A83B03"/>
    <w:rsid w:val="00AA2E1F"/>
    <w:rsid w:val="00B24F3C"/>
    <w:rsid w:val="00B30021"/>
    <w:rsid w:val="00B40B70"/>
    <w:rsid w:val="00B56BF6"/>
    <w:rsid w:val="00BD0830"/>
    <w:rsid w:val="00C25F21"/>
    <w:rsid w:val="00C46D00"/>
    <w:rsid w:val="00CC4E11"/>
    <w:rsid w:val="00CF2F93"/>
    <w:rsid w:val="00D03466"/>
    <w:rsid w:val="00D721B8"/>
    <w:rsid w:val="00DA1598"/>
    <w:rsid w:val="00DC0E58"/>
    <w:rsid w:val="00DE26C6"/>
    <w:rsid w:val="00DF377E"/>
    <w:rsid w:val="00E3471E"/>
    <w:rsid w:val="00E62879"/>
    <w:rsid w:val="00EA1535"/>
    <w:rsid w:val="00EE634C"/>
    <w:rsid w:val="00FC6E08"/>
    <w:rsid w:val="00FD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0B3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C36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C3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C3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0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C36"/>
    <w:rPr>
      <w:rFonts w:ascii="Garamond" w:eastAsiaTheme="majorEastAsia" w:hAnsi="Garamond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C36"/>
    <w:rPr>
      <w:rFonts w:ascii="Garamond" w:eastAsiaTheme="majorEastAsia" w:hAnsi="Garamond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A1C36"/>
    <w:pPr>
      <w:pBdr>
        <w:bottom w:val="single" w:sz="8" w:space="4" w:color="DDDDD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C36"/>
    <w:rPr>
      <w:rFonts w:ascii="Garamond" w:eastAsiaTheme="majorEastAsia" w:hAnsi="Garamond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C36"/>
    <w:pPr>
      <w:numPr>
        <w:ilvl w:val="1"/>
      </w:numPr>
    </w:pPr>
    <w:rPr>
      <w:rFonts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1C36"/>
    <w:rPr>
      <w:rFonts w:ascii="Garamond" w:eastAsiaTheme="majorEastAsia" w:hAnsi="Garamond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A1C36"/>
    <w:rPr>
      <w:rFonts w:ascii="Garamond" w:hAnsi="Garamond"/>
      <w:b/>
      <w:bCs/>
    </w:rPr>
  </w:style>
  <w:style w:type="character" w:styleId="Emphasis">
    <w:name w:val="Emphasis"/>
    <w:basedOn w:val="DefaultParagraphFont"/>
    <w:uiPriority w:val="20"/>
    <w:qFormat/>
    <w:rsid w:val="007A1C36"/>
    <w:rPr>
      <w:rFonts w:ascii="Garamond" w:hAnsi="Garamond"/>
      <w:i/>
      <w:iCs/>
    </w:rPr>
  </w:style>
  <w:style w:type="paragraph" w:styleId="ListParagraph">
    <w:name w:val="List Paragraph"/>
    <w:basedOn w:val="Normal"/>
    <w:uiPriority w:val="34"/>
    <w:qFormat/>
    <w:rsid w:val="007A1C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1C3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1C36"/>
    <w:rPr>
      <w:rFonts w:ascii="Garamond" w:hAnsi="Garamond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C3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C36"/>
    <w:rPr>
      <w:rFonts w:ascii="Garamond" w:hAnsi="Garamond"/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7A1C36"/>
    <w:rPr>
      <w:rFonts w:ascii="Garamond" w:hAnsi="Garamond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A1C36"/>
    <w:rPr>
      <w:rFonts w:ascii="Garamond" w:hAnsi="Garamond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A1C36"/>
    <w:rPr>
      <w:rFonts w:ascii="Garamond" w:hAnsi="Garamond"/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A1C36"/>
    <w:rPr>
      <w:rFonts w:ascii="Garamond" w:hAnsi="Garamond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1C36"/>
    <w:rPr>
      <w:rFonts w:ascii="Garamond" w:hAnsi="Garamond"/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B3002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02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3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021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B3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021"/>
    <w:rPr>
      <w:rFonts w:ascii="Garamond" w:hAnsi="Garamon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2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377E"/>
    <w:rPr>
      <w:color w:val="919191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047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C36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C3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C3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0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C36"/>
    <w:rPr>
      <w:rFonts w:ascii="Garamond" w:eastAsiaTheme="majorEastAsia" w:hAnsi="Garamond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C36"/>
    <w:rPr>
      <w:rFonts w:ascii="Garamond" w:eastAsiaTheme="majorEastAsia" w:hAnsi="Garamond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A1C36"/>
    <w:pPr>
      <w:pBdr>
        <w:bottom w:val="single" w:sz="8" w:space="4" w:color="DDDDD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C36"/>
    <w:rPr>
      <w:rFonts w:ascii="Garamond" w:eastAsiaTheme="majorEastAsia" w:hAnsi="Garamond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C36"/>
    <w:pPr>
      <w:numPr>
        <w:ilvl w:val="1"/>
      </w:numPr>
    </w:pPr>
    <w:rPr>
      <w:rFonts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1C36"/>
    <w:rPr>
      <w:rFonts w:ascii="Garamond" w:eastAsiaTheme="majorEastAsia" w:hAnsi="Garamond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A1C36"/>
    <w:rPr>
      <w:rFonts w:ascii="Garamond" w:hAnsi="Garamond"/>
      <w:b/>
      <w:bCs/>
    </w:rPr>
  </w:style>
  <w:style w:type="character" w:styleId="Emphasis">
    <w:name w:val="Emphasis"/>
    <w:basedOn w:val="DefaultParagraphFont"/>
    <w:uiPriority w:val="20"/>
    <w:qFormat/>
    <w:rsid w:val="007A1C36"/>
    <w:rPr>
      <w:rFonts w:ascii="Garamond" w:hAnsi="Garamond"/>
      <w:i/>
      <w:iCs/>
    </w:rPr>
  </w:style>
  <w:style w:type="paragraph" w:styleId="ListParagraph">
    <w:name w:val="List Paragraph"/>
    <w:basedOn w:val="Normal"/>
    <w:uiPriority w:val="34"/>
    <w:qFormat/>
    <w:rsid w:val="007A1C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1C3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1C36"/>
    <w:rPr>
      <w:rFonts w:ascii="Garamond" w:hAnsi="Garamond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C3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C36"/>
    <w:rPr>
      <w:rFonts w:ascii="Garamond" w:hAnsi="Garamond"/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7A1C36"/>
    <w:rPr>
      <w:rFonts w:ascii="Garamond" w:hAnsi="Garamond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A1C36"/>
    <w:rPr>
      <w:rFonts w:ascii="Garamond" w:hAnsi="Garamond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A1C36"/>
    <w:rPr>
      <w:rFonts w:ascii="Garamond" w:hAnsi="Garamond"/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A1C36"/>
    <w:rPr>
      <w:rFonts w:ascii="Garamond" w:hAnsi="Garamond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1C36"/>
    <w:rPr>
      <w:rFonts w:ascii="Garamond" w:hAnsi="Garamond"/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B3002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02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3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021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B3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021"/>
    <w:rPr>
      <w:rFonts w:ascii="Garamond" w:hAnsi="Garamon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2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377E"/>
    <w:rPr>
      <w:color w:val="919191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04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3132">
          <w:marLeft w:val="72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6539">
          <w:marLeft w:val="72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772">
          <w:marLeft w:val="72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1772">
          <w:marLeft w:val="72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7322">
          <w:marLeft w:val="72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204">
          <w:marLeft w:val="72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yperlink" Target="http://www.halperta.com/rhe309k-spring2014/syllabus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724</Words>
  <Characters>4128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halperta</dc:creator>
  <cp:lastModifiedBy>Hannah Alpert-Abrams</cp:lastModifiedBy>
  <cp:revision>2</cp:revision>
  <dcterms:created xsi:type="dcterms:W3CDTF">2014-08-10T15:30:00Z</dcterms:created>
  <dcterms:modified xsi:type="dcterms:W3CDTF">2014-08-10T15:30:00Z</dcterms:modified>
</cp:coreProperties>
</file>