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صف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دوم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فروری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دوران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14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گھروں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کرورزش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سائیکل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چلانے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طرف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دلائی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۔ </w:t>
      </w:r>
      <w:r w:rsidDel="00000000" w:rsidR="00000000" w:rsidRPr="00000000">
        <w:rPr>
          <w:sz w:val="30"/>
          <w:szCs w:val="30"/>
          <w:rtl w:val="1"/>
        </w:rPr>
        <w:t xml:space="preserve">ایک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مزید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ناصر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پتا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چلا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سائیکل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موصی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جائزہ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صف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7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7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موصی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</w:t>
      </w:r>
      <w:r w:rsidDel="00000000" w:rsidR="00000000" w:rsidRPr="00000000">
        <w:rPr>
          <w:sz w:val="30"/>
          <w:szCs w:val="30"/>
          <w:rtl w:val="1"/>
        </w:rPr>
        <w:t xml:space="preserve"> 14 </w:t>
      </w:r>
      <w:r w:rsidDel="00000000" w:rsidR="00000000" w:rsidRPr="00000000">
        <w:rPr>
          <w:sz w:val="30"/>
          <w:szCs w:val="30"/>
          <w:rtl w:val="1"/>
        </w:rPr>
        <w:t xml:space="preserve">انصارموصی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ایک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ممبر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نظام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ممبرپر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نظام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ھونے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کیلئے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باقی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غیرموصی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نظام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ھونے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کیلئے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دلائی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ناصر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رسالہ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مطالعہ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جلد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07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